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6199" w:rsidRPr="006D257E" w:rsidRDefault="00816199" w:rsidP="001A0FC3">
      <w:pPr>
        <w:pStyle w:val="BodyText"/>
        <w:jc w:val="center"/>
        <w:rPr>
          <w:rFonts w:cs="Times New Roman"/>
          <w:szCs w:val="24"/>
        </w:rPr>
      </w:pPr>
      <w:r w:rsidRPr="006D257E">
        <w:rPr>
          <w:rFonts w:cs="Times New Roman"/>
          <w:szCs w:val="24"/>
        </w:rPr>
        <w:t>Chapter One</w:t>
      </w:r>
    </w:p>
    <w:p w:rsidR="00816199" w:rsidRPr="006D257E" w:rsidRDefault="00816199" w:rsidP="001A0FC3">
      <w:pPr>
        <w:pStyle w:val="BodyText"/>
        <w:jc w:val="center"/>
        <w:rPr>
          <w:rFonts w:cs="Times New Roman"/>
          <w:szCs w:val="24"/>
        </w:rPr>
      </w:pPr>
    </w:p>
    <w:p w:rsidR="00816199" w:rsidRPr="006D257E" w:rsidRDefault="00816199" w:rsidP="001A0FC3">
      <w:pPr>
        <w:autoSpaceDE w:val="0"/>
        <w:autoSpaceDN w:val="0"/>
        <w:adjustRightInd w:val="0"/>
        <w:spacing w:after="0" w:line="240" w:lineRule="auto"/>
        <w:jc w:val="center"/>
        <w:rPr>
          <w:rFonts w:ascii="Times New Roman" w:hAnsi="Times New Roman" w:cs="Times New Roman"/>
          <w:b/>
          <w:bCs/>
          <w:sz w:val="28"/>
          <w:szCs w:val="28"/>
        </w:rPr>
      </w:pPr>
      <w:r w:rsidRPr="006D257E">
        <w:rPr>
          <w:rFonts w:ascii="Times New Roman" w:hAnsi="Times New Roman" w:cs="Times New Roman"/>
          <w:b/>
          <w:bCs/>
          <w:sz w:val="28"/>
          <w:szCs w:val="28"/>
        </w:rPr>
        <w:t>Main Results</w:t>
      </w:r>
    </w:p>
    <w:p w:rsidR="00816199" w:rsidRPr="006D257E" w:rsidRDefault="00816199" w:rsidP="001A0FC3">
      <w:pPr>
        <w:autoSpaceDE w:val="0"/>
        <w:autoSpaceDN w:val="0"/>
        <w:adjustRightInd w:val="0"/>
        <w:spacing w:after="0" w:line="240" w:lineRule="auto"/>
        <w:jc w:val="center"/>
        <w:rPr>
          <w:rFonts w:ascii="Times New Roman" w:hAnsi="Times New Roman" w:cs="Times New Roman"/>
          <w:b/>
          <w:bCs/>
          <w:sz w:val="24"/>
          <w:szCs w:val="24"/>
        </w:rPr>
      </w:pPr>
    </w:p>
    <w:p w:rsidR="00F15A7B" w:rsidRPr="006D257E" w:rsidRDefault="00F15A7B" w:rsidP="00F15A7B">
      <w:pPr>
        <w:autoSpaceDE w:val="0"/>
        <w:autoSpaceDN w:val="0"/>
        <w:adjustRightInd w:val="0"/>
        <w:spacing w:after="0" w:line="240" w:lineRule="auto"/>
        <w:jc w:val="both"/>
        <w:rPr>
          <w:rFonts w:ascii="Times New Roman" w:hAnsi="Times New Roman" w:cs="Times New Roman"/>
          <w:sz w:val="24"/>
          <w:szCs w:val="24"/>
        </w:rPr>
      </w:pPr>
      <w:r w:rsidRPr="006D257E">
        <w:rPr>
          <w:rFonts w:ascii="Times New Roman" w:hAnsi="Times New Roman" w:cs="Times New Roman"/>
          <w:sz w:val="24"/>
          <w:szCs w:val="24"/>
        </w:rPr>
        <w:t xml:space="preserve">The final results of the </w:t>
      </w:r>
      <w:r>
        <w:rPr>
          <w:rFonts w:ascii="Times New Roman" w:hAnsi="Times New Roman" w:cs="Times New Roman"/>
          <w:sz w:val="24"/>
          <w:szCs w:val="24"/>
        </w:rPr>
        <w:t>A</w:t>
      </w:r>
      <w:r w:rsidRPr="006D257E">
        <w:rPr>
          <w:rFonts w:ascii="Times New Roman" w:hAnsi="Times New Roman" w:cs="Times New Roman"/>
          <w:sz w:val="24"/>
          <w:szCs w:val="24"/>
        </w:rPr>
        <w:t xml:space="preserve">gricultural </w:t>
      </w:r>
      <w:r>
        <w:rPr>
          <w:rFonts w:ascii="Times New Roman" w:hAnsi="Times New Roman" w:cs="Times New Roman"/>
          <w:sz w:val="24"/>
          <w:szCs w:val="24"/>
        </w:rPr>
        <w:t>C</w:t>
      </w:r>
      <w:r w:rsidRPr="006D257E">
        <w:rPr>
          <w:rFonts w:ascii="Times New Roman" w:hAnsi="Times New Roman" w:cs="Times New Roman"/>
          <w:sz w:val="24"/>
          <w:szCs w:val="24"/>
        </w:rPr>
        <w:t xml:space="preserve">ensus 2010 include </w:t>
      </w:r>
      <w:r>
        <w:rPr>
          <w:rFonts w:ascii="Times New Roman" w:hAnsi="Times New Roman" w:cs="Times New Roman"/>
          <w:sz w:val="24"/>
          <w:szCs w:val="24"/>
        </w:rPr>
        <w:t xml:space="preserve">the </w:t>
      </w:r>
      <w:r w:rsidRPr="006D257E">
        <w:rPr>
          <w:rFonts w:ascii="Times New Roman" w:hAnsi="Times New Roman" w:cs="Times New Roman"/>
          <w:sz w:val="24"/>
          <w:szCs w:val="24"/>
        </w:rPr>
        <w:t>number of agricultural holdings</w:t>
      </w:r>
      <w:r>
        <w:rPr>
          <w:rFonts w:ascii="Times New Roman" w:hAnsi="Times New Roman" w:cs="Times New Roman"/>
          <w:sz w:val="24"/>
          <w:szCs w:val="24"/>
        </w:rPr>
        <w:t>,</w:t>
      </w:r>
      <w:r w:rsidRPr="006D257E">
        <w:rPr>
          <w:rFonts w:ascii="Times New Roman" w:hAnsi="Times New Roman" w:cs="Times New Roman"/>
          <w:sz w:val="24"/>
          <w:szCs w:val="24"/>
        </w:rPr>
        <w:t xml:space="preserve"> classified according to the type of holding (plant, animal</w:t>
      </w:r>
      <w:r>
        <w:rPr>
          <w:rFonts w:ascii="Times New Roman" w:hAnsi="Times New Roman" w:cs="Times New Roman"/>
          <w:sz w:val="24"/>
          <w:szCs w:val="24"/>
        </w:rPr>
        <w:t>,</w:t>
      </w:r>
      <w:r w:rsidRPr="006D257E">
        <w:rPr>
          <w:rFonts w:ascii="Times New Roman" w:hAnsi="Times New Roman" w:cs="Times New Roman"/>
          <w:sz w:val="24"/>
          <w:szCs w:val="24"/>
        </w:rPr>
        <w:t xml:space="preserve"> </w:t>
      </w:r>
      <w:r>
        <w:rPr>
          <w:rFonts w:ascii="Times New Roman" w:hAnsi="Times New Roman" w:cs="Times New Roman"/>
          <w:sz w:val="24"/>
          <w:szCs w:val="24"/>
        </w:rPr>
        <w:t>or</w:t>
      </w:r>
      <w:r w:rsidRPr="006D257E">
        <w:rPr>
          <w:rFonts w:ascii="Times New Roman" w:hAnsi="Times New Roman" w:cs="Times New Roman"/>
          <w:sz w:val="24"/>
          <w:szCs w:val="24"/>
        </w:rPr>
        <w:t xml:space="preserve"> mixed); the </w:t>
      </w:r>
      <w:r>
        <w:rPr>
          <w:rFonts w:ascii="Times New Roman" w:hAnsi="Times New Roman" w:cs="Times New Roman"/>
          <w:sz w:val="24"/>
          <w:szCs w:val="24"/>
        </w:rPr>
        <w:t xml:space="preserve">area of </w:t>
      </w:r>
      <w:r w:rsidRPr="006D257E">
        <w:rPr>
          <w:rFonts w:ascii="Times New Roman" w:hAnsi="Times New Roman" w:cs="Times New Roman"/>
          <w:sz w:val="24"/>
          <w:szCs w:val="24"/>
        </w:rPr>
        <w:t xml:space="preserve">cultivated land during the agricultural year 2009/2010 from </w:t>
      </w:r>
      <w:r>
        <w:rPr>
          <w:rFonts w:ascii="Times New Roman" w:hAnsi="Times New Roman" w:cs="Times New Roman"/>
          <w:sz w:val="24"/>
          <w:szCs w:val="24"/>
        </w:rPr>
        <w:t xml:space="preserve">the first of October </w:t>
      </w:r>
      <w:r w:rsidRPr="006D257E">
        <w:rPr>
          <w:rFonts w:ascii="Times New Roman" w:hAnsi="Times New Roman" w:cs="Times New Roman"/>
          <w:sz w:val="24"/>
          <w:szCs w:val="24"/>
        </w:rPr>
        <w:t xml:space="preserve">2009 </w:t>
      </w:r>
      <w:r>
        <w:rPr>
          <w:rFonts w:ascii="Times New Roman" w:hAnsi="Times New Roman" w:cs="Times New Roman"/>
          <w:sz w:val="24"/>
          <w:szCs w:val="24"/>
        </w:rPr>
        <w:t>to</w:t>
      </w:r>
      <w:r w:rsidRPr="006D257E">
        <w:rPr>
          <w:rFonts w:ascii="Times New Roman" w:hAnsi="Times New Roman" w:cs="Times New Roman"/>
          <w:sz w:val="24"/>
          <w:szCs w:val="24"/>
        </w:rPr>
        <w:t xml:space="preserve"> 30</w:t>
      </w:r>
      <w:r>
        <w:rPr>
          <w:rFonts w:ascii="Times New Roman" w:hAnsi="Times New Roman" w:cs="Times New Roman"/>
          <w:sz w:val="24"/>
          <w:szCs w:val="24"/>
        </w:rPr>
        <w:t xml:space="preserve"> September </w:t>
      </w:r>
      <w:r w:rsidRPr="006D257E">
        <w:rPr>
          <w:rFonts w:ascii="Times New Roman" w:hAnsi="Times New Roman" w:cs="Times New Roman"/>
          <w:sz w:val="24"/>
          <w:szCs w:val="24"/>
        </w:rPr>
        <w:t xml:space="preserve">2010; the number of domestic livestock (cows, goats, sheep, poultry farms, domestic poultry and other kinds of animals </w:t>
      </w:r>
      <w:r>
        <w:rPr>
          <w:rFonts w:ascii="Times New Roman" w:hAnsi="Times New Roman" w:cs="Times New Roman"/>
          <w:sz w:val="24"/>
          <w:szCs w:val="24"/>
        </w:rPr>
        <w:t xml:space="preserve">as on </w:t>
      </w:r>
      <w:r w:rsidRPr="006D257E">
        <w:rPr>
          <w:rFonts w:ascii="Times New Roman" w:hAnsi="Times New Roman" w:cs="Times New Roman"/>
          <w:sz w:val="24"/>
          <w:szCs w:val="24"/>
        </w:rPr>
        <w:t xml:space="preserve">the enumeration day </w:t>
      </w:r>
      <w:r>
        <w:rPr>
          <w:rFonts w:ascii="Times New Roman" w:hAnsi="Times New Roman" w:cs="Times New Roman"/>
          <w:sz w:val="24"/>
          <w:szCs w:val="24"/>
        </w:rPr>
        <w:t xml:space="preserve">of the first of October </w:t>
      </w:r>
      <w:r w:rsidRPr="006D257E">
        <w:rPr>
          <w:rFonts w:ascii="Times New Roman" w:hAnsi="Times New Roman" w:cs="Times New Roman"/>
          <w:sz w:val="24"/>
          <w:szCs w:val="24"/>
        </w:rPr>
        <w:t>2010;  the agricultural labor force and its distribution according to sex and age; the number of agricultural machinery and equipment</w:t>
      </w:r>
      <w:r>
        <w:rPr>
          <w:rFonts w:ascii="Times New Roman" w:hAnsi="Times New Roman" w:cs="Times New Roman"/>
          <w:sz w:val="24"/>
          <w:szCs w:val="24"/>
        </w:rPr>
        <w:t>;</w:t>
      </w:r>
      <w:r w:rsidRPr="006D257E">
        <w:rPr>
          <w:rFonts w:ascii="Times New Roman" w:hAnsi="Times New Roman" w:cs="Times New Roman"/>
          <w:sz w:val="24"/>
          <w:szCs w:val="24"/>
        </w:rPr>
        <w:t xml:space="preserve"> and agricultural applications.   </w:t>
      </w:r>
    </w:p>
    <w:p w:rsidR="00816199" w:rsidRPr="006D257E" w:rsidRDefault="00816199" w:rsidP="001A0FC3">
      <w:pPr>
        <w:spacing w:after="0" w:line="240" w:lineRule="auto"/>
        <w:jc w:val="both"/>
        <w:rPr>
          <w:rFonts w:ascii="Times New Roman" w:hAnsi="Times New Roman" w:cs="Times New Roman"/>
          <w:sz w:val="24"/>
          <w:szCs w:val="24"/>
        </w:rPr>
      </w:pPr>
    </w:p>
    <w:p w:rsidR="00F15A7B" w:rsidRPr="006D257E" w:rsidRDefault="00F15A7B" w:rsidP="00F15A7B">
      <w:pPr>
        <w:pStyle w:val="ListParagraph"/>
        <w:numPr>
          <w:ilvl w:val="1"/>
          <w:numId w:val="1"/>
        </w:num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Agricultural Holdings</w:t>
      </w:r>
    </w:p>
    <w:p w:rsidR="00F15A7B" w:rsidRPr="006D257E" w:rsidRDefault="00F15A7B" w:rsidP="00F15A7B">
      <w:pPr>
        <w:spacing w:after="0" w:line="240" w:lineRule="auto"/>
        <w:jc w:val="both"/>
        <w:rPr>
          <w:rFonts w:ascii="Times New Roman" w:hAnsi="Times New Roman" w:cs="Times New Roman"/>
          <w:sz w:val="24"/>
          <w:szCs w:val="24"/>
        </w:rPr>
      </w:pPr>
      <w:r w:rsidRPr="006D257E">
        <w:rPr>
          <w:rFonts w:ascii="Times New Roman" w:hAnsi="Times New Roman" w:cs="Times New Roman"/>
          <w:sz w:val="24"/>
          <w:szCs w:val="24"/>
        </w:rPr>
        <w:t xml:space="preserve">The results indicated that </w:t>
      </w:r>
      <w:r>
        <w:rPr>
          <w:rFonts w:ascii="Times New Roman" w:hAnsi="Times New Roman" w:cs="Times New Roman"/>
          <w:sz w:val="24"/>
          <w:szCs w:val="24"/>
        </w:rPr>
        <w:t xml:space="preserve">during the agricultural year 2009/2010 </w:t>
      </w:r>
      <w:r w:rsidRPr="006D257E">
        <w:rPr>
          <w:rFonts w:ascii="Times New Roman" w:hAnsi="Times New Roman" w:cs="Times New Roman"/>
          <w:sz w:val="24"/>
          <w:szCs w:val="24"/>
        </w:rPr>
        <w:t>the</w:t>
      </w:r>
      <w:r>
        <w:rPr>
          <w:rFonts w:ascii="Times New Roman" w:hAnsi="Times New Roman" w:cs="Times New Roman"/>
          <w:sz w:val="24"/>
          <w:szCs w:val="24"/>
        </w:rPr>
        <w:t>re were 111,310</w:t>
      </w:r>
      <w:r w:rsidRPr="006D257E">
        <w:rPr>
          <w:rFonts w:ascii="Times New Roman" w:hAnsi="Times New Roman" w:cs="Times New Roman"/>
          <w:sz w:val="24"/>
          <w:szCs w:val="24"/>
        </w:rPr>
        <w:t xml:space="preserve"> agricultural holdings </w:t>
      </w:r>
      <w:r>
        <w:rPr>
          <w:rFonts w:ascii="Times New Roman" w:hAnsi="Times New Roman" w:cs="Times New Roman"/>
          <w:sz w:val="24"/>
          <w:szCs w:val="24"/>
        </w:rPr>
        <w:t>in the Palestinian Territory: of these</w:t>
      </w:r>
      <w:r w:rsidRPr="006D257E">
        <w:rPr>
          <w:rFonts w:ascii="Times New Roman" w:hAnsi="Times New Roman" w:cs="Times New Roman"/>
          <w:sz w:val="24"/>
          <w:szCs w:val="24"/>
        </w:rPr>
        <w:t xml:space="preserve"> 90,908 </w:t>
      </w:r>
      <w:r>
        <w:rPr>
          <w:rFonts w:ascii="Times New Roman" w:hAnsi="Times New Roman" w:cs="Times New Roman"/>
          <w:sz w:val="24"/>
          <w:szCs w:val="24"/>
        </w:rPr>
        <w:t xml:space="preserve">were </w:t>
      </w:r>
      <w:r w:rsidRPr="006D257E">
        <w:rPr>
          <w:rFonts w:ascii="Times New Roman" w:hAnsi="Times New Roman" w:cs="Times New Roman"/>
          <w:sz w:val="24"/>
          <w:szCs w:val="24"/>
        </w:rPr>
        <w:t xml:space="preserve">in the West Bank (81.7%) and 20,402 in </w:t>
      </w:r>
      <w:r>
        <w:rPr>
          <w:rFonts w:ascii="Times New Roman" w:hAnsi="Times New Roman" w:cs="Times New Roman"/>
          <w:sz w:val="24"/>
          <w:szCs w:val="24"/>
        </w:rPr>
        <w:t xml:space="preserve">the </w:t>
      </w:r>
      <w:r w:rsidRPr="006D257E">
        <w:rPr>
          <w:rFonts w:ascii="Times New Roman" w:hAnsi="Times New Roman" w:cs="Times New Roman"/>
          <w:sz w:val="24"/>
          <w:szCs w:val="24"/>
        </w:rPr>
        <w:t xml:space="preserve">Gaza Strip </w:t>
      </w:r>
      <w:r>
        <w:rPr>
          <w:rFonts w:ascii="Times New Roman" w:hAnsi="Times New Roman" w:cs="Times New Roman"/>
          <w:sz w:val="24"/>
          <w:szCs w:val="24"/>
        </w:rPr>
        <w:t>(</w:t>
      </w:r>
      <w:r w:rsidRPr="006D257E">
        <w:rPr>
          <w:rFonts w:ascii="Times New Roman" w:hAnsi="Times New Roman" w:cs="Times New Roman"/>
          <w:sz w:val="24"/>
          <w:szCs w:val="24"/>
        </w:rPr>
        <w:t>18.3%</w:t>
      </w:r>
      <w:r>
        <w:rPr>
          <w:rFonts w:ascii="Times New Roman" w:hAnsi="Times New Roman" w:cs="Times New Roman"/>
          <w:sz w:val="24"/>
          <w:szCs w:val="24"/>
        </w:rPr>
        <w:t>).</w:t>
      </w:r>
      <w:r w:rsidRPr="006D257E">
        <w:rPr>
          <w:rFonts w:ascii="Times New Roman" w:hAnsi="Times New Roman" w:cs="Times New Roman"/>
          <w:sz w:val="24"/>
          <w:szCs w:val="24"/>
        </w:rPr>
        <w:t xml:space="preserve">  </w:t>
      </w:r>
      <w:r>
        <w:rPr>
          <w:rFonts w:ascii="Times New Roman" w:hAnsi="Times New Roman" w:cs="Times New Roman"/>
          <w:sz w:val="24"/>
          <w:szCs w:val="24"/>
        </w:rPr>
        <w:t>T</w:t>
      </w:r>
      <w:r w:rsidRPr="006D257E">
        <w:rPr>
          <w:rFonts w:ascii="Times New Roman" w:hAnsi="Times New Roman" w:cs="Times New Roman"/>
          <w:sz w:val="24"/>
          <w:szCs w:val="24"/>
        </w:rPr>
        <w:t xml:space="preserve">he </w:t>
      </w:r>
      <w:r>
        <w:rPr>
          <w:rFonts w:ascii="Times New Roman" w:hAnsi="Times New Roman" w:cs="Times New Roman"/>
          <w:sz w:val="24"/>
          <w:szCs w:val="24"/>
        </w:rPr>
        <w:t>largest</w:t>
      </w:r>
      <w:r w:rsidRPr="006D257E">
        <w:rPr>
          <w:rFonts w:ascii="Times New Roman" w:hAnsi="Times New Roman" w:cs="Times New Roman"/>
          <w:sz w:val="24"/>
          <w:szCs w:val="24"/>
        </w:rPr>
        <w:t xml:space="preserve"> numbers of agricultural holdings were in Hebron governorate </w:t>
      </w:r>
      <w:r>
        <w:rPr>
          <w:rFonts w:ascii="Times New Roman" w:hAnsi="Times New Roman" w:cs="Times New Roman"/>
          <w:sz w:val="24"/>
          <w:szCs w:val="24"/>
        </w:rPr>
        <w:t xml:space="preserve">with </w:t>
      </w:r>
      <w:r w:rsidRPr="006D257E">
        <w:rPr>
          <w:rFonts w:ascii="Times New Roman" w:hAnsi="Times New Roman" w:cs="Times New Roman"/>
          <w:sz w:val="24"/>
          <w:szCs w:val="24"/>
        </w:rPr>
        <w:t>19,768 holdings (17.</w:t>
      </w:r>
      <w:r>
        <w:rPr>
          <w:rFonts w:ascii="Times New Roman" w:hAnsi="Times New Roman" w:cs="Times New Roman"/>
          <w:sz w:val="24"/>
          <w:szCs w:val="24"/>
        </w:rPr>
        <w:t>8%) and</w:t>
      </w:r>
      <w:r w:rsidRPr="006D257E">
        <w:rPr>
          <w:rFonts w:ascii="Times New Roman" w:hAnsi="Times New Roman" w:cs="Times New Roman"/>
          <w:sz w:val="24"/>
          <w:szCs w:val="24"/>
        </w:rPr>
        <w:t xml:space="preserve"> </w:t>
      </w:r>
      <w:r>
        <w:rPr>
          <w:rFonts w:ascii="Times New Roman" w:hAnsi="Times New Roman" w:cs="Times New Roman"/>
          <w:sz w:val="24"/>
          <w:szCs w:val="24"/>
        </w:rPr>
        <w:t>t</w:t>
      </w:r>
      <w:r w:rsidRPr="006D257E">
        <w:rPr>
          <w:rFonts w:ascii="Times New Roman" w:hAnsi="Times New Roman" w:cs="Times New Roman"/>
          <w:sz w:val="24"/>
          <w:szCs w:val="24"/>
        </w:rPr>
        <w:t xml:space="preserve">he </w:t>
      </w:r>
      <w:r>
        <w:rPr>
          <w:rFonts w:ascii="Times New Roman" w:hAnsi="Times New Roman" w:cs="Times New Roman"/>
          <w:sz w:val="24"/>
          <w:szCs w:val="24"/>
        </w:rPr>
        <w:t>fewest</w:t>
      </w:r>
      <w:r w:rsidRPr="006D257E">
        <w:rPr>
          <w:rFonts w:ascii="Times New Roman" w:hAnsi="Times New Roman" w:cs="Times New Roman"/>
          <w:sz w:val="24"/>
          <w:szCs w:val="24"/>
        </w:rPr>
        <w:t xml:space="preserve"> agricultural holdings </w:t>
      </w:r>
      <w:r>
        <w:rPr>
          <w:rFonts w:ascii="Times New Roman" w:hAnsi="Times New Roman" w:cs="Times New Roman"/>
          <w:sz w:val="24"/>
          <w:szCs w:val="24"/>
        </w:rPr>
        <w:t>were</w:t>
      </w:r>
      <w:r w:rsidRPr="006D257E">
        <w:rPr>
          <w:rFonts w:ascii="Times New Roman" w:hAnsi="Times New Roman" w:cs="Times New Roman"/>
          <w:sz w:val="24"/>
          <w:szCs w:val="24"/>
        </w:rPr>
        <w:t xml:space="preserve"> in </w:t>
      </w:r>
      <w:r>
        <w:rPr>
          <w:rFonts w:ascii="Times New Roman" w:hAnsi="Times New Roman" w:cs="Times New Roman"/>
          <w:sz w:val="24"/>
          <w:szCs w:val="24"/>
        </w:rPr>
        <w:t xml:space="preserve">the </w:t>
      </w:r>
      <w:r w:rsidRPr="006D257E">
        <w:rPr>
          <w:rFonts w:ascii="Times New Roman" w:hAnsi="Times New Roman" w:cs="Times New Roman"/>
          <w:sz w:val="24"/>
          <w:szCs w:val="24"/>
        </w:rPr>
        <w:t xml:space="preserve">Jericho and Al-Aghwar governorate </w:t>
      </w:r>
      <w:r>
        <w:rPr>
          <w:rFonts w:ascii="Times New Roman" w:hAnsi="Times New Roman" w:cs="Times New Roman"/>
          <w:sz w:val="24"/>
          <w:szCs w:val="24"/>
        </w:rPr>
        <w:t xml:space="preserve">with </w:t>
      </w:r>
      <w:r w:rsidRPr="006D257E">
        <w:rPr>
          <w:rFonts w:ascii="Times New Roman" w:hAnsi="Times New Roman" w:cs="Times New Roman"/>
          <w:sz w:val="24"/>
          <w:szCs w:val="24"/>
        </w:rPr>
        <w:t>1,612 holdings (1.4%).</w:t>
      </w:r>
    </w:p>
    <w:p w:rsidR="00F15A7B" w:rsidRPr="006D257E" w:rsidRDefault="00F15A7B" w:rsidP="00F15A7B">
      <w:pPr>
        <w:spacing w:after="0" w:line="240" w:lineRule="auto"/>
        <w:jc w:val="both"/>
        <w:rPr>
          <w:rFonts w:ascii="Times New Roman" w:hAnsi="Times New Roman" w:cs="Times New Roman"/>
          <w:sz w:val="24"/>
          <w:szCs w:val="24"/>
        </w:rPr>
      </w:pPr>
    </w:p>
    <w:p w:rsidR="00F15A7B" w:rsidRPr="006D257E" w:rsidRDefault="00F15A7B" w:rsidP="002F342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w:t>
      </w:r>
      <w:r w:rsidRPr="006D257E">
        <w:rPr>
          <w:rFonts w:ascii="Times New Roman" w:hAnsi="Times New Roman" w:cs="Times New Roman"/>
          <w:sz w:val="24"/>
          <w:szCs w:val="24"/>
        </w:rPr>
        <w:t xml:space="preserve">he most common type </w:t>
      </w:r>
      <w:r>
        <w:rPr>
          <w:rFonts w:ascii="Times New Roman" w:hAnsi="Times New Roman" w:cs="Times New Roman"/>
          <w:sz w:val="24"/>
          <w:szCs w:val="24"/>
        </w:rPr>
        <w:t>of agricultural holding was plant holdings:</w:t>
      </w:r>
      <w:r w:rsidRPr="006D257E">
        <w:rPr>
          <w:rFonts w:ascii="Times New Roman" w:hAnsi="Times New Roman" w:cs="Times New Roman"/>
          <w:sz w:val="24"/>
          <w:szCs w:val="24"/>
        </w:rPr>
        <w:t xml:space="preserve"> </w:t>
      </w:r>
      <w:r>
        <w:rPr>
          <w:rFonts w:ascii="Times New Roman" w:hAnsi="Times New Roman" w:cs="Times New Roman"/>
          <w:sz w:val="24"/>
          <w:szCs w:val="24"/>
        </w:rPr>
        <w:t>there were 79,17</w:t>
      </w:r>
      <w:r w:rsidR="002F3428">
        <w:rPr>
          <w:rFonts w:ascii="Times New Roman" w:hAnsi="Times New Roman" w:cs="Times New Roman"/>
          <w:sz w:val="24"/>
          <w:szCs w:val="24"/>
        </w:rPr>
        <w:t>6</w:t>
      </w:r>
      <w:r>
        <w:rPr>
          <w:rFonts w:ascii="Times New Roman" w:hAnsi="Times New Roman" w:cs="Times New Roman"/>
          <w:sz w:val="24"/>
          <w:szCs w:val="24"/>
        </w:rPr>
        <w:t xml:space="preserve"> plant holdings, </w:t>
      </w:r>
      <w:r w:rsidRPr="006D257E">
        <w:rPr>
          <w:rFonts w:ascii="Times New Roman" w:hAnsi="Times New Roman" w:cs="Times New Roman"/>
          <w:sz w:val="24"/>
          <w:szCs w:val="24"/>
        </w:rPr>
        <w:t xml:space="preserve">equivalent to 71.1% </w:t>
      </w:r>
      <w:r>
        <w:rPr>
          <w:rFonts w:ascii="Times New Roman" w:hAnsi="Times New Roman" w:cs="Times New Roman"/>
          <w:sz w:val="24"/>
          <w:szCs w:val="24"/>
        </w:rPr>
        <w:t xml:space="preserve">of all </w:t>
      </w:r>
      <w:r w:rsidRPr="006D257E">
        <w:rPr>
          <w:rFonts w:ascii="Times New Roman" w:hAnsi="Times New Roman" w:cs="Times New Roman"/>
          <w:sz w:val="24"/>
          <w:szCs w:val="24"/>
        </w:rPr>
        <w:t>agricultural holdings in</w:t>
      </w:r>
      <w:r>
        <w:rPr>
          <w:rFonts w:ascii="Times New Roman" w:hAnsi="Times New Roman" w:cs="Times New Roman"/>
          <w:sz w:val="24"/>
          <w:szCs w:val="24"/>
        </w:rPr>
        <w:t xml:space="preserve"> the</w:t>
      </w:r>
      <w:r w:rsidRPr="006D257E">
        <w:rPr>
          <w:rFonts w:ascii="Times New Roman" w:hAnsi="Times New Roman" w:cs="Times New Roman"/>
          <w:sz w:val="24"/>
          <w:szCs w:val="24"/>
        </w:rPr>
        <w:t xml:space="preserve"> Palestinian Territory</w:t>
      </w:r>
      <w:r>
        <w:rPr>
          <w:rFonts w:ascii="Times New Roman" w:hAnsi="Times New Roman" w:cs="Times New Roman"/>
          <w:sz w:val="24"/>
          <w:szCs w:val="24"/>
        </w:rPr>
        <w:t>.</w:t>
      </w:r>
      <w:r w:rsidRPr="006D257E">
        <w:rPr>
          <w:rFonts w:ascii="Times New Roman" w:hAnsi="Times New Roman" w:cs="Times New Roman"/>
          <w:sz w:val="24"/>
          <w:szCs w:val="24"/>
        </w:rPr>
        <w:t xml:space="preserve"> </w:t>
      </w:r>
      <w:r>
        <w:rPr>
          <w:rFonts w:ascii="Times New Roman" w:hAnsi="Times New Roman" w:cs="Times New Roman"/>
          <w:sz w:val="24"/>
          <w:szCs w:val="24"/>
        </w:rPr>
        <w:t xml:space="preserve">These were </w:t>
      </w:r>
      <w:r w:rsidRPr="006D257E">
        <w:rPr>
          <w:rFonts w:ascii="Times New Roman" w:hAnsi="Times New Roman" w:cs="Times New Roman"/>
          <w:sz w:val="24"/>
          <w:szCs w:val="24"/>
        </w:rPr>
        <w:t>distributed</w:t>
      </w:r>
      <w:r>
        <w:rPr>
          <w:rFonts w:ascii="Times New Roman" w:hAnsi="Times New Roman" w:cs="Times New Roman"/>
          <w:sz w:val="24"/>
          <w:szCs w:val="24"/>
        </w:rPr>
        <w:t xml:space="preserve"> as</w:t>
      </w:r>
      <w:r w:rsidRPr="006D257E">
        <w:rPr>
          <w:rFonts w:ascii="Times New Roman" w:hAnsi="Times New Roman" w:cs="Times New Roman"/>
          <w:sz w:val="24"/>
          <w:szCs w:val="24"/>
        </w:rPr>
        <w:t xml:space="preserve"> 65,26</w:t>
      </w:r>
      <w:r w:rsidR="002F3428">
        <w:rPr>
          <w:rFonts w:ascii="Times New Roman" w:hAnsi="Times New Roman" w:cs="Times New Roman"/>
          <w:sz w:val="24"/>
          <w:szCs w:val="24"/>
        </w:rPr>
        <w:t>7</w:t>
      </w:r>
      <w:r w:rsidRPr="006D257E">
        <w:rPr>
          <w:rFonts w:ascii="Times New Roman" w:hAnsi="Times New Roman" w:cs="Times New Roman"/>
          <w:sz w:val="24"/>
          <w:szCs w:val="24"/>
        </w:rPr>
        <w:t xml:space="preserve"> holdings (82.4%) in the West Bank and 13,909 holdings (17.</w:t>
      </w:r>
      <w:r>
        <w:rPr>
          <w:rFonts w:ascii="Times New Roman" w:hAnsi="Times New Roman" w:cs="Times New Roman"/>
          <w:sz w:val="24"/>
          <w:szCs w:val="24"/>
        </w:rPr>
        <w:t>6</w:t>
      </w:r>
      <w:r w:rsidRPr="006D257E">
        <w:rPr>
          <w:rFonts w:ascii="Times New Roman" w:hAnsi="Times New Roman" w:cs="Times New Roman"/>
          <w:sz w:val="24"/>
          <w:szCs w:val="24"/>
        </w:rPr>
        <w:t xml:space="preserve">%) in </w:t>
      </w:r>
      <w:r>
        <w:rPr>
          <w:rFonts w:ascii="Times New Roman" w:hAnsi="Times New Roman" w:cs="Times New Roman"/>
          <w:sz w:val="24"/>
          <w:szCs w:val="24"/>
        </w:rPr>
        <w:t xml:space="preserve">the </w:t>
      </w:r>
      <w:r w:rsidRPr="006D257E">
        <w:rPr>
          <w:rFonts w:ascii="Times New Roman" w:hAnsi="Times New Roman" w:cs="Times New Roman"/>
          <w:sz w:val="24"/>
          <w:szCs w:val="24"/>
        </w:rPr>
        <w:t>Gaza Strip</w:t>
      </w:r>
      <w:r>
        <w:rPr>
          <w:rFonts w:ascii="Times New Roman" w:hAnsi="Times New Roman" w:cs="Times New Roman"/>
          <w:sz w:val="24"/>
          <w:szCs w:val="24"/>
        </w:rPr>
        <w:t>.</w:t>
      </w:r>
      <w:r w:rsidRPr="006D257E">
        <w:rPr>
          <w:rFonts w:ascii="Times New Roman" w:hAnsi="Times New Roman" w:cs="Times New Roman"/>
          <w:sz w:val="24"/>
          <w:szCs w:val="24"/>
        </w:rPr>
        <w:t xml:space="preserve"> </w:t>
      </w:r>
      <w:r>
        <w:rPr>
          <w:rFonts w:ascii="Times New Roman" w:hAnsi="Times New Roman" w:cs="Times New Roman"/>
          <w:sz w:val="24"/>
          <w:szCs w:val="24"/>
        </w:rPr>
        <w:t xml:space="preserve"> T</w:t>
      </w:r>
      <w:r w:rsidRPr="006D257E">
        <w:rPr>
          <w:rFonts w:ascii="Times New Roman" w:hAnsi="Times New Roman" w:cs="Times New Roman"/>
          <w:sz w:val="24"/>
          <w:szCs w:val="24"/>
        </w:rPr>
        <w:t>he</w:t>
      </w:r>
      <w:r>
        <w:rPr>
          <w:rFonts w:ascii="Times New Roman" w:hAnsi="Times New Roman" w:cs="Times New Roman"/>
          <w:sz w:val="24"/>
          <w:szCs w:val="24"/>
        </w:rPr>
        <w:t>re were 17,89</w:t>
      </w:r>
      <w:r w:rsidR="002F3428">
        <w:rPr>
          <w:rFonts w:ascii="Times New Roman" w:hAnsi="Times New Roman" w:cs="Times New Roman"/>
          <w:sz w:val="24"/>
          <w:szCs w:val="24"/>
        </w:rPr>
        <w:t>3</w:t>
      </w:r>
      <w:r w:rsidRPr="006D257E">
        <w:rPr>
          <w:rFonts w:ascii="Times New Roman" w:hAnsi="Times New Roman" w:cs="Times New Roman"/>
          <w:sz w:val="24"/>
          <w:szCs w:val="24"/>
        </w:rPr>
        <w:t xml:space="preserve"> </w:t>
      </w:r>
      <w:r>
        <w:rPr>
          <w:rFonts w:ascii="Times New Roman" w:hAnsi="Times New Roman" w:cs="Times New Roman"/>
          <w:sz w:val="24"/>
          <w:szCs w:val="24"/>
        </w:rPr>
        <w:t xml:space="preserve">(16.1%) mixed </w:t>
      </w:r>
      <w:r w:rsidRPr="006D257E">
        <w:rPr>
          <w:rFonts w:ascii="Times New Roman" w:hAnsi="Times New Roman" w:cs="Times New Roman"/>
          <w:sz w:val="24"/>
          <w:szCs w:val="24"/>
        </w:rPr>
        <w:t>agricultural holdings</w:t>
      </w:r>
      <w:r>
        <w:rPr>
          <w:rFonts w:ascii="Times New Roman" w:hAnsi="Times New Roman" w:cs="Times New Roman"/>
          <w:sz w:val="24"/>
          <w:szCs w:val="24"/>
        </w:rPr>
        <w:t>:</w:t>
      </w:r>
      <w:r w:rsidRPr="006D257E">
        <w:rPr>
          <w:rFonts w:ascii="Times New Roman" w:hAnsi="Times New Roman" w:cs="Times New Roman"/>
          <w:sz w:val="24"/>
          <w:szCs w:val="24"/>
        </w:rPr>
        <w:t xml:space="preserve"> 14,76</w:t>
      </w:r>
      <w:r w:rsidR="002F3428">
        <w:rPr>
          <w:rFonts w:ascii="Times New Roman" w:hAnsi="Times New Roman" w:cs="Times New Roman"/>
          <w:sz w:val="24"/>
          <w:szCs w:val="24"/>
        </w:rPr>
        <w:t>2</w:t>
      </w:r>
      <w:r w:rsidRPr="006D257E">
        <w:rPr>
          <w:rFonts w:ascii="Times New Roman" w:hAnsi="Times New Roman" w:cs="Times New Roman"/>
          <w:sz w:val="24"/>
          <w:szCs w:val="24"/>
        </w:rPr>
        <w:t xml:space="preserve"> holdings (82.5%) </w:t>
      </w:r>
      <w:r>
        <w:rPr>
          <w:rFonts w:ascii="Times New Roman" w:hAnsi="Times New Roman" w:cs="Times New Roman"/>
          <w:sz w:val="24"/>
          <w:szCs w:val="24"/>
        </w:rPr>
        <w:t xml:space="preserve">were </w:t>
      </w:r>
      <w:r w:rsidRPr="006D257E">
        <w:rPr>
          <w:rFonts w:ascii="Times New Roman" w:hAnsi="Times New Roman" w:cs="Times New Roman"/>
          <w:sz w:val="24"/>
          <w:szCs w:val="24"/>
        </w:rPr>
        <w:t xml:space="preserve">in the West Bank and 3,131 holdings (17.5%) in </w:t>
      </w:r>
      <w:r>
        <w:rPr>
          <w:rFonts w:ascii="Times New Roman" w:hAnsi="Times New Roman" w:cs="Times New Roman"/>
          <w:sz w:val="24"/>
          <w:szCs w:val="24"/>
        </w:rPr>
        <w:t xml:space="preserve">the </w:t>
      </w:r>
      <w:r w:rsidRPr="006D257E">
        <w:rPr>
          <w:rFonts w:ascii="Times New Roman" w:hAnsi="Times New Roman" w:cs="Times New Roman"/>
          <w:sz w:val="24"/>
          <w:szCs w:val="24"/>
        </w:rPr>
        <w:t>Gaza Strip</w:t>
      </w:r>
      <w:r>
        <w:rPr>
          <w:rFonts w:ascii="Times New Roman" w:hAnsi="Times New Roman" w:cs="Times New Roman"/>
          <w:sz w:val="24"/>
          <w:szCs w:val="24"/>
        </w:rPr>
        <w:t>.</w:t>
      </w:r>
      <w:r w:rsidRPr="006D257E">
        <w:rPr>
          <w:rFonts w:ascii="Times New Roman" w:hAnsi="Times New Roman" w:cs="Times New Roman"/>
          <w:sz w:val="24"/>
          <w:szCs w:val="24"/>
        </w:rPr>
        <w:t xml:space="preserve"> </w:t>
      </w:r>
      <w:r>
        <w:rPr>
          <w:rFonts w:ascii="Times New Roman" w:hAnsi="Times New Roman" w:cs="Times New Roman"/>
          <w:sz w:val="24"/>
          <w:szCs w:val="24"/>
        </w:rPr>
        <w:t xml:space="preserve"> T</w:t>
      </w:r>
      <w:r w:rsidRPr="006D257E">
        <w:rPr>
          <w:rFonts w:ascii="Times New Roman" w:hAnsi="Times New Roman" w:cs="Times New Roman"/>
          <w:sz w:val="24"/>
          <w:szCs w:val="24"/>
        </w:rPr>
        <w:t>he</w:t>
      </w:r>
      <w:r>
        <w:rPr>
          <w:rFonts w:ascii="Times New Roman" w:hAnsi="Times New Roman" w:cs="Times New Roman"/>
          <w:sz w:val="24"/>
          <w:szCs w:val="24"/>
        </w:rPr>
        <w:t>re were</w:t>
      </w:r>
      <w:r w:rsidRPr="006D257E">
        <w:rPr>
          <w:rFonts w:ascii="Times New Roman" w:hAnsi="Times New Roman" w:cs="Times New Roman"/>
          <w:sz w:val="24"/>
          <w:szCs w:val="24"/>
        </w:rPr>
        <w:t xml:space="preserve"> </w:t>
      </w:r>
      <w:r>
        <w:rPr>
          <w:rFonts w:ascii="Times New Roman" w:hAnsi="Times New Roman" w:cs="Times New Roman"/>
          <w:sz w:val="24"/>
          <w:szCs w:val="24"/>
        </w:rPr>
        <w:t xml:space="preserve">14,241 (12.8%) </w:t>
      </w:r>
      <w:r w:rsidRPr="006D257E">
        <w:rPr>
          <w:rFonts w:ascii="Times New Roman" w:hAnsi="Times New Roman" w:cs="Times New Roman"/>
          <w:sz w:val="24"/>
          <w:szCs w:val="24"/>
        </w:rPr>
        <w:t xml:space="preserve">animal holdings </w:t>
      </w:r>
      <w:r>
        <w:rPr>
          <w:rFonts w:ascii="Times New Roman" w:hAnsi="Times New Roman" w:cs="Times New Roman"/>
          <w:sz w:val="24"/>
          <w:szCs w:val="24"/>
        </w:rPr>
        <w:t>in the Palestinian Territory:</w:t>
      </w:r>
      <w:r w:rsidRPr="006D257E">
        <w:rPr>
          <w:rFonts w:ascii="Times New Roman" w:hAnsi="Times New Roman" w:cs="Times New Roman"/>
          <w:sz w:val="24"/>
          <w:szCs w:val="24"/>
        </w:rPr>
        <w:t xml:space="preserve"> </w:t>
      </w:r>
      <w:r>
        <w:rPr>
          <w:rFonts w:ascii="Times New Roman" w:hAnsi="Times New Roman" w:cs="Times New Roman"/>
          <w:sz w:val="24"/>
          <w:szCs w:val="24"/>
        </w:rPr>
        <w:t xml:space="preserve">of these, </w:t>
      </w:r>
      <w:r w:rsidRPr="006D257E">
        <w:rPr>
          <w:rFonts w:ascii="Times New Roman" w:hAnsi="Times New Roman" w:cs="Times New Roman"/>
          <w:sz w:val="24"/>
          <w:szCs w:val="24"/>
        </w:rPr>
        <w:t xml:space="preserve">10,879 holdings (76.4%) </w:t>
      </w:r>
      <w:r>
        <w:rPr>
          <w:rFonts w:ascii="Times New Roman" w:hAnsi="Times New Roman" w:cs="Times New Roman"/>
          <w:sz w:val="24"/>
          <w:szCs w:val="24"/>
        </w:rPr>
        <w:t xml:space="preserve">were in the West Bank </w:t>
      </w:r>
      <w:r w:rsidRPr="006D257E">
        <w:rPr>
          <w:rFonts w:ascii="Times New Roman" w:hAnsi="Times New Roman" w:cs="Times New Roman"/>
          <w:sz w:val="24"/>
          <w:szCs w:val="24"/>
        </w:rPr>
        <w:t xml:space="preserve">and 3,362 holdings (23.6%) in </w:t>
      </w:r>
      <w:r>
        <w:rPr>
          <w:rFonts w:ascii="Times New Roman" w:hAnsi="Times New Roman" w:cs="Times New Roman"/>
          <w:sz w:val="24"/>
          <w:szCs w:val="24"/>
        </w:rPr>
        <w:t xml:space="preserve">the </w:t>
      </w:r>
      <w:r w:rsidRPr="006D257E">
        <w:rPr>
          <w:rFonts w:ascii="Times New Roman" w:hAnsi="Times New Roman" w:cs="Times New Roman"/>
          <w:sz w:val="24"/>
          <w:szCs w:val="24"/>
        </w:rPr>
        <w:t>Gaza Strip.</w:t>
      </w:r>
    </w:p>
    <w:p w:rsidR="001A0FC3" w:rsidRPr="001721D4" w:rsidRDefault="001A0FC3" w:rsidP="001A0FC3">
      <w:pPr>
        <w:spacing w:after="0" w:line="240" w:lineRule="auto"/>
        <w:ind w:left="567" w:right="473"/>
        <w:jc w:val="center"/>
        <w:rPr>
          <w:rFonts w:ascii="Times New Roman" w:hAnsi="Times New Roman" w:cs="Times New Roman"/>
          <w:b/>
          <w:bCs/>
          <w:sz w:val="24"/>
          <w:szCs w:val="24"/>
        </w:rPr>
      </w:pPr>
    </w:p>
    <w:p w:rsidR="00816199" w:rsidRPr="000D087B" w:rsidRDefault="00816199" w:rsidP="00656ED6">
      <w:pPr>
        <w:spacing w:after="0" w:line="240" w:lineRule="auto"/>
        <w:ind w:left="567" w:right="473"/>
        <w:jc w:val="center"/>
        <w:rPr>
          <w:rFonts w:asciiTheme="minorBidi" w:hAnsiTheme="minorBidi"/>
          <w:b/>
          <w:bCs/>
        </w:rPr>
      </w:pPr>
      <w:r w:rsidRPr="000D087B">
        <w:rPr>
          <w:rFonts w:asciiTheme="minorBidi" w:hAnsiTheme="minorBidi"/>
          <w:b/>
          <w:bCs/>
        </w:rPr>
        <w:t xml:space="preserve">Percentage Distribution of Agricultural Holdings </w:t>
      </w:r>
      <w:r w:rsidR="00656ED6">
        <w:rPr>
          <w:rFonts w:asciiTheme="minorBidi" w:hAnsiTheme="minorBidi"/>
          <w:b/>
          <w:bCs/>
        </w:rPr>
        <w:t xml:space="preserve">in the Palestinian Territory </w:t>
      </w:r>
      <w:r w:rsidRPr="000D087B">
        <w:rPr>
          <w:rFonts w:asciiTheme="minorBidi" w:hAnsiTheme="minorBidi"/>
          <w:b/>
          <w:bCs/>
        </w:rPr>
        <w:t>by Type, 2009/2010</w:t>
      </w:r>
      <w:r w:rsidR="000D087B" w:rsidRPr="000D087B">
        <w:rPr>
          <w:rFonts w:asciiTheme="minorBidi" w:hAnsiTheme="minorBidi"/>
          <w:b/>
          <w:bCs/>
        </w:rPr>
        <w:tab/>
      </w:r>
    </w:p>
    <w:p w:rsidR="00816199" w:rsidRPr="006D257E" w:rsidRDefault="00816199" w:rsidP="001A0FC3">
      <w:pPr>
        <w:tabs>
          <w:tab w:val="left" w:pos="1771"/>
        </w:tabs>
        <w:spacing w:after="0" w:line="240" w:lineRule="auto"/>
        <w:jc w:val="center"/>
        <w:rPr>
          <w:rFonts w:ascii="Times New Roman" w:hAnsi="Times New Roman" w:cs="Times New Roman"/>
          <w:sz w:val="24"/>
          <w:szCs w:val="24"/>
        </w:rPr>
      </w:pPr>
      <w:r w:rsidRPr="006D257E">
        <w:rPr>
          <w:rFonts w:cs="Simplified Arabic"/>
          <w:noProof/>
          <w:sz w:val="24"/>
          <w:szCs w:val="24"/>
        </w:rPr>
        <w:drawing>
          <wp:inline distT="0" distB="0" distL="0" distR="0">
            <wp:extent cx="4838700" cy="2286000"/>
            <wp:effectExtent l="19050" t="0" r="19050" b="0"/>
            <wp:docPr id="5" name="Objec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1721D4" w:rsidRDefault="001721D4" w:rsidP="0028557B">
      <w:pPr>
        <w:spacing w:after="0" w:line="240" w:lineRule="auto"/>
        <w:jc w:val="both"/>
        <w:rPr>
          <w:rFonts w:ascii="Times New Roman" w:hAnsi="Times New Roman" w:cs="Times New Roman"/>
          <w:sz w:val="24"/>
          <w:szCs w:val="24"/>
        </w:rPr>
      </w:pPr>
    </w:p>
    <w:p w:rsidR="00F15A7B" w:rsidRPr="006D257E" w:rsidRDefault="00F15A7B" w:rsidP="00CE6BC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M</w:t>
      </w:r>
      <w:r w:rsidRPr="006D257E">
        <w:rPr>
          <w:rFonts w:ascii="Times New Roman" w:hAnsi="Times New Roman" w:cs="Times New Roman"/>
          <w:sz w:val="24"/>
          <w:szCs w:val="24"/>
        </w:rPr>
        <w:t>ost agricultural holdings</w:t>
      </w:r>
      <w:r>
        <w:rPr>
          <w:rFonts w:ascii="Times New Roman" w:hAnsi="Times New Roman" w:cs="Times New Roman"/>
          <w:sz w:val="24"/>
          <w:szCs w:val="24"/>
        </w:rPr>
        <w:t xml:space="preserve"> -</w:t>
      </w:r>
      <w:r w:rsidRPr="006D257E">
        <w:rPr>
          <w:rFonts w:ascii="Times New Roman" w:hAnsi="Times New Roman" w:cs="Times New Roman"/>
          <w:sz w:val="24"/>
          <w:szCs w:val="24"/>
        </w:rPr>
        <w:t xml:space="preserve"> 92,300</w:t>
      </w:r>
      <w:r w:rsidRPr="00FC13E9">
        <w:rPr>
          <w:rFonts w:ascii="Times New Roman" w:hAnsi="Times New Roman" w:cs="Times New Roman"/>
          <w:sz w:val="24"/>
          <w:szCs w:val="24"/>
        </w:rPr>
        <w:t xml:space="preserve"> </w:t>
      </w:r>
      <w:r w:rsidRPr="006D257E">
        <w:rPr>
          <w:rFonts w:ascii="Times New Roman" w:hAnsi="Times New Roman" w:cs="Times New Roman"/>
          <w:sz w:val="24"/>
          <w:szCs w:val="24"/>
        </w:rPr>
        <w:t xml:space="preserve">holdings (82.9%) </w:t>
      </w:r>
      <w:r>
        <w:rPr>
          <w:rFonts w:ascii="Times New Roman" w:hAnsi="Times New Roman" w:cs="Times New Roman"/>
          <w:sz w:val="24"/>
          <w:szCs w:val="24"/>
        </w:rPr>
        <w:t>- were held l</w:t>
      </w:r>
      <w:r w:rsidRPr="006D257E">
        <w:rPr>
          <w:rFonts w:ascii="Times New Roman" w:hAnsi="Times New Roman" w:cs="Times New Roman"/>
          <w:sz w:val="24"/>
          <w:szCs w:val="24"/>
        </w:rPr>
        <w:t>egal</w:t>
      </w:r>
      <w:r>
        <w:rPr>
          <w:rFonts w:ascii="Times New Roman" w:hAnsi="Times New Roman" w:cs="Times New Roman"/>
          <w:sz w:val="24"/>
          <w:szCs w:val="24"/>
        </w:rPr>
        <w:t>ly</w:t>
      </w:r>
      <w:r w:rsidRPr="006D257E">
        <w:rPr>
          <w:rFonts w:ascii="Times New Roman" w:hAnsi="Times New Roman" w:cs="Times New Roman"/>
          <w:sz w:val="24"/>
          <w:szCs w:val="24"/>
        </w:rPr>
        <w:t xml:space="preserve"> </w:t>
      </w:r>
      <w:r>
        <w:rPr>
          <w:rFonts w:ascii="Times New Roman" w:hAnsi="Times New Roman" w:cs="Times New Roman"/>
          <w:sz w:val="24"/>
          <w:szCs w:val="24"/>
        </w:rPr>
        <w:t>by an individual h</w:t>
      </w:r>
      <w:r w:rsidRPr="006D257E">
        <w:rPr>
          <w:rFonts w:ascii="Times New Roman" w:hAnsi="Times New Roman" w:cs="Times New Roman"/>
          <w:sz w:val="24"/>
          <w:szCs w:val="24"/>
        </w:rPr>
        <w:t xml:space="preserve">older, 12,923 holdings (11.6%) </w:t>
      </w:r>
      <w:r>
        <w:rPr>
          <w:rFonts w:ascii="Times New Roman" w:hAnsi="Times New Roman" w:cs="Times New Roman"/>
          <w:sz w:val="24"/>
          <w:szCs w:val="24"/>
        </w:rPr>
        <w:t>were</w:t>
      </w:r>
      <w:r w:rsidRPr="006D257E">
        <w:rPr>
          <w:rFonts w:ascii="Times New Roman" w:hAnsi="Times New Roman" w:cs="Times New Roman"/>
          <w:sz w:val="24"/>
          <w:szCs w:val="24"/>
        </w:rPr>
        <w:t xml:space="preserve"> </w:t>
      </w:r>
      <w:r>
        <w:rPr>
          <w:rFonts w:ascii="Times New Roman" w:hAnsi="Times New Roman" w:cs="Times New Roman"/>
          <w:sz w:val="24"/>
          <w:szCs w:val="24"/>
        </w:rPr>
        <w:t xml:space="preserve">held by a </w:t>
      </w:r>
      <w:r w:rsidRPr="006D257E">
        <w:rPr>
          <w:rFonts w:ascii="Times New Roman" w:hAnsi="Times New Roman" w:cs="Times New Roman"/>
          <w:sz w:val="24"/>
          <w:szCs w:val="24"/>
        </w:rPr>
        <w:t xml:space="preserve">household, </w:t>
      </w:r>
      <w:r>
        <w:rPr>
          <w:rFonts w:ascii="Times New Roman" w:hAnsi="Times New Roman" w:cs="Times New Roman"/>
          <w:sz w:val="24"/>
          <w:szCs w:val="24"/>
        </w:rPr>
        <w:t xml:space="preserve">and 5,979 (5.4%) of </w:t>
      </w:r>
      <w:r w:rsidRPr="006D257E">
        <w:rPr>
          <w:rFonts w:ascii="Times New Roman" w:hAnsi="Times New Roman" w:cs="Times New Roman"/>
          <w:sz w:val="24"/>
          <w:szCs w:val="24"/>
        </w:rPr>
        <w:t xml:space="preserve">agricultural holdings </w:t>
      </w:r>
      <w:r>
        <w:rPr>
          <w:rFonts w:ascii="Times New Roman" w:hAnsi="Times New Roman" w:cs="Times New Roman"/>
          <w:sz w:val="24"/>
          <w:szCs w:val="24"/>
        </w:rPr>
        <w:t xml:space="preserve">were held by </w:t>
      </w:r>
      <w:r w:rsidR="00CE6BC0">
        <w:rPr>
          <w:rFonts w:ascii="Times New Roman" w:hAnsi="Times New Roman" w:cs="Times New Roman"/>
          <w:sz w:val="24"/>
          <w:szCs w:val="24"/>
        </w:rPr>
        <w:t>Partnership</w:t>
      </w:r>
      <w:r>
        <w:rPr>
          <w:rFonts w:ascii="Times New Roman" w:hAnsi="Times New Roman" w:cs="Times New Roman"/>
          <w:sz w:val="24"/>
          <w:szCs w:val="24"/>
        </w:rPr>
        <w:t>.</w:t>
      </w:r>
      <w:r w:rsidRPr="006D257E">
        <w:rPr>
          <w:rFonts w:ascii="Times New Roman" w:hAnsi="Times New Roman" w:cs="Times New Roman"/>
          <w:sz w:val="24"/>
          <w:szCs w:val="24"/>
        </w:rPr>
        <w:t xml:space="preserve"> </w:t>
      </w:r>
      <w:r>
        <w:rPr>
          <w:rFonts w:ascii="Times New Roman" w:hAnsi="Times New Roman" w:cs="Times New Roman"/>
          <w:sz w:val="24"/>
          <w:szCs w:val="24"/>
        </w:rPr>
        <w:t xml:space="preserve"> The majority </w:t>
      </w:r>
      <w:r w:rsidRPr="006D257E">
        <w:rPr>
          <w:rFonts w:ascii="Times New Roman" w:hAnsi="Times New Roman" w:cs="Times New Roman"/>
          <w:sz w:val="24"/>
          <w:szCs w:val="24"/>
        </w:rPr>
        <w:t xml:space="preserve">of agricultural holdings </w:t>
      </w:r>
      <w:r>
        <w:rPr>
          <w:rFonts w:ascii="Times New Roman" w:hAnsi="Times New Roman" w:cs="Times New Roman"/>
          <w:sz w:val="24"/>
          <w:szCs w:val="24"/>
        </w:rPr>
        <w:t xml:space="preserve">in the Palestinian Territory </w:t>
      </w:r>
      <w:r w:rsidRPr="006D257E">
        <w:rPr>
          <w:rFonts w:ascii="Times New Roman" w:hAnsi="Times New Roman" w:cs="Times New Roman"/>
          <w:sz w:val="24"/>
          <w:szCs w:val="24"/>
        </w:rPr>
        <w:t>are managed by the holder</w:t>
      </w:r>
      <w:r>
        <w:rPr>
          <w:rFonts w:ascii="Times New Roman" w:hAnsi="Times New Roman" w:cs="Times New Roman"/>
          <w:sz w:val="24"/>
          <w:szCs w:val="24"/>
        </w:rPr>
        <w:t>:</w:t>
      </w:r>
      <w:r w:rsidRPr="006D257E">
        <w:rPr>
          <w:rFonts w:ascii="Times New Roman" w:hAnsi="Times New Roman" w:cs="Times New Roman"/>
          <w:sz w:val="24"/>
          <w:szCs w:val="24"/>
        </w:rPr>
        <w:t xml:space="preserve"> 82,112 holdings (73.8%)</w:t>
      </w:r>
      <w:r>
        <w:rPr>
          <w:rFonts w:ascii="Times New Roman" w:hAnsi="Times New Roman" w:cs="Times New Roman"/>
          <w:sz w:val="24"/>
          <w:szCs w:val="24"/>
        </w:rPr>
        <w:t>.</w:t>
      </w:r>
      <w:r w:rsidRPr="006D257E">
        <w:rPr>
          <w:rFonts w:ascii="Times New Roman" w:hAnsi="Times New Roman" w:cs="Times New Roman"/>
          <w:sz w:val="24"/>
          <w:szCs w:val="24"/>
        </w:rPr>
        <w:t xml:space="preserve"> </w:t>
      </w:r>
      <w:r>
        <w:rPr>
          <w:rFonts w:ascii="Times New Roman" w:hAnsi="Times New Roman" w:cs="Times New Roman"/>
          <w:sz w:val="24"/>
          <w:szCs w:val="24"/>
        </w:rPr>
        <w:t xml:space="preserve">Household members </w:t>
      </w:r>
      <w:r w:rsidRPr="006D257E">
        <w:rPr>
          <w:rFonts w:ascii="Times New Roman" w:hAnsi="Times New Roman" w:cs="Times New Roman"/>
          <w:sz w:val="24"/>
          <w:szCs w:val="24"/>
        </w:rPr>
        <w:t xml:space="preserve">manage 26,837 holdings </w:t>
      </w:r>
      <w:r>
        <w:rPr>
          <w:rFonts w:ascii="Times New Roman" w:hAnsi="Times New Roman" w:cs="Times New Roman"/>
          <w:sz w:val="24"/>
          <w:szCs w:val="24"/>
        </w:rPr>
        <w:t>(</w:t>
      </w:r>
      <w:r w:rsidRPr="006D257E">
        <w:rPr>
          <w:rFonts w:ascii="Times New Roman" w:hAnsi="Times New Roman" w:cs="Times New Roman"/>
          <w:sz w:val="24"/>
          <w:szCs w:val="24"/>
        </w:rPr>
        <w:t>24.1%</w:t>
      </w:r>
      <w:r>
        <w:rPr>
          <w:rFonts w:ascii="Times New Roman" w:hAnsi="Times New Roman" w:cs="Times New Roman"/>
          <w:sz w:val="24"/>
          <w:szCs w:val="24"/>
        </w:rPr>
        <w:t>)</w:t>
      </w:r>
      <w:r w:rsidRPr="006D257E">
        <w:rPr>
          <w:rFonts w:ascii="Times New Roman" w:hAnsi="Times New Roman" w:cs="Times New Roman"/>
          <w:sz w:val="24"/>
          <w:szCs w:val="24"/>
        </w:rPr>
        <w:t xml:space="preserve"> </w:t>
      </w:r>
      <w:r>
        <w:rPr>
          <w:rFonts w:ascii="Times New Roman" w:hAnsi="Times New Roman" w:cs="Times New Roman"/>
          <w:sz w:val="24"/>
          <w:szCs w:val="24"/>
        </w:rPr>
        <w:t>while</w:t>
      </w:r>
      <w:r w:rsidRPr="006D257E">
        <w:rPr>
          <w:rFonts w:ascii="Times New Roman" w:hAnsi="Times New Roman" w:cs="Times New Roman"/>
          <w:sz w:val="24"/>
          <w:szCs w:val="24"/>
        </w:rPr>
        <w:t xml:space="preserve"> holdings managed by a hired manager </w:t>
      </w:r>
      <w:r>
        <w:rPr>
          <w:rFonts w:ascii="Times New Roman" w:hAnsi="Times New Roman" w:cs="Times New Roman"/>
          <w:sz w:val="24"/>
          <w:szCs w:val="24"/>
        </w:rPr>
        <w:t xml:space="preserve">made up </w:t>
      </w:r>
      <w:r w:rsidRPr="006D257E">
        <w:rPr>
          <w:rFonts w:ascii="Times New Roman" w:hAnsi="Times New Roman" w:cs="Times New Roman"/>
          <w:sz w:val="24"/>
          <w:szCs w:val="24"/>
        </w:rPr>
        <w:t>2,095 holdings (1.9%)</w:t>
      </w:r>
      <w:r>
        <w:rPr>
          <w:rFonts w:ascii="Times New Roman" w:hAnsi="Times New Roman" w:cs="Times New Roman"/>
          <w:sz w:val="24"/>
          <w:szCs w:val="24"/>
        </w:rPr>
        <w:t>.</w:t>
      </w:r>
      <w:r w:rsidRPr="006D257E">
        <w:rPr>
          <w:rFonts w:ascii="Times New Roman" w:hAnsi="Times New Roman" w:cs="Times New Roman"/>
          <w:sz w:val="24"/>
          <w:szCs w:val="24"/>
        </w:rPr>
        <w:t xml:space="preserve"> </w:t>
      </w:r>
      <w:r>
        <w:rPr>
          <w:rFonts w:ascii="Times New Roman" w:hAnsi="Times New Roman" w:cs="Times New Roman"/>
          <w:sz w:val="24"/>
          <w:szCs w:val="24"/>
        </w:rPr>
        <w:t>There were</w:t>
      </w:r>
      <w:r w:rsidRPr="006D257E">
        <w:rPr>
          <w:rFonts w:ascii="Times New Roman" w:hAnsi="Times New Roman" w:cs="Times New Roman"/>
          <w:sz w:val="24"/>
          <w:szCs w:val="24"/>
        </w:rPr>
        <w:t xml:space="preserve"> 266 holdings (0.2%) with unknown management.  The main purpose of </w:t>
      </w:r>
      <w:r w:rsidRPr="006D257E">
        <w:rPr>
          <w:rFonts w:ascii="Times New Roman" w:hAnsi="Times New Roman" w:cs="Times New Roman"/>
          <w:sz w:val="24"/>
          <w:szCs w:val="24"/>
        </w:rPr>
        <w:lastRenderedPageBreak/>
        <w:t xml:space="preserve">production of most of the agricultural holdings </w:t>
      </w:r>
      <w:r>
        <w:rPr>
          <w:rFonts w:ascii="Times New Roman" w:hAnsi="Times New Roman" w:cs="Times New Roman"/>
          <w:sz w:val="24"/>
          <w:szCs w:val="24"/>
        </w:rPr>
        <w:t>– 78,815 holdings (70.8%) - was</w:t>
      </w:r>
      <w:r w:rsidRPr="006D257E">
        <w:rPr>
          <w:rFonts w:ascii="Times New Roman" w:hAnsi="Times New Roman" w:cs="Times New Roman"/>
          <w:sz w:val="24"/>
          <w:szCs w:val="24"/>
        </w:rPr>
        <w:t xml:space="preserve"> household consumption.  </w:t>
      </w:r>
    </w:p>
    <w:p w:rsidR="00816199" w:rsidRPr="006D257E" w:rsidRDefault="00816199" w:rsidP="001A0FC3">
      <w:pPr>
        <w:spacing w:after="0" w:line="240" w:lineRule="auto"/>
        <w:jc w:val="both"/>
        <w:rPr>
          <w:rFonts w:ascii="Times New Roman" w:hAnsi="Times New Roman" w:cs="Times New Roman"/>
          <w:sz w:val="24"/>
          <w:szCs w:val="24"/>
        </w:rPr>
      </w:pPr>
    </w:p>
    <w:p w:rsidR="003330F2" w:rsidRPr="006D257E" w:rsidRDefault="003330F2" w:rsidP="003330F2">
      <w:pPr>
        <w:spacing w:after="0" w:line="240" w:lineRule="auto"/>
        <w:jc w:val="both"/>
        <w:rPr>
          <w:rFonts w:ascii="Times New Roman" w:hAnsi="Times New Roman" w:cs="Times New Roman"/>
          <w:sz w:val="24"/>
          <w:szCs w:val="24"/>
        </w:rPr>
      </w:pPr>
      <w:r w:rsidRPr="006D257E">
        <w:rPr>
          <w:rFonts w:ascii="Times New Roman" w:hAnsi="Times New Roman" w:cs="Times New Roman"/>
          <w:sz w:val="24"/>
          <w:szCs w:val="24"/>
        </w:rPr>
        <w:t xml:space="preserve">According to area </w:t>
      </w:r>
      <w:r>
        <w:rPr>
          <w:rFonts w:ascii="Times New Roman" w:hAnsi="Times New Roman" w:cs="Times New Roman"/>
          <w:sz w:val="24"/>
          <w:szCs w:val="24"/>
        </w:rPr>
        <w:t>of land</w:t>
      </w:r>
      <w:r w:rsidRPr="006D257E">
        <w:rPr>
          <w:rFonts w:ascii="Times New Roman" w:hAnsi="Times New Roman" w:cs="Times New Roman"/>
          <w:sz w:val="24"/>
          <w:szCs w:val="24"/>
        </w:rPr>
        <w:t xml:space="preserve">, 42.2% of </w:t>
      </w:r>
      <w:r>
        <w:rPr>
          <w:rFonts w:ascii="Times New Roman" w:hAnsi="Times New Roman" w:cs="Times New Roman"/>
          <w:sz w:val="24"/>
          <w:szCs w:val="24"/>
        </w:rPr>
        <w:t>a</w:t>
      </w:r>
      <w:r w:rsidRPr="006D257E">
        <w:rPr>
          <w:rFonts w:ascii="Times New Roman" w:hAnsi="Times New Roman" w:cs="Times New Roman"/>
          <w:sz w:val="24"/>
          <w:szCs w:val="24"/>
        </w:rPr>
        <w:t xml:space="preserve">gricultural holdings </w:t>
      </w:r>
      <w:r>
        <w:rPr>
          <w:rFonts w:ascii="Times New Roman" w:hAnsi="Times New Roman" w:cs="Times New Roman"/>
          <w:sz w:val="24"/>
          <w:szCs w:val="24"/>
        </w:rPr>
        <w:t xml:space="preserve">in the Palestinian Territory </w:t>
      </w:r>
      <w:r w:rsidRPr="006D257E">
        <w:rPr>
          <w:rFonts w:ascii="Times New Roman" w:hAnsi="Times New Roman" w:cs="Times New Roman"/>
          <w:sz w:val="24"/>
          <w:szCs w:val="24"/>
        </w:rPr>
        <w:t xml:space="preserve">(46,982 holdings) </w:t>
      </w:r>
      <w:r>
        <w:rPr>
          <w:rFonts w:ascii="Times New Roman" w:hAnsi="Times New Roman" w:cs="Times New Roman"/>
          <w:sz w:val="24"/>
          <w:szCs w:val="24"/>
        </w:rPr>
        <w:t xml:space="preserve">were classified as </w:t>
      </w:r>
      <w:r w:rsidRPr="006D257E">
        <w:rPr>
          <w:rFonts w:ascii="Times New Roman" w:hAnsi="Times New Roman" w:cs="Times New Roman"/>
          <w:sz w:val="24"/>
          <w:szCs w:val="24"/>
        </w:rPr>
        <w:t>small (less than 3 dunums)</w:t>
      </w:r>
      <w:r>
        <w:rPr>
          <w:rFonts w:ascii="Times New Roman" w:hAnsi="Times New Roman" w:cs="Times New Roman"/>
          <w:sz w:val="24"/>
          <w:szCs w:val="24"/>
        </w:rPr>
        <w:t>;</w:t>
      </w:r>
      <w:r w:rsidRPr="006D257E">
        <w:rPr>
          <w:rFonts w:ascii="Times New Roman" w:hAnsi="Times New Roman" w:cs="Times New Roman"/>
          <w:sz w:val="24"/>
          <w:szCs w:val="24"/>
        </w:rPr>
        <w:t xml:space="preserve"> 23,348 holdings (21.0%) </w:t>
      </w:r>
      <w:r>
        <w:rPr>
          <w:rFonts w:ascii="Times New Roman" w:hAnsi="Times New Roman" w:cs="Times New Roman"/>
          <w:sz w:val="24"/>
          <w:szCs w:val="24"/>
        </w:rPr>
        <w:t xml:space="preserve">were between three to </w:t>
      </w:r>
      <w:r w:rsidRPr="006D257E">
        <w:rPr>
          <w:rFonts w:ascii="Times New Roman" w:hAnsi="Times New Roman" w:cs="Times New Roman"/>
          <w:sz w:val="24"/>
          <w:szCs w:val="24"/>
        </w:rPr>
        <w:t>5.99 dunums</w:t>
      </w:r>
      <w:r>
        <w:rPr>
          <w:rFonts w:ascii="Times New Roman" w:hAnsi="Times New Roman" w:cs="Times New Roman"/>
          <w:sz w:val="24"/>
          <w:szCs w:val="24"/>
        </w:rPr>
        <w:t xml:space="preserve"> in size</w:t>
      </w:r>
      <w:r w:rsidRPr="006D257E">
        <w:rPr>
          <w:rFonts w:ascii="Times New Roman" w:hAnsi="Times New Roman" w:cs="Times New Roman"/>
          <w:sz w:val="24"/>
          <w:szCs w:val="24"/>
        </w:rPr>
        <w:t xml:space="preserve">, and 13,456 holdings (12.1%) </w:t>
      </w:r>
      <w:r>
        <w:rPr>
          <w:rFonts w:ascii="Times New Roman" w:hAnsi="Times New Roman" w:cs="Times New Roman"/>
          <w:sz w:val="24"/>
          <w:szCs w:val="24"/>
        </w:rPr>
        <w:t xml:space="preserve">were between six and </w:t>
      </w:r>
      <w:r w:rsidRPr="006D257E">
        <w:rPr>
          <w:rFonts w:ascii="Times New Roman" w:hAnsi="Times New Roman" w:cs="Times New Roman"/>
          <w:sz w:val="24"/>
          <w:szCs w:val="24"/>
        </w:rPr>
        <w:t>9.99 dunums</w:t>
      </w:r>
      <w:r>
        <w:rPr>
          <w:rFonts w:ascii="Times New Roman" w:hAnsi="Times New Roman" w:cs="Times New Roman"/>
          <w:sz w:val="24"/>
          <w:szCs w:val="24"/>
        </w:rPr>
        <w:t xml:space="preserve"> in size</w:t>
      </w:r>
      <w:r w:rsidRPr="006D257E">
        <w:rPr>
          <w:rFonts w:ascii="Times New Roman" w:hAnsi="Times New Roman" w:cs="Times New Roman"/>
          <w:sz w:val="24"/>
          <w:szCs w:val="24"/>
        </w:rPr>
        <w:t xml:space="preserve">. </w:t>
      </w:r>
      <w:r>
        <w:rPr>
          <w:rFonts w:ascii="Times New Roman" w:hAnsi="Times New Roman" w:cs="Times New Roman"/>
          <w:sz w:val="24"/>
          <w:szCs w:val="24"/>
        </w:rPr>
        <w:t>T</w:t>
      </w:r>
      <w:r w:rsidRPr="006D257E">
        <w:rPr>
          <w:rFonts w:ascii="Times New Roman" w:hAnsi="Times New Roman" w:cs="Times New Roman"/>
          <w:sz w:val="24"/>
          <w:szCs w:val="24"/>
        </w:rPr>
        <w:t xml:space="preserve">he average size of the agricultural holding </w:t>
      </w:r>
      <w:r>
        <w:rPr>
          <w:rFonts w:ascii="Times New Roman" w:hAnsi="Times New Roman" w:cs="Times New Roman"/>
          <w:sz w:val="24"/>
          <w:szCs w:val="24"/>
        </w:rPr>
        <w:t>in the Palestinian Territory wa</w:t>
      </w:r>
      <w:r w:rsidRPr="006D257E">
        <w:rPr>
          <w:rFonts w:ascii="Times New Roman" w:hAnsi="Times New Roman" w:cs="Times New Roman"/>
          <w:sz w:val="24"/>
          <w:szCs w:val="24"/>
        </w:rPr>
        <w:t>s 10.84 dunums</w:t>
      </w:r>
      <w:r>
        <w:rPr>
          <w:rFonts w:ascii="Times New Roman" w:hAnsi="Times New Roman" w:cs="Times New Roman"/>
          <w:sz w:val="24"/>
          <w:szCs w:val="24"/>
        </w:rPr>
        <w:t>:</w:t>
      </w:r>
      <w:r w:rsidRPr="006D257E">
        <w:rPr>
          <w:rFonts w:ascii="Times New Roman" w:hAnsi="Times New Roman" w:cs="Times New Roman"/>
          <w:sz w:val="24"/>
          <w:szCs w:val="24"/>
        </w:rPr>
        <w:t xml:space="preserve"> 12.16 dunums </w:t>
      </w:r>
      <w:r>
        <w:rPr>
          <w:rFonts w:ascii="Times New Roman" w:hAnsi="Times New Roman" w:cs="Times New Roman"/>
          <w:sz w:val="24"/>
          <w:szCs w:val="24"/>
        </w:rPr>
        <w:t xml:space="preserve">in the West Bank </w:t>
      </w:r>
      <w:r w:rsidRPr="006D257E">
        <w:rPr>
          <w:rFonts w:ascii="Times New Roman" w:hAnsi="Times New Roman" w:cs="Times New Roman"/>
          <w:sz w:val="24"/>
          <w:szCs w:val="24"/>
        </w:rPr>
        <w:t xml:space="preserve">and 5.0 dunums in </w:t>
      </w:r>
      <w:r>
        <w:rPr>
          <w:rFonts w:ascii="Times New Roman" w:hAnsi="Times New Roman" w:cs="Times New Roman"/>
          <w:sz w:val="24"/>
          <w:szCs w:val="24"/>
        </w:rPr>
        <w:t xml:space="preserve">the </w:t>
      </w:r>
      <w:r w:rsidRPr="006D257E">
        <w:rPr>
          <w:rFonts w:ascii="Times New Roman" w:hAnsi="Times New Roman" w:cs="Times New Roman"/>
          <w:sz w:val="24"/>
          <w:szCs w:val="24"/>
        </w:rPr>
        <w:t>Gaza Strip</w:t>
      </w:r>
      <w:r>
        <w:rPr>
          <w:rFonts w:ascii="Times New Roman" w:hAnsi="Times New Roman" w:cs="Times New Roman"/>
          <w:sz w:val="24"/>
          <w:szCs w:val="24"/>
        </w:rPr>
        <w:t>.</w:t>
      </w:r>
      <w:r w:rsidRPr="006D257E">
        <w:rPr>
          <w:rFonts w:ascii="Times New Roman" w:hAnsi="Times New Roman" w:cs="Times New Roman"/>
          <w:sz w:val="24"/>
          <w:szCs w:val="24"/>
        </w:rPr>
        <w:t xml:space="preserve"> </w:t>
      </w:r>
      <w:r>
        <w:rPr>
          <w:rFonts w:ascii="Times New Roman" w:hAnsi="Times New Roman" w:cs="Times New Roman"/>
          <w:sz w:val="24"/>
          <w:szCs w:val="24"/>
        </w:rPr>
        <w:t>T</w:t>
      </w:r>
      <w:r w:rsidRPr="006D257E">
        <w:rPr>
          <w:rFonts w:ascii="Times New Roman" w:hAnsi="Times New Roman" w:cs="Times New Roman"/>
          <w:sz w:val="24"/>
          <w:szCs w:val="24"/>
        </w:rPr>
        <w:t>he average size</w:t>
      </w:r>
      <w:r>
        <w:rPr>
          <w:rFonts w:ascii="Times New Roman" w:hAnsi="Times New Roman" w:cs="Times New Roman"/>
          <w:sz w:val="24"/>
          <w:szCs w:val="24"/>
        </w:rPr>
        <w:t>d</w:t>
      </w:r>
      <w:r w:rsidRPr="006D257E">
        <w:rPr>
          <w:rFonts w:ascii="Times New Roman" w:hAnsi="Times New Roman" w:cs="Times New Roman"/>
          <w:sz w:val="24"/>
          <w:szCs w:val="24"/>
        </w:rPr>
        <w:t xml:space="preserve"> agricultural holding </w:t>
      </w:r>
      <w:r>
        <w:rPr>
          <w:rFonts w:ascii="Times New Roman" w:hAnsi="Times New Roman" w:cs="Times New Roman"/>
          <w:sz w:val="24"/>
          <w:szCs w:val="24"/>
        </w:rPr>
        <w:t xml:space="preserve">were primarily located </w:t>
      </w:r>
      <w:r w:rsidRPr="006D257E">
        <w:rPr>
          <w:rFonts w:ascii="Times New Roman" w:hAnsi="Times New Roman" w:cs="Times New Roman"/>
          <w:sz w:val="24"/>
          <w:szCs w:val="24"/>
        </w:rPr>
        <w:t>in Tubas governorate</w:t>
      </w:r>
      <w:r>
        <w:rPr>
          <w:rFonts w:ascii="Times New Roman" w:hAnsi="Times New Roman" w:cs="Times New Roman"/>
          <w:sz w:val="24"/>
          <w:szCs w:val="24"/>
        </w:rPr>
        <w:t xml:space="preserve"> with</w:t>
      </w:r>
      <w:r w:rsidRPr="006D257E">
        <w:rPr>
          <w:rFonts w:ascii="Times New Roman" w:hAnsi="Times New Roman" w:cs="Times New Roman"/>
          <w:sz w:val="24"/>
          <w:szCs w:val="24"/>
        </w:rPr>
        <w:t xml:space="preserve"> 24.97 dunums and in Jericho and Al-Aghwar governorate</w:t>
      </w:r>
      <w:r>
        <w:rPr>
          <w:rFonts w:ascii="Times New Roman" w:hAnsi="Times New Roman" w:cs="Times New Roman"/>
          <w:sz w:val="24"/>
          <w:szCs w:val="24"/>
        </w:rPr>
        <w:t xml:space="preserve"> with</w:t>
      </w:r>
      <w:r w:rsidRPr="006D257E">
        <w:rPr>
          <w:rFonts w:ascii="Times New Roman" w:hAnsi="Times New Roman" w:cs="Times New Roman"/>
          <w:sz w:val="24"/>
          <w:szCs w:val="24"/>
        </w:rPr>
        <w:t xml:space="preserve"> 24.95 dunums.</w:t>
      </w:r>
    </w:p>
    <w:p w:rsidR="00816199" w:rsidRPr="006D257E" w:rsidRDefault="006A023F" w:rsidP="006A023F">
      <w:pPr>
        <w:tabs>
          <w:tab w:val="left" w:pos="814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p>
    <w:p w:rsidR="00792EBF" w:rsidRDefault="00816199" w:rsidP="001A0FC3">
      <w:pPr>
        <w:spacing w:after="0" w:line="240" w:lineRule="auto"/>
        <w:jc w:val="center"/>
        <w:rPr>
          <w:rFonts w:asciiTheme="minorBidi" w:hAnsiTheme="minorBidi"/>
          <w:b/>
          <w:bCs/>
        </w:rPr>
      </w:pPr>
      <w:r w:rsidRPr="000D087B">
        <w:rPr>
          <w:rFonts w:asciiTheme="minorBidi" w:hAnsiTheme="minorBidi"/>
          <w:b/>
          <w:bCs/>
        </w:rPr>
        <w:t xml:space="preserve">Percentage Distribution </w:t>
      </w:r>
      <w:r w:rsidR="00656ED6">
        <w:rPr>
          <w:rFonts w:asciiTheme="minorBidi" w:hAnsiTheme="minorBidi"/>
          <w:b/>
          <w:bCs/>
        </w:rPr>
        <w:t xml:space="preserve">in the Palestinian Territory </w:t>
      </w:r>
      <w:r w:rsidRPr="000D087B">
        <w:rPr>
          <w:rFonts w:asciiTheme="minorBidi" w:hAnsiTheme="minorBidi"/>
          <w:b/>
          <w:bCs/>
        </w:rPr>
        <w:t>by Area Group</w:t>
      </w:r>
      <w:r w:rsidR="00792EBF">
        <w:rPr>
          <w:rFonts w:asciiTheme="minorBidi" w:hAnsiTheme="minorBidi"/>
          <w:b/>
          <w:bCs/>
        </w:rPr>
        <w:t xml:space="preserve"> (Dunum)</w:t>
      </w:r>
      <w:r w:rsidRPr="000D087B">
        <w:rPr>
          <w:rFonts w:asciiTheme="minorBidi" w:hAnsiTheme="minorBidi"/>
          <w:b/>
          <w:bCs/>
        </w:rPr>
        <w:t>, 2009/2010</w:t>
      </w:r>
    </w:p>
    <w:p w:rsidR="00816199" w:rsidRPr="006D257E" w:rsidRDefault="00792EBF" w:rsidP="001A0FC3">
      <w:pPr>
        <w:spacing w:after="0" w:line="240" w:lineRule="auto"/>
        <w:jc w:val="center"/>
        <w:rPr>
          <w:rFonts w:ascii="Times New Roman" w:hAnsi="Times New Roman" w:cs="Times New Roman"/>
          <w:sz w:val="24"/>
          <w:szCs w:val="24"/>
        </w:rPr>
      </w:pPr>
      <w:r>
        <w:rPr>
          <w:rFonts w:cs="Simplified Arabic"/>
          <w:b/>
          <w:bCs/>
          <w:noProof/>
          <w:color w:val="000000"/>
          <w:sz w:val="24"/>
          <w:szCs w:val="24"/>
        </w:rPr>
        <w:drawing>
          <wp:inline distT="0" distB="0" distL="0" distR="0">
            <wp:extent cx="5724525" cy="2238375"/>
            <wp:effectExtent l="19050" t="0" r="9525" b="0"/>
            <wp:docPr id="9"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1A0FC3" w:rsidRPr="006D257E" w:rsidRDefault="001A0FC3" w:rsidP="001A0FC3">
      <w:pPr>
        <w:spacing w:after="0" w:line="240" w:lineRule="auto"/>
        <w:jc w:val="both"/>
        <w:rPr>
          <w:rFonts w:ascii="Times New Roman" w:hAnsi="Times New Roman" w:cs="Times New Roman"/>
          <w:sz w:val="24"/>
          <w:szCs w:val="24"/>
        </w:rPr>
      </w:pPr>
    </w:p>
    <w:p w:rsidR="003330F2" w:rsidRDefault="003330F2" w:rsidP="003330F2">
      <w:pPr>
        <w:spacing w:after="0" w:line="240" w:lineRule="auto"/>
        <w:jc w:val="both"/>
        <w:rPr>
          <w:rFonts w:ascii="Times New Roman" w:hAnsi="Times New Roman" w:cs="Times New Roman"/>
          <w:sz w:val="24"/>
          <w:szCs w:val="24"/>
        </w:rPr>
      </w:pPr>
      <w:r w:rsidRPr="006D257E">
        <w:rPr>
          <w:rFonts w:ascii="Times New Roman" w:hAnsi="Times New Roman" w:cs="Times New Roman"/>
          <w:sz w:val="24"/>
          <w:szCs w:val="24"/>
        </w:rPr>
        <w:t xml:space="preserve">The results indicated that </w:t>
      </w:r>
      <w:r>
        <w:rPr>
          <w:rFonts w:ascii="Times New Roman" w:hAnsi="Times New Roman" w:cs="Times New Roman"/>
          <w:sz w:val="24"/>
          <w:szCs w:val="24"/>
        </w:rPr>
        <w:t>95,149</w:t>
      </w:r>
      <w:r w:rsidRPr="006D257E">
        <w:rPr>
          <w:rFonts w:ascii="Times New Roman" w:hAnsi="Times New Roman" w:cs="Times New Roman"/>
          <w:sz w:val="24"/>
          <w:szCs w:val="24"/>
        </w:rPr>
        <w:t xml:space="preserve"> of agricultural holdings </w:t>
      </w:r>
      <w:r>
        <w:rPr>
          <w:rFonts w:ascii="Times New Roman" w:hAnsi="Times New Roman" w:cs="Times New Roman"/>
          <w:sz w:val="24"/>
          <w:szCs w:val="24"/>
        </w:rPr>
        <w:t xml:space="preserve">in the Palestinian Territory </w:t>
      </w:r>
      <w:r w:rsidRPr="006D257E">
        <w:rPr>
          <w:rFonts w:ascii="Times New Roman" w:hAnsi="Times New Roman" w:cs="Times New Roman"/>
          <w:sz w:val="24"/>
          <w:szCs w:val="24"/>
        </w:rPr>
        <w:t>are owned by the agricultural holders (8</w:t>
      </w:r>
      <w:r>
        <w:rPr>
          <w:rFonts w:ascii="Times New Roman" w:hAnsi="Times New Roman" w:cs="Times New Roman"/>
          <w:sz w:val="24"/>
          <w:szCs w:val="24"/>
        </w:rPr>
        <w:t>5</w:t>
      </w:r>
      <w:r w:rsidRPr="006D257E">
        <w:rPr>
          <w:rFonts w:ascii="Times New Roman" w:hAnsi="Times New Roman" w:cs="Times New Roman"/>
          <w:sz w:val="24"/>
          <w:szCs w:val="24"/>
        </w:rPr>
        <w:t>.5%), wh</w:t>
      </w:r>
      <w:r>
        <w:rPr>
          <w:rFonts w:ascii="Times New Roman" w:hAnsi="Times New Roman" w:cs="Times New Roman"/>
          <w:sz w:val="24"/>
          <w:szCs w:val="24"/>
        </w:rPr>
        <w:t>il</w:t>
      </w:r>
      <w:r w:rsidRPr="006D257E">
        <w:rPr>
          <w:rFonts w:ascii="Times New Roman" w:hAnsi="Times New Roman" w:cs="Times New Roman"/>
          <w:sz w:val="24"/>
          <w:szCs w:val="24"/>
        </w:rPr>
        <w:t>e 4,5</w:t>
      </w:r>
      <w:r>
        <w:rPr>
          <w:rFonts w:ascii="Times New Roman" w:hAnsi="Times New Roman" w:cs="Times New Roman"/>
          <w:sz w:val="24"/>
          <w:szCs w:val="24"/>
        </w:rPr>
        <w:t>77</w:t>
      </w:r>
      <w:r w:rsidRPr="006D257E">
        <w:rPr>
          <w:rFonts w:ascii="Times New Roman" w:hAnsi="Times New Roman" w:cs="Times New Roman"/>
          <w:sz w:val="24"/>
          <w:szCs w:val="24"/>
        </w:rPr>
        <w:t xml:space="preserve"> (4.1%) of agricultural holdings are rented or cultivated in return for </w:t>
      </w:r>
      <w:r>
        <w:rPr>
          <w:rFonts w:ascii="Times New Roman" w:hAnsi="Times New Roman" w:cs="Times New Roman"/>
          <w:sz w:val="24"/>
          <w:szCs w:val="24"/>
        </w:rPr>
        <w:t>a share</w:t>
      </w:r>
      <w:r w:rsidRPr="006D257E">
        <w:rPr>
          <w:rFonts w:ascii="Times New Roman" w:hAnsi="Times New Roman" w:cs="Times New Roman"/>
          <w:sz w:val="24"/>
          <w:szCs w:val="24"/>
        </w:rPr>
        <w:t xml:space="preserve"> of the </w:t>
      </w:r>
      <w:r>
        <w:rPr>
          <w:rFonts w:ascii="Times New Roman" w:hAnsi="Times New Roman" w:cs="Times New Roman"/>
          <w:sz w:val="24"/>
          <w:szCs w:val="24"/>
        </w:rPr>
        <w:t xml:space="preserve">production of the </w:t>
      </w:r>
      <w:r w:rsidRPr="006D257E">
        <w:rPr>
          <w:rFonts w:ascii="Times New Roman" w:hAnsi="Times New Roman" w:cs="Times New Roman"/>
          <w:sz w:val="24"/>
          <w:szCs w:val="24"/>
        </w:rPr>
        <w:t>holding</w:t>
      </w:r>
      <w:r>
        <w:rPr>
          <w:rFonts w:ascii="Times New Roman" w:hAnsi="Times New Roman" w:cs="Times New Roman"/>
          <w:sz w:val="24"/>
          <w:szCs w:val="24"/>
        </w:rPr>
        <w:t>.</w:t>
      </w:r>
      <w:r w:rsidRPr="006D257E">
        <w:rPr>
          <w:rFonts w:ascii="Times New Roman" w:hAnsi="Times New Roman" w:cs="Times New Roman"/>
          <w:sz w:val="24"/>
          <w:szCs w:val="24"/>
        </w:rPr>
        <w:t xml:space="preserve"> </w:t>
      </w:r>
      <w:r>
        <w:rPr>
          <w:rFonts w:ascii="Times New Roman" w:hAnsi="Times New Roman" w:cs="Times New Roman"/>
          <w:sz w:val="24"/>
          <w:szCs w:val="24"/>
        </w:rPr>
        <w:t xml:space="preserve">Males hold </w:t>
      </w:r>
      <w:r w:rsidRPr="006D257E">
        <w:rPr>
          <w:rFonts w:ascii="Times New Roman" w:hAnsi="Times New Roman" w:cs="Times New Roman"/>
          <w:sz w:val="24"/>
          <w:szCs w:val="24"/>
        </w:rPr>
        <w:t xml:space="preserve">97,592 (87.7%) of the agricultural holdings </w:t>
      </w:r>
      <w:r>
        <w:rPr>
          <w:rFonts w:ascii="Times New Roman" w:hAnsi="Times New Roman" w:cs="Times New Roman"/>
          <w:sz w:val="24"/>
          <w:szCs w:val="24"/>
        </w:rPr>
        <w:t xml:space="preserve">in the Palestinian Territory while females hold </w:t>
      </w:r>
      <w:r w:rsidRPr="006D257E">
        <w:rPr>
          <w:rFonts w:ascii="Times New Roman" w:hAnsi="Times New Roman" w:cs="Times New Roman"/>
          <w:sz w:val="24"/>
          <w:szCs w:val="24"/>
        </w:rPr>
        <w:t>7,561 holdings (6.8%)</w:t>
      </w:r>
      <w:r>
        <w:rPr>
          <w:rFonts w:ascii="Times New Roman" w:hAnsi="Times New Roman" w:cs="Times New Roman"/>
          <w:sz w:val="24"/>
          <w:szCs w:val="24"/>
        </w:rPr>
        <w:t xml:space="preserve">, and 6,034 </w:t>
      </w:r>
      <w:r w:rsidRPr="006D257E">
        <w:rPr>
          <w:rFonts w:ascii="Times New Roman" w:hAnsi="Times New Roman" w:cs="Times New Roman"/>
          <w:sz w:val="24"/>
          <w:szCs w:val="24"/>
        </w:rPr>
        <w:t>agricultural holdings</w:t>
      </w:r>
      <w:r>
        <w:rPr>
          <w:rFonts w:ascii="Times New Roman" w:hAnsi="Times New Roman" w:cs="Times New Roman"/>
          <w:sz w:val="24"/>
          <w:szCs w:val="24"/>
        </w:rPr>
        <w:t xml:space="preserve"> (5.4%) were held in partnership (male partnership, female partnership, or male/female p</w:t>
      </w:r>
      <w:r w:rsidRPr="006A023F">
        <w:rPr>
          <w:rFonts w:ascii="Times New Roman" w:hAnsi="Times New Roman" w:cs="Times New Roman"/>
          <w:sz w:val="24"/>
          <w:szCs w:val="24"/>
        </w:rPr>
        <w:t>artnership</w:t>
      </w:r>
      <w:r>
        <w:rPr>
          <w:rFonts w:ascii="Times New Roman" w:hAnsi="Times New Roman" w:cs="Times New Roman"/>
          <w:sz w:val="24"/>
          <w:szCs w:val="24"/>
        </w:rPr>
        <w:t xml:space="preserve">).  In 123 </w:t>
      </w:r>
      <w:r w:rsidRPr="006D257E">
        <w:rPr>
          <w:rFonts w:ascii="Times New Roman" w:hAnsi="Times New Roman" w:cs="Times New Roman"/>
          <w:sz w:val="24"/>
          <w:szCs w:val="24"/>
        </w:rPr>
        <w:t>agricultural holdings</w:t>
      </w:r>
      <w:r>
        <w:rPr>
          <w:rFonts w:ascii="Times New Roman" w:hAnsi="Times New Roman" w:cs="Times New Roman"/>
          <w:sz w:val="24"/>
          <w:szCs w:val="24"/>
        </w:rPr>
        <w:t xml:space="preserve"> (0.1%) the sex of the holder was not stated or not applicable</w:t>
      </w:r>
      <w:r w:rsidRPr="006D257E">
        <w:rPr>
          <w:rFonts w:ascii="Times New Roman" w:hAnsi="Times New Roman" w:cs="Times New Roman"/>
          <w:sz w:val="24"/>
          <w:szCs w:val="24"/>
        </w:rPr>
        <w:t>.</w:t>
      </w:r>
    </w:p>
    <w:p w:rsidR="0041712D" w:rsidRDefault="0041712D" w:rsidP="001A0FC3">
      <w:pPr>
        <w:spacing w:after="0" w:line="240" w:lineRule="auto"/>
        <w:jc w:val="both"/>
        <w:rPr>
          <w:rFonts w:ascii="Times New Roman" w:hAnsi="Times New Roman" w:cs="Times New Roman"/>
          <w:sz w:val="24"/>
          <w:szCs w:val="24"/>
        </w:rPr>
      </w:pPr>
    </w:p>
    <w:p w:rsidR="003330F2" w:rsidRPr="006D257E" w:rsidRDefault="003330F2" w:rsidP="003330F2">
      <w:pPr>
        <w:pStyle w:val="ListParagraph"/>
        <w:numPr>
          <w:ilvl w:val="1"/>
          <w:numId w:val="1"/>
        </w:numPr>
        <w:spacing w:after="0" w:line="240" w:lineRule="auto"/>
        <w:jc w:val="both"/>
        <w:rPr>
          <w:rFonts w:ascii="Times New Roman" w:hAnsi="Times New Roman" w:cs="Times New Roman"/>
          <w:b/>
          <w:bCs/>
          <w:sz w:val="24"/>
          <w:szCs w:val="24"/>
        </w:rPr>
      </w:pPr>
      <w:r w:rsidRPr="006D257E">
        <w:rPr>
          <w:rFonts w:ascii="Times New Roman" w:hAnsi="Times New Roman" w:cs="Times New Roman"/>
          <w:b/>
          <w:bCs/>
          <w:sz w:val="24"/>
          <w:szCs w:val="24"/>
        </w:rPr>
        <w:t xml:space="preserve">Agricultural </w:t>
      </w:r>
      <w:r>
        <w:rPr>
          <w:rFonts w:ascii="Times New Roman" w:hAnsi="Times New Roman" w:cs="Times New Roman"/>
          <w:b/>
          <w:bCs/>
          <w:sz w:val="24"/>
          <w:szCs w:val="24"/>
        </w:rPr>
        <w:t>H</w:t>
      </w:r>
      <w:r w:rsidRPr="006D257E">
        <w:rPr>
          <w:rFonts w:ascii="Times New Roman" w:hAnsi="Times New Roman" w:cs="Times New Roman"/>
          <w:b/>
          <w:bCs/>
          <w:sz w:val="24"/>
          <w:szCs w:val="24"/>
        </w:rPr>
        <w:t>older</w:t>
      </w:r>
      <w:r>
        <w:rPr>
          <w:rFonts w:ascii="Times New Roman" w:hAnsi="Times New Roman" w:cs="Times New Roman"/>
          <w:b/>
          <w:bCs/>
          <w:sz w:val="24"/>
          <w:szCs w:val="24"/>
        </w:rPr>
        <w:t>s</w:t>
      </w:r>
    </w:p>
    <w:p w:rsidR="003330F2" w:rsidRPr="006D257E" w:rsidRDefault="003330F2" w:rsidP="002F3428">
      <w:pPr>
        <w:spacing w:after="0" w:line="240" w:lineRule="auto"/>
        <w:jc w:val="both"/>
        <w:rPr>
          <w:rFonts w:ascii="Times New Roman" w:hAnsi="Times New Roman" w:cs="Times New Roman"/>
          <w:sz w:val="24"/>
          <w:szCs w:val="24"/>
        </w:rPr>
      </w:pPr>
      <w:r w:rsidRPr="006D257E">
        <w:rPr>
          <w:rFonts w:ascii="Times New Roman" w:hAnsi="Times New Roman" w:cs="Times New Roman"/>
          <w:sz w:val="24"/>
          <w:szCs w:val="24"/>
        </w:rPr>
        <w:t>The</w:t>
      </w:r>
      <w:r>
        <w:rPr>
          <w:rFonts w:ascii="Times New Roman" w:hAnsi="Times New Roman" w:cs="Times New Roman"/>
          <w:sz w:val="24"/>
          <w:szCs w:val="24"/>
        </w:rPr>
        <w:t>re were 110,104 agricultural holders in the</w:t>
      </w:r>
      <w:r w:rsidRPr="000E770A">
        <w:rPr>
          <w:rFonts w:ascii="Times New Roman" w:hAnsi="Times New Roman" w:cs="Times New Roman"/>
          <w:sz w:val="24"/>
          <w:szCs w:val="24"/>
        </w:rPr>
        <w:t xml:space="preserve"> </w:t>
      </w:r>
      <w:r w:rsidRPr="006D257E">
        <w:rPr>
          <w:rFonts w:ascii="Times New Roman" w:hAnsi="Times New Roman" w:cs="Times New Roman"/>
          <w:sz w:val="24"/>
          <w:szCs w:val="24"/>
        </w:rPr>
        <w:t>Palesti</w:t>
      </w:r>
      <w:r>
        <w:rPr>
          <w:rFonts w:ascii="Times New Roman" w:hAnsi="Times New Roman" w:cs="Times New Roman"/>
          <w:sz w:val="24"/>
          <w:szCs w:val="24"/>
        </w:rPr>
        <w:t xml:space="preserve">nian Territory: </w:t>
      </w:r>
      <w:r w:rsidRPr="006D257E">
        <w:rPr>
          <w:rFonts w:ascii="Times New Roman" w:hAnsi="Times New Roman" w:cs="Times New Roman"/>
          <w:sz w:val="24"/>
          <w:szCs w:val="24"/>
        </w:rPr>
        <w:t>31,459 holders</w:t>
      </w:r>
      <w:r>
        <w:rPr>
          <w:rFonts w:ascii="Times New Roman" w:hAnsi="Times New Roman" w:cs="Times New Roman"/>
          <w:sz w:val="24"/>
          <w:szCs w:val="24"/>
        </w:rPr>
        <w:t xml:space="preserve"> </w:t>
      </w:r>
      <w:r w:rsidRPr="006D257E">
        <w:rPr>
          <w:rFonts w:ascii="Times New Roman" w:hAnsi="Times New Roman" w:cs="Times New Roman"/>
          <w:sz w:val="24"/>
          <w:szCs w:val="24"/>
        </w:rPr>
        <w:t>(</w:t>
      </w:r>
      <w:r>
        <w:rPr>
          <w:rFonts w:ascii="Times New Roman" w:hAnsi="Times New Roman" w:cs="Times New Roman"/>
          <w:sz w:val="24"/>
          <w:szCs w:val="24"/>
        </w:rPr>
        <w:t>28.6</w:t>
      </w:r>
      <w:r w:rsidRPr="006D257E">
        <w:rPr>
          <w:rFonts w:ascii="Times New Roman" w:hAnsi="Times New Roman" w:cs="Times New Roman"/>
          <w:sz w:val="24"/>
          <w:szCs w:val="24"/>
        </w:rPr>
        <w:t>%) aged 40–49 years</w:t>
      </w:r>
      <w:r>
        <w:rPr>
          <w:rFonts w:ascii="Times New Roman" w:hAnsi="Times New Roman" w:cs="Times New Roman"/>
          <w:sz w:val="24"/>
          <w:szCs w:val="24"/>
        </w:rPr>
        <w:t xml:space="preserve"> and</w:t>
      </w:r>
      <w:r w:rsidRPr="006D257E">
        <w:rPr>
          <w:rFonts w:ascii="Times New Roman" w:hAnsi="Times New Roman" w:cs="Times New Roman"/>
          <w:sz w:val="24"/>
          <w:szCs w:val="24"/>
        </w:rPr>
        <w:t xml:space="preserve"> </w:t>
      </w:r>
      <w:r>
        <w:rPr>
          <w:rFonts w:ascii="Times New Roman" w:hAnsi="Times New Roman" w:cs="Times New Roman"/>
          <w:sz w:val="24"/>
          <w:szCs w:val="24"/>
        </w:rPr>
        <w:t>25,83</w:t>
      </w:r>
      <w:r w:rsidR="002F3428">
        <w:rPr>
          <w:rFonts w:ascii="Times New Roman" w:hAnsi="Times New Roman" w:cs="Times New Roman"/>
          <w:sz w:val="24"/>
          <w:szCs w:val="24"/>
        </w:rPr>
        <w:t>1</w:t>
      </w:r>
      <w:r>
        <w:rPr>
          <w:rFonts w:ascii="Times New Roman" w:hAnsi="Times New Roman" w:cs="Times New Roman"/>
          <w:sz w:val="24"/>
          <w:szCs w:val="24"/>
        </w:rPr>
        <w:t xml:space="preserve"> </w:t>
      </w:r>
      <w:r w:rsidRPr="006D257E">
        <w:rPr>
          <w:rFonts w:ascii="Times New Roman" w:hAnsi="Times New Roman" w:cs="Times New Roman"/>
          <w:sz w:val="24"/>
          <w:szCs w:val="24"/>
        </w:rPr>
        <w:t>holders</w:t>
      </w:r>
      <w:r>
        <w:rPr>
          <w:rFonts w:ascii="Times New Roman" w:hAnsi="Times New Roman" w:cs="Times New Roman"/>
          <w:sz w:val="24"/>
          <w:szCs w:val="24"/>
        </w:rPr>
        <w:t xml:space="preserve"> (23.5%)</w:t>
      </w:r>
      <w:r w:rsidRPr="006D257E">
        <w:rPr>
          <w:rFonts w:ascii="Times New Roman" w:hAnsi="Times New Roman" w:cs="Times New Roman"/>
          <w:sz w:val="24"/>
          <w:szCs w:val="24"/>
        </w:rPr>
        <w:t xml:space="preserve"> aged 50–59 </w:t>
      </w:r>
      <w:r>
        <w:rPr>
          <w:rFonts w:ascii="Times New Roman" w:hAnsi="Times New Roman" w:cs="Times New Roman"/>
          <w:sz w:val="24"/>
          <w:szCs w:val="24"/>
        </w:rPr>
        <w:t>ye</w:t>
      </w:r>
      <w:r w:rsidRPr="006D257E">
        <w:rPr>
          <w:rFonts w:ascii="Times New Roman" w:hAnsi="Times New Roman" w:cs="Times New Roman"/>
          <w:sz w:val="24"/>
          <w:szCs w:val="24"/>
        </w:rPr>
        <w:t>ars</w:t>
      </w:r>
      <w:r>
        <w:rPr>
          <w:rFonts w:ascii="Times New Roman" w:hAnsi="Times New Roman" w:cs="Times New Roman"/>
          <w:sz w:val="24"/>
          <w:szCs w:val="24"/>
        </w:rPr>
        <w:t>. For</w:t>
      </w:r>
      <w:r w:rsidRPr="006D257E">
        <w:rPr>
          <w:rFonts w:ascii="Times New Roman" w:hAnsi="Times New Roman" w:cs="Times New Roman"/>
          <w:sz w:val="24"/>
          <w:szCs w:val="24"/>
        </w:rPr>
        <w:t xml:space="preserve"> 80,757 holders (73.3%) their main occupation </w:t>
      </w:r>
      <w:r>
        <w:rPr>
          <w:rFonts w:ascii="Times New Roman" w:hAnsi="Times New Roman" w:cs="Times New Roman"/>
          <w:sz w:val="24"/>
          <w:szCs w:val="24"/>
        </w:rPr>
        <w:t xml:space="preserve">was </w:t>
      </w:r>
      <w:r w:rsidRPr="006D257E">
        <w:rPr>
          <w:rFonts w:ascii="Times New Roman" w:hAnsi="Times New Roman" w:cs="Times New Roman"/>
          <w:sz w:val="24"/>
          <w:szCs w:val="24"/>
        </w:rPr>
        <w:t>not in agriculture</w:t>
      </w:r>
      <w:r>
        <w:rPr>
          <w:rFonts w:ascii="Times New Roman" w:hAnsi="Times New Roman" w:cs="Times New Roman"/>
          <w:sz w:val="24"/>
          <w:szCs w:val="24"/>
        </w:rPr>
        <w:t xml:space="preserve"> while</w:t>
      </w:r>
      <w:r w:rsidRPr="006D257E">
        <w:rPr>
          <w:rFonts w:ascii="Times New Roman" w:hAnsi="Times New Roman" w:cs="Times New Roman"/>
          <w:sz w:val="24"/>
          <w:szCs w:val="24"/>
        </w:rPr>
        <w:t xml:space="preserve"> </w:t>
      </w:r>
      <w:r>
        <w:rPr>
          <w:rFonts w:ascii="Times New Roman" w:hAnsi="Times New Roman" w:cs="Times New Roman"/>
          <w:sz w:val="24"/>
          <w:szCs w:val="24"/>
        </w:rPr>
        <w:t xml:space="preserve">for </w:t>
      </w:r>
      <w:r w:rsidRPr="006D257E">
        <w:rPr>
          <w:rFonts w:ascii="Times New Roman" w:hAnsi="Times New Roman" w:cs="Times New Roman"/>
          <w:sz w:val="24"/>
          <w:szCs w:val="24"/>
        </w:rPr>
        <w:t xml:space="preserve">27,802 holders (25.3%) </w:t>
      </w:r>
      <w:r>
        <w:rPr>
          <w:rFonts w:ascii="Times New Roman" w:hAnsi="Times New Roman" w:cs="Times New Roman"/>
          <w:sz w:val="24"/>
          <w:szCs w:val="24"/>
        </w:rPr>
        <w:t xml:space="preserve">agriculture was </w:t>
      </w:r>
      <w:r w:rsidRPr="006D257E">
        <w:rPr>
          <w:rFonts w:ascii="Times New Roman" w:hAnsi="Times New Roman" w:cs="Times New Roman"/>
          <w:sz w:val="24"/>
          <w:szCs w:val="24"/>
        </w:rPr>
        <w:t>their main occupation</w:t>
      </w:r>
      <w:r>
        <w:rPr>
          <w:rFonts w:ascii="Times New Roman" w:hAnsi="Times New Roman" w:cs="Times New Roman"/>
          <w:sz w:val="24"/>
          <w:szCs w:val="24"/>
        </w:rPr>
        <w:t>.</w:t>
      </w:r>
      <w:r w:rsidRPr="006D257E">
        <w:rPr>
          <w:rFonts w:ascii="Times New Roman" w:hAnsi="Times New Roman" w:cs="Times New Roman"/>
          <w:sz w:val="24"/>
          <w:szCs w:val="24"/>
        </w:rPr>
        <w:t xml:space="preserve"> </w:t>
      </w:r>
      <w:r>
        <w:rPr>
          <w:rFonts w:ascii="Times New Roman" w:hAnsi="Times New Roman" w:cs="Times New Roman"/>
          <w:sz w:val="24"/>
          <w:szCs w:val="24"/>
        </w:rPr>
        <w:t xml:space="preserve">In terms of </w:t>
      </w:r>
      <w:r w:rsidRPr="006D257E">
        <w:rPr>
          <w:rFonts w:ascii="Times New Roman" w:hAnsi="Times New Roman" w:cs="Times New Roman"/>
          <w:sz w:val="24"/>
          <w:szCs w:val="24"/>
        </w:rPr>
        <w:t>educational attainment</w:t>
      </w:r>
      <w:r>
        <w:rPr>
          <w:rFonts w:ascii="Times New Roman" w:hAnsi="Times New Roman" w:cs="Times New Roman"/>
          <w:sz w:val="24"/>
          <w:szCs w:val="24"/>
        </w:rPr>
        <w:t>,</w:t>
      </w:r>
      <w:r w:rsidRPr="006D257E">
        <w:rPr>
          <w:rFonts w:ascii="Times New Roman" w:hAnsi="Times New Roman" w:cs="Times New Roman"/>
          <w:sz w:val="24"/>
          <w:szCs w:val="24"/>
        </w:rPr>
        <w:t xml:space="preserve"> </w:t>
      </w:r>
      <w:r>
        <w:rPr>
          <w:rFonts w:ascii="Times New Roman" w:hAnsi="Times New Roman" w:cs="Times New Roman"/>
          <w:sz w:val="24"/>
          <w:szCs w:val="24"/>
        </w:rPr>
        <w:t>24,013</w:t>
      </w:r>
      <w:r w:rsidRPr="006D257E">
        <w:rPr>
          <w:rFonts w:ascii="Times New Roman" w:hAnsi="Times New Roman" w:cs="Times New Roman"/>
          <w:sz w:val="24"/>
          <w:szCs w:val="24"/>
        </w:rPr>
        <w:t xml:space="preserve"> of agricultural holders (21.8%)</w:t>
      </w:r>
      <w:r>
        <w:rPr>
          <w:rFonts w:ascii="Times New Roman" w:hAnsi="Times New Roman" w:cs="Times New Roman"/>
          <w:sz w:val="24"/>
          <w:szCs w:val="24"/>
        </w:rPr>
        <w:t xml:space="preserve"> h</w:t>
      </w:r>
      <w:r w:rsidRPr="006D257E">
        <w:rPr>
          <w:rFonts w:ascii="Times New Roman" w:hAnsi="Times New Roman" w:cs="Times New Roman"/>
          <w:sz w:val="24"/>
          <w:szCs w:val="24"/>
        </w:rPr>
        <w:t xml:space="preserve">ad </w:t>
      </w:r>
      <w:r>
        <w:rPr>
          <w:rFonts w:ascii="Times New Roman" w:hAnsi="Times New Roman" w:cs="Times New Roman"/>
          <w:sz w:val="24"/>
          <w:szCs w:val="24"/>
        </w:rPr>
        <w:t xml:space="preserve">completed preparatory level of </w:t>
      </w:r>
      <w:r w:rsidRPr="006D257E">
        <w:rPr>
          <w:rFonts w:ascii="Times New Roman" w:hAnsi="Times New Roman" w:cs="Times New Roman"/>
          <w:sz w:val="24"/>
          <w:szCs w:val="24"/>
        </w:rPr>
        <w:t>edu</w:t>
      </w:r>
      <w:r>
        <w:rPr>
          <w:rFonts w:ascii="Times New Roman" w:hAnsi="Times New Roman" w:cs="Times New Roman"/>
          <w:sz w:val="24"/>
          <w:szCs w:val="24"/>
        </w:rPr>
        <w:t>cation</w:t>
      </w:r>
      <w:r w:rsidRPr="006D257E">
        <w:rPr>
          <w:rFonts w:ascii="Times New Roman" w:hAnsi="Times New Roman" w:cs="Times New Roman"/>
          <w:sz w:val="24"/>
          <w:szCs w:val="24"/>
        </w:rPr>
        <w:t xml:space="preserve"> and </w:t>
      </w:r>
      <w:r>
        <w:rPr>
          <w:rFonts w:ascii="Times New Roman" w:hAnsi="Times New Roman" w:cs="Times New Roman"/>
          <w:sz w:val="24"/>
          <w:szCs w:val="24"/>
        </w:rPr>
        <w:t>14,117</w:t>
      </w:r>
      <w:r w:rsidRPr="006D257E">
        <w:rPr>
          <w:rFonts w:ascii="Times New Roman" w:hAnsi="Times New Roman" w:cs="Times New Roman"/>
          <w:sz w:val="24"/>
          <w:szCs w:val="24"/>
        </w:rPr>
        <w:t xml:space="preserve"> of holders (12.8%) had </w:t>
      </w:r>
      <w:r w:rsidR="00AD43B2" w:rsidRPr="006D257E">
        <w:rPr>
          <w:rFonts w:ascii="Times New Roman" w:hAnsi="Times New Roman" w:cs="Times New Roman"/>
          <w:sz w:val="24"/>
          <w:szCs w:val="24"/>
        </w:rPr>
        <w:t>bachelor</w:t>
      </w:r>
      <w:r w:rsidR="00AD43B2">
        <w:rPr>
          <w:rFonts w:ascii="Times New Roman" w:hAnsi="Times New Roman" w:cs="Times New Roman"/>
          <w:sz w:val="24"/>
          <w:szCs w:val="24"/>
        </w:rPr>
        <w:t>’s</w:t>
      </w:r>
      <w:r w:rsidR="00AD43B2" w:rsidRPr="006D257E">
        <w:rPr>
          <w:rFonts w:ascii="Times New Roman" w:hAnsi="Times New Roman" w:cs="Times New Roman"/>
          <w:sz w:val="24"/>
          <w:szCs w:val="24"/>
        </w:rPr>
        <w:t xml:space="preserve"> degree </w:t>
      </w:r>
      <w:r w:rsidR="00AD43B2">
        <w:rPr>
          <w:rFonts w:ascii="Times New Roman" w:hAnsi="Times New Roman" w:cs="Times New Roman"/>
          <w:sz w:val="24"/>
          <w:szCs w:val="24"/>
        </w:rPr>
        <w:t xml:space="preserve">or </w:t>
      </w:r>
      <w:r w:rsidRPr="006D257E">
        <w:rPr>
          <w:rFonts w:ascii="Times New Roman" w:hAnsi="Times New Roman" w:cs="Times New Roman"/>
          <w:sz w:val="24"/>
          <w:szCs w:val="24"/>
        </w:rPr>
        <w:t>higher.</w:t>
      </w:r>
    </w:p>
    <w:p w:rsidR="00816199" w:rsidRDefault="00816199" w:rsidP="001A0FC3">
      <w:pPr>
        <w:spacing w:after="0" w:line="240" w:lineRule="auto"/>
        <w:jc w:val="both"/>
        <w:rPr>
          <w:rFonts w:ascii="Times New Roman" w:hAnsi="Times New Roman" w:cs="Times New Roman"/>
          <w:sz w:val="24"/>
          <w:szCs w:val="24"/>
        </w:rPr>
      </w:pPr>
    </w:p>
    <w:p w:rsidR="003330F2" w:rsidRDefault="003330F2" w:rsidP="001A0FC3">
      <w:pPr>
        <w:spacing w:after="0" w:line="240" w:lineRule="auto"/>
        <w:jc w:val="both"/>
        <w:rPr>
          <w:rFonts w:ascii="Times New Roman" w:hAnsi="Times New Roman" w:cs="Times New Roman"/>
          <w:sz w:val="24"/>
          <w:szCs w:val="24"/>
        </w:rPr>
      </w:pPr>
    </w:p>
    <w:p w:rsidR="003330F2" w:rsidRDefault="003330F2" w:rsidP="001A0FC3">
      <w:pPr>
        <w:spacing w:after="0" w:line="240" w:lineRule="auto"/>
        <w:jc w:val="both"/>
        <w:rPr>
          <w:rFonts w:ascii="Times New Roman" w:hAnsi="Times New Roman" w:cs="Times New Roman"/>
          <w:sz w:val="24"/>
          <w:szCs w:val="24"/>
        </w:rPr>
      </w:pPr>
    </w:p>
    <w:p w:rsidR="003330F2" w:rsidRDefault="003330F2" w:rsidP="001A0FC3">
      <w:pPr>
        <w:spacing w:after="0" w:line="240" w:lineRule="auto"/>
        <w:jc w:val="both"/>
        <w:rPr>
          <w:rFonts w:ascii="Times New Roman" w:hAnsi="Times New Roman" w:cs="Times New Roman"/>
          <w:sz w:val="24"/>
          <w:szCs w:val="24"/>
        </w:rPr>
      </w:pPr>
    </w:p>
    <w:p w:rsidR="003330F2" w:rsidRDefault="003330F2" w:rsidP="001A0FC3">
      <w:pPr>
        <w:spacing w:after="0" w:line="240" w:lineRule="auto"/>
        <w:jc w:val="both"/>
        <w:rPr>
          <w:rFonts w:ascii="Times New Roman" w:hAnsi="Times New Roman" w:cs="Times New Roman"/>
          <w:sz w:val="24"/>
          <w:szCs w:val="24"/>
        </w:rPr>
      </w:pPr>
    </w:p>
    <w:p w:rsidR="003330F2" w:rsidRDefault="003330F2" w:rsidP="001A0FC3">
      <w:pPr>
        <w:spacing w:after="0" w:line="240" w:lineRule="auto"/>
        <w:jc w:val="both"/>
        <w:rPr>
          <w:rFonts w:ascii="Times New Roman" w:hAnsi="Times New Roman" w:cs="Times New Roman"/>
          <w:sz w:val="24"/>
          <w:szCs w:val="24"/>
        </w:rPr>
      </w:pPr>
    </w:p>
    <w:p w:rsidR="003330F2" w:rsidRDefault="003330F2" w:rsidP="001A0FC3">
      <w:pPr>
        <w:spacing w:after="0" w:line="240" w:lineRule="auto"/>
        <w:jc w:val="both"/>
        <w:rPr>
          <w:rFonts w:ascii="Times New Roman" w:hAnsi="Times New Roman" w:cs="Times New Roman"/>
          <w:sz w:val="24"/>
          <w:szCs w:val="24"/>
        </w:rPr>
      </w:pPr>
    </w:p>
    <w:p w:rsidR="003330F2" w:rsidRPr="006D257E" w:rsidRDefault="003330F2" w:rsidP="001A0FC3">
      <w:pPr>
        <w:spacing w:after="0" w:line="240" w:lineRule="auto"/>
        <w:jc w:val="both"/>
        <w:rPr>
          <w:rFonts w:ascii="Times New Roman" w:hAnsi="Times New Roman" w:cs="Times New Roman"/>
          <w:sz w:val="24"/>
          <w:szCs w:val="24"/>
        </w:rPr>
      </w:pPr>
    </w:p>
    <w:p w:rsidR="00816199" w:rsidRPr="000D087B" w:rsidRDefault="00816199" w:rsidP="001A0FC3">
      <w:pPr>
        <w:spacing w:after="0" w:line="240" w:lineRule="auto"/>
        <w:ind w:left="426" w:right="332"/>
        <w:jc w:val="center"/>
        <w:rPr>
          <w:rFonts w:asciiTheme="minorBidi" w:hAnsiTheme="minorBidi"/>
          <w:b/>
          <w:bCs/>
        </w:rPr>
      </w:pPr>
      <w:r w:rsidRPr="000D087B">
        <w:rPr>
          <w:rFonts w:asciiTheme="minorBidi" w:hAnsiTheme="minorBidi"/>
          <w:b/>
          <w:bCs/>
        </w:rPr>
        <w:lastRenderedPageBreak/>
        <w:t xml:space="preserve">Percentage Distribution of Agricultural Holders </w:t>
      </w:r>
      <w:r w:rsidR="00656ED6">
        <w:rPr>
          <w:rFonts w:asciiTheme="minorBidi" w:hAnsiTheme="minorBidi"/>
          <w:b/>
          <w:bCs/>
        </w:rPr>
        <w:t xml:space="preserve">in the Palestinian Territory </w:t>
      </w:r>
      <w:r w:rsidRPr="000D087B">
        <w:rPr>
          <w:rFonts w:asciiTheme="minorBidi" w:hAnsiTheme="minorBidi"/>
          <w:b/>
          <w:bCs/>
        </w:rPr>
        <w:t>by educational Attainment, 2009/2010</w:t>
      </w:r>
    </w:p>
    <w:p w:rsidR="00816199" w:rsidRPr="006D257E" w:rsidRDefault="00816199" w:rsidP="001A0FC3">
      <w:pPr>
        <w:spacing w:after="0" w:line="240" w:lineRule="auto"/>
        <w:jc w:val="center"/>
        <w:rPr>
          <w:rFonts w:ascii="Times New Roman" w:hAnsi="Times New Roman" w:cs="Times New Roman"/>
          <w:sz w:val="24"/>
          <w:szCs w:val="24"/>
        </w:rPr>
      </w:pPr>
      <w:r w:rsidRPr="006D257E">
        <w:rPr>
          <w:rFonts w:cs="Simplified Arabic"/>
          <w:noProof/>
          <w:sz w:val="24"/>
          <w:szCs w:val="24"/>
        </w:rPr>
        <w:drawing>
          <wp:inline distT="0" distB="0" distL="0" distR="0">
            <wp:extent cx="5429250" cy="2114550"/>
            <wp:effectExtent l="19050" t="0" r="19050" b="0"/>
            <wp:docPr id="2" name="Objec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1A0FC3" w:rsidRPr="001A0FC3" w:rsidRDefault="001A0FC3" w:rsidP="001A0FC3">
      <w:pPr>
        <w:spacing w:after="0" w:line="240" w:lineRule="auto"/>
        <w:jc w:val="both"/>
        <w:rPr>
          <w:rFonts w:ascii="Times New Roman" w:hAnsi="Times New Roman" w:cs="Times New Roman"/>
          <w:b/>
          <w:bCs/>
          <w:sz w:val="24"/>
          <w:szCs w:val="24"/>
        </w:rPr>
      </w:pPr>
    </w:p>
    <w:p w:rsidR="003330F2" w:rsidRPr="006D257E" w:rsidRDefault="003330F2" w:rsidP="003330F2">
      <w:pPr>
        <w:pStyle w:val="ListParagraph"/>
        <w:numPr>
          <w:ilvl w:val="1"/>
          <w:numId w:val="1"/>
        </w:numPr>
        <w:spacing w:after="0" w:line="240" w:lineRule="auto"/>
        <w:jc w:val="both"/>
        <w:rPr>
          <w:rFonts w:ascii="Times New Roman" w:hAnsi="Times New Roman" w:cs="Times New Roman"/>
          <w:b/>
          <w:bCs/>
          <w:sz w:val="24"/>
          <w:szCs w:val="24"/>
        </w:rPr>
      </w:pPr>
      <w:r w:rsidRPr="006D257E">
        <w:rPr>
          <w:rFonts w:ascii="Times New Roman" w:hAnsi="Times New Roman" w:cs="Times New Roman"/>
          <w:b/>
          <w:bCs/>
          <w:sz w:val="24"/>
          <w:szCs w:val="24"/>
        </w:rPr>
        <w:t xml:space="preserve">Land </w:t>
      </w:r>
      <w:r>
        <w:rPr>
          <w:rFonts w:ascii="Times New Roman" w:hAnsi="Times New Roman" w:cs="Times New Roman"/>
          <w:b/>
          <w:bCs/>
          <w:sz w:val="24"/>
          <w:szCs w:val="24"/>
        </w:rPr>
        <w:t>U</w:t>
      </w:r>
      <w:r w:rsidRPr="006D257E">
        <w:rPr>
          <w:rFonts w:ascii="Times New Roman" w:hAnsi="Times New Roman" w:cs="Times New Roman"/>
          <w:b/>
          <w:bCs/>
          <w:sz w:val="24"/>
          <w:szCs w:val="24"/>
        </w:rPr>
        <w:t>se</w:t>
      </w:r>
    </w:p>
    <w:p w:rsidR="003330F2" w:rsidRPr="006D257E" w:rsidRDefault="003330F2" w:rsidP="003330F2">
      <w:pPr>
        <w:spacing w:after="0" w:line="240" w:lineRule="auto"/>
        <w:jc w:val="both"/>
        <w:rPr>
          <w:rFonts w:ascii="Times New Roman" w:hAnsi="Times New Roman" w:cs="Times New Roman"/>
          <w:sz w:val="24"/>
          <w:szCs w:val="24"/>
        </w:rPr>
      </w:pPr>
      <w:r w:rsidRPr="006D257E">
        <w:rPr>
          <w:rFonts w:ascii="Times New Roman" w:hAnsi="Times New Roman" w:cs="Times New Roman"/>
          <w:sz w:val="24"/>
          <w:szCs w:val="24"/>
        </w:rPr>
        <w:t xml:space="preserve">The total </w:t>
      </w:r>
      <w:r>
        <w:rPr>
          <w:rFonts w:ascii="Times New Roman" w:hAnsi="Times New Roman" w:cs="Times New Roman"/>
          <w:sz w:val="24"/>
          <w:szCs w:val="24"/>
        </w:rPr>
        <w:t xml:space="preserve">area </w:t>
      </w:r>
      <w:r w:rsidRPr="006D257E">
        <w:rPr>
          <w:rFonts w:ascii="Times New Roman" w:hAnsi="Times New Roman" w:cs="Times New Roman"/>
          <w:sz w:val="24"/>
          <w:szCs w:val="24"/>
        </w:rPr>
        <w:t xml:space="preserve">of agricultural holdings </w:t>
      </w:r>
      <w:r>
        <w:rPr>
          <w:rFonts w:ascii="Times New Roman" w:hAnsi="Times New Roman" w:cs="Times New Roman"/>
          <w:sz w:val="24"/>
          <w:szCs w:val="24"/>
        </w:rPr>
        <w:t>in the Palestinian Territory for the 2009/2010 agricultural year was 1,207,061</w:t>
      </w:r>
      <w:r w:rsidRPr="006D257E">
        <w:rPr>
          <w:rFonts w:ascii="Times New Roman" w:hAnsi="Times New Roman" w:cs="Times New Roman"/>
          <w:sz w:val="24"/>
          <w:szCs w:val="24"/>
        </w:rPr>
        <w:t xml:space="preserve"> dunums, of whic</w:t>
      </w:r>
      <w:r>
        <w:rPr>
          <w:rFonts w:ascii="Times New Roman" w:hAnsi="Times New Roman" w:cs="Times New Roman"/>
          <w:sz w:val="24"/>
          <w:szCs w:val="24"/>
        </w:rPr>
        <w:t>h 1,105,146</w:t>
      </w:r>
      <w:r w:rsidRPr="006D257E">
        <w:rPr>
          <w:rFonts w:ascii="Times New Roman" w:hAnsi="Times New Roman" w:cs="Times New Roman"/>
          <w:sz w:val="24"/>
          <w:szCs w:val="24"/>
        </w:rPr>
        <w:t xml:space="preserve"> dun</w:t>
      </w:r>
      <w:r>
        <w:rPr>
          <w:rFonts w:ascii="Times New Roman" w:hAnsi="Times New Roman" w:cs="Times New Roman"/>
          <w:sz w:val="24"/>
          <w:szCs w:val="24"/>
        </w:rPr>
        <w:t>ums were in the West Bank and 101,915</w:t>
      </w:r>
      <w:r w:rsidRPr="006D257E">
        <w:rPr>
          <w:rFonts w:ascii="Times New Roman" w:hAnsi="Times New Roman" w:cs="Times New Roman"/>
          <w:sz w:val="24"/>
          <w:szCs w:val="24"/>
        </w:rPr>
        <w:t xml:space="preserve"> dunums in </w:t>
      </w:r>
      <w:r>
        <w:rPr>
          <w:rFonts w:ascii="Times New Roman" w:hAnsi="Times New Roman" w:cs="Times New Roman"/>
          <w:sz w:val="24"/>
          <w:szCs w:val="24"/>
        </w:rPr>
        <w:t xml:space="preserve">the </w:t>
      </w:r>
      <w:r w:rsidRPr="006D257E">
        <w:rPr>
          <w:rFonts w:ascii="Times New Roman" w:hAnsi="Times New Roman" w:cs="Times New Roman"/>
          <w:sz w:val="24"/>
          <w:szCs w:val="24"/>
        </w:rPr>
        <w:t xml:space="preserve">Gaza Strip.  </w:t>
      </w:r>
      <w:r w:rsidRPr="003330F2">
        <w:rPr>
          <w:rFonts w:ascii="Times New Roman" w:hAnsi="Times New Roman" w:cs="Times New Roman"/>
          <w:sz w:val="24"/>
          <w:szCs w:val="24"/>
        </w:rPr>
        <w:t>Cultivated land made up 1,029,280 dunums (85.3%)</w:t>
      </w:r>
      <w:r w:rsidRPr="006D257E">
        <w:rPr>
          <w:rFonts w:ascii="Times New Roman" w:hAnsi="Times New Roman" w:cs="Times New Roman"/>
          <w:sz w:val="24"/>
          <w:szCs w:val="24"/>
        </w:rPr>
        <w:t xml:space="preserve"> </w:t>
      </w:r>
      <w:r>
        <w:rPr>
          <w:rFonts w:ascii="Times New Roman" w:hAnsi="Times New Roman" w:cs="Times New Roman"/>
          <w:sz w:val="24"/>
          <w:szCs w:val="24"/>
        </w:rPr>
        <w:t>o</w:t>
      </w:r>
      <w:r w:rsidRPr="006D257E">
        <w:rPr>
          <w:rFonts w:ascii="Times New Roman" w:hAnsi="Times New Roman" w:cs="Times New Roman"/>
          <w:sz w:val="24"/>
          <w:szCs w:val="24"/>
        </w:rPr>
        <w:t xml:space="preserve">f the total area of agricultural holdings </w:t>
      </w:r>
      <w:r>
        <w:rPr>
          <w:rFonts w:ascii="Times New Roman" w:hAnsi="Times New Roman" w:cs="Times New Roman"/>
          <w:sz w:val="24"/>
          <w:szCs w:val="24"/>
        </w:rPr>
        <w:t>in the Palestinian Territory:</w:t>
      </w:r>
      <w:r w:rsidRPr="006D257E">
        <w:rPr>
          <w:rFonts w:ascii="Times New Roman" w:hAnsi="Times New Roman" w:cs="Times New Roman"/>
          <w:sz w:val="24"/>
          <w:szCs w:val="24"/>
        </w:rPr>
        <w:t xml:space="preserve"> 90.8% </w:t>
      </w:r>
      <w:r>
        <w:rPr>
          <w:rFonts w:ascii="Times New Roman" w:hAnsi="Times New Roman" w:cs="Times New Roman"/>
          <w:sz w:val="24"/>
          <w:szCs w:val="24"/>
        </w:rPr>
        <w:t xml:space="preserve">in the West Bank </w:t>
      </w:r>
      <w:r w:rsidRPr="006D257E">
        <w:rPr>
          <w:rFonts w:ascii="Times New Roman" w:hAnsi="Times New Roman" w:cs="Times New Roman"/>
          <w:sz w:val="24"/>
          <w:szCs w:val="24"/>
        </w:rPr>
        <w:t xml:space="preserve">and 9.2% in </w:t>
      </w:r>
      <w:r>
        <w:rPr>
          <w:rFonts w:ascii="Times New Roman" w:hAnsi="Times New Roman" w:cs="Times New Roman"/>
          <w:sz w:val="24"/>
          <w:szCs w:val="24"/>
        </w:rPr>
        <w:t xml:space="preserve">the </w:t>
      </w:r>
      <w:r w:rsidRPr="006D257E">
        <w:rPr>
          <w:rFonts w:ascii="Times New Roman" w:hAnsi="Times New Roman" w:cs="Times New Roman"/>
          <w:sz w:val="24"/>
          <w:szCs w:val="24"/>
        </w:rPr>
        <w:t xml:space="preserve">Gaza Strip. </w:t>
      </w:r>
      <w:r>
        <w:rPr>
          <w:rFonts w:ascii="Times New Roman" w:hAnsi="Times New Roman" w:cs="Times New Roman"/>
          <w:sz w:val="24"/>
          <w:szCs w:val="24"/>
        </w:rPr>
        <w:t>U</w:t>
      </w:r>
      <w:r w:rsidRPr="006D257E">
        <w:rPr>
          <w:rFonts w:ascii="Times New Roman" w:hAnsi="Times New Roman" w:cs="Times New Roman"/>
          <w:sz w:val="24"/>
          <w:szCs w:val="24"/>
        </w:rPr>
        <w:t>ncu</w:t>
      </w:r>
      <w:r>
        <w:rPr>
          <w:rFonts w:ascii="Times New Roman" w:hAnsi="Times New Roman" w:cs="Times New Roman"/>
          <w:sz w:val="24"/>
          <w:szCs w:val="24"/>
        </w:rPr>
        <w:t>ltivated land made up 177,781</w:t>
      </w:r>
      <w:r w:rsidRPr="006D257E">
        <w:rPr>
          <w:rFonts w:ascii="Times New Roman" w:hAnsi="Times New Roman" w:cs="Times New Roman"/>
          <w:sz w:val="24"/>
          <w:szCs w:val="24"/>
        </w:rPr>
        <w:t xml:space="preserve"> dunums </w:t>
      </w:r>
      <w:r>
        <w:rPr>
          <w:rFonts w:ascii="Times New Roman" w:hAnsi="Times New Roman" w:cs="Times New Roman"/>
          <w:sz w:val="24"/>
          <w:szCs w:val="24"/>
        </w:rPr>
        <w:t>(14.7%):</w:t>
      </w:r>
      <w:r w:rsidRPr="006D257E">
        <w:rPr>
          <w:rFonts w:ascii="Times New Roman" w:hAnsi="Times New Roman" w:cs="Times New Roman"/>
          <w:sz w:val="24"/>
          <w:szCs w:val="24"/>
        </w:rPr>
        <w:t xml:space="preserve"> 95.7% </w:t>
      </w:r>
      <w:r>
        <w:rPr>
          <w:rFonts w:ascii="Times New Roman" w:hAnsi="Times New Roman" w:cs="Times New Roman"/>
          <w:sz w:val="24"/>
          <w:szCs w:val="24"/>
        </w:rPr>
        <w:t xml:space="preserve">in the West Bank </w:t>
      </w:r>
      <w:r w:rsidRPr="006D257E">
        <w:rPr>
          <w:rFonts w:ascii="Times New Roman" w:hAnsi="Times New Roman" w:cs="Times New Roman"/>
          <w:sz w:val="24"/>
          <w:szCs w:val="24"/>
        </w:rPr>
        <w:t xml:space="preserve">and 4.3% in </w:t>
      </w:r>
      <w:r>
        <w:rPr>
          <w:rFonts w:ascii="Times New Roman" w:hAnsi="Times New Roman" w:cs="Times New Roman"/>
          <w:sz w:val="24"/>
          <w:szCs w:val="24"/>
        </w:rPr>
        <w:t xml:space="preserve">the </w:t>
      </w:r>
      <w:r w:rsidRPr="006D257E">
        <w:rPr>
          <w:rFonts w:ascii="Times New Roman" w:hAnsi="Times New Roman" w:cs="Times New Roman"/>
          <w:sz w:val="24"/>
          <w:szCs w:val="24"/>
        </w:rPr>
        <w:t xml:space="preserve">Gaza Strip. </w:t>
      </w:r>
    </w:p>
    <w:p w:rsidR="00B62DFB" w:rsidRPr="006D257E" w:rsidRDefault="00B62DFB" w:rsidP="00B62DFB">
      <w:pPr>
        <w:spacing w:after="0" w:line="240" w:lineRule="auto"/>
        <w:jc w:val="both"/>
        <w:rPr>
          <w:rFonts w:ascii="Times New Roman" w:hAnsi="Times New Roman" w:cs="Times New Roman"/>
          <w:sz w:val="24"/>
          <w:szCs w:val="24"/>
        </w:rPr>
      </w:pPr>
    </w:p>
    <w:p w:rsidR="00B62DFB" w:rsidRDefault="00B62DFB" w:rsidP="00152B0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The cultivated land</w:t>
      </w:r>
      <w:r w:rsidRPr="006D257E">
        <w:rPr>
          <w:rFonts w:ascii="Times New Roman" w:hAnsi="Times New Roman" w:cs="Times New Roman"/>
          <w:sz w:val="24"/>
          <w:szCs w:val="24"/>
        </w:rPr>
        <w:t xml:space="preserve"> </w:t>
      </w:r>
      <w:r w:rsidR="00152B0D">
        <w:rPr>
          <w:rFonts w:ascii="Times New Roman" w:hAnsi="Times New Roman" w:cs="Times New Roman"/>
          <w:sz w:val="24"/>
          <w:szCs w:val="24"/>
        </w:rPr>
        <w:t xml:space="preserve">area </w:t>
      </w:r>
      <w:r w:rsidRPr="006D257E">
        <w:rPr>
          <w:rFonts w:ascii="Times New Roman" w:hAnsi="Times New Roman" w:cs="Times New Roman"/>
          <w:sz w:val="24"/>
          <w:szCs w:val="24"/>
        </w:rPr>
        <w:t xml:space="preserve">in </w:t>
      </w:r>
      <w:r>
        <w:rPr>
          <w:rFonts w:ascii="Times New Roman" w:hAnsi="Times New Roman" w:cs="Times New Roman"/>
          <w:sz w:val="24"/>
          <w:szCs w:val="24"/>
        </w:rPr>
        <w:t xml:space="preserve">the </w:t>
      </w:r>
      <w:r w:rsidRPr="006D257E">
        <w:rPr>
          <w:rFonts w:ascii="Times New Roman" w:hAnsi="Times New Roman" w:cs="Times New Roman"/>
          <w:sz w:val="24"/>
          <w:szCs w:val="24"/>
        </w:rPr>
        <w:t xml:space="preserve">Palestinian Territory during the </w:t>
      </w:r>
      <w:r>
        <w:rPr>
          <w:rFonts w:ascii="Times New Roman" w:hAnsi="Times New Roman" w:cs="Times New Roman"/>
          <w:sz w:val="24"/>
          <w:szCs w:val="24"/>
        </w:rPr>
        <w:t xml:space="preserve">2009/2010 </w:t>
      </w:r>
      <w:r w:rsidRPr="006D257E">
        <w:rPr>
          <w:rFonts w:ascii="Times New Roman" w:hAnsi="Times New Roman" w:cs="Times New Roman"/>
          <w:sz w:val="24"/>
          <w:szCs w:val="24"/>
        </w:rPr>
        <w:t>agricultural y</w:t>
      </w:r>
      <w:r>
        <w:rPr>
          <w:rFonts w:ascii="Times New Roman" w:hAnsi="Times New Roman" w:cs="Times New Roman"/>
          <w:sz w:val="24"/>
          <w:szCs w:val="24"/>
        </w:rPr>
        <w:t xml:space="preserve">ear </w:t>
      </w:r>
      <w:r w:rsidRPr="00B62DFB">
        <w:rPr>
          <w:rFonts w:ascii="Times New Roman" w:hAnsi="Times New Roman" w:cs="Times New Roman"/>
          <w:sz w:val="24"/>
          <w:szCs w:val="24"/>
        </w:rPr>
        <w:t>was 957,170 dunums</w:t>
      </w:r>
      <w:r>
        <w:rPr>
          <w:rFonts w:ascii="Times New Roman" w:hAnsi="Times New Roman" w:cs="Times New Roman"/>
          <w:sz w:val="24"/>
          <w:szCs w:val="24"/>
        </w:rPr>
        <w:t>:</w:t>
      </w:r>
      <w:r w:rsidRPr="006D257E">
        <w:rPr>
          <w:rFonts w:ascii="Times New Roman" w:hAnsi="Times New Roman" w:cs="Times New Roman"/>
          <w:sz w:val="24"/>
          <w:szCs w:val="24"/>
        </w:rPr>
        <w:t xml:space="preserve"> 92.1% </w:t>
      </w:r>
      <w:r>
        <w:rPr>
          <w:rFonts w:ascii="Times New Roman" w:hAnsi="Times New Roman" w:cs="Times New Roman"/>
          <w:sz w:val="24"/>
          <w:szCs w:val="24"/>
        </w:rPr>
        <w:t xml:space="preserve">in the West Bank </w:t>
      </w:r>
      <w:r w:rsidRPr="006D257E">
        <w:rPr>
          <w:rFonts w:ascii="Times New Roman" w:hAnsi="Times New Roman" w:cs="Times New Roman"/>
          <w:sz w:val="24"/>
          <w:szCs w:val="24"/>
        </w:rPr>
        <w:t xml:space="preserve">and 7.9% in Gaza Strip.  </w:t>
      </w:r>
      <w:r>
        <w:rPr>
          <w:rFonts w:ascii="Times New Roman" w:hAnsi="Times New Roman" w:cs="Times New Roman"/>
          <w:sz w:val="24"/>
          <w:szCs w:val="24"/>
        </w:rPr>
        <w:t>C</w:t>
      </w:r>
      <w:r w:rsidRPr="006D257E">
        <w:rPr>
          <w:rFonts w:ascii="Times New Roman" w:hAnsi="Times New Roman" w:cs="Times New Roman"/>
          <w:sz w:val="24"/>
          <w:szCs w:val="24"/>
        </w:rPr>
        <w:t>ultivated land</w:t>
      </w:r>
      <w:r w:rsidR="00152B0D" w:rsidRPr="00152B0D">
        <w:rPr>
          <w:rFonts w:ascii="Times New Roman" w:hAnsi="Times New Roman" w:cs="Times New Roman"/>
          <w:sz w:val="24"/>
          <w:szCs w:val="24"/>
        </w:rPr>
        <w:t xml:space="preserve"> </w:t>
      </w:r>
      <w:r w:rsidR="00152B0D">
        <w:rPr>
          <w:rFonts w:ascii="Times New Roman" w:hAnsi="Times New Roman" w:cs="Times New Roman"/>
          <w:sz w:val="24"/>
          <w:szCs w:val="24"/>
        </w:rPr>
        <w:t>area</w:t>
      </w:r>
      <w:r w:rsidRPr="006D257E">
        <w:rPr>
          <w:rFonts w:ascii="Times New Roman" w:hAnsi="Times New Roman" w:cs="Times New Roman"/>
          <w:sz w:val="24"/>
          <w:szCs w:val="24"/>
        </w:rPr>
        <w:t xml:space="preserve"> </w:t>
      </w:r>
      <w:r>
        <w:rPr>
          <w:rFonts w:ascii="Times New Roman" w:hAnsi="Times New Roman" w:cs="Times New Roman"/>
          <w:sz w:val="24"/>
          <w:szCs w:val="24"/>
        </w:rPr>
        <w:t>was</w:t>
      </w:r>
      <w:r w:rsidRPr="006D257E">
        <w:rPr>
          <w:rFonts w:ascii="Times New Roman" w:hAnsi="Times New Roman" w:cs="Times New Roman"/>
          <w:sz w:val="24"/>
          <w:szCs w:val="24"/>
        </w:rPr>
        <w:t xml:space="preserve"> distributed </w:t>
      </w:r>
      <w:r>
        <w:rPr>
          <w:rFonts w:ascii="Times New Roman" w:hAnsi="Times New Roman" w:cs="Times New Roman"/>
          <w:sz w:val="24"/>
          <w:szCs w:val="24"/>
        </w:rPr>
        <w:t>as</w:t>
      </w:r>
      <w:r w:rsidRPr="006D257E">
        <w:rPr>
          <w:rFonts w:ascii="Times New Roman" w:hAnsi="Times New Roman" w:cs="Times New Roman"/>
          <w:sz w:val="24"/>
          <w:szCs w:val="24"/>
        </w:rPr>
        <w:t xml:space="preserve"> 93.0% cultivated</w:t>
      </w:r>
      <w:r w:rsidR="00152B0D">
        <w:rPr>
          <w:rFonts w:ascii="Times New Roman" w:hAnsi="Times New Roman" w:cs="Times New Roman"/>
          <w:sz w:val="24"/>
          <w:szCs w:val="24"/>
        </w:rPr>
        <w:t xml:space="preserve"> land (temporary and permanent crops)</w:t>
      </w:r>
      <w:r w:rsidRPr="006D257E">
        <w:rPr>
          <w:rFonts w:ascii="Times New Roman" w:hAnsi="Times New Roman" w:cs="Times New Roman"/>
          <w:sz w:val="24"/>
          <w:szCs w:val="24"/>
        </w:rPr>
        <w:t xml:space="preserve"> </w:t>
      </w:r>
      <w:r w:rsidR="00152B0D">
        <w:rPr>
          <w:rFonts w:ascii="Times New Roman" w:hAnsi="Times New Roman" w:cs="Times New Roman"/>
          <w:sz w:val="24"/>
          <w:szCs w:val="24"/>
        </w:rPr>
        <w:t xml:space="preserve">and </w:t>
      </w:r>
      <w:r>
        <w:rPr>
          <w:rFonts w:ascii="Times New Roman" w:hAnsi="Times New Roman" w:cs="Times New Roman"/>
          <w:sz w:val="24"/>
          <w:szCs w:val="24"/>
        </w:rPr>
        <w:t xml:space="preserve">temporary fallow </w:t>
      </w:r>
      <w:r w:rsidRPr="006D257E">
        <w:rPr>
          <w:rFonts w:ascii="Times New Roman" w:hAnsi="Times New Roman" w:cs="Times New Roman"/>
          <w:sz w:val="24"/>
          <w:szCs w:val="24"/>
        </w:rPr>
        <w:t xml:space="preserve">land </w:t>
      </w:r>
      <w:r>
        <w:rPr>
          <w:rFonts w:ascii="Times New Roman" w:hAnsi="Times New Roman" w:cs="Times New Roman"/>
          <w:sz w:val="24"/>
          <w:szCs w:val="24"/>
        </w:rPr>
        <w:t>making up</w:t>
      </w:r>
      <w:r w:rsidRPr="006D257E">
        <w:rPr>
          <w:rFonts w:ascii="Times New Roman" w:hAnsi="Times New Roman" w:cs="Times New Roman"/>
          <w:sz w:val="24"/>
          <w:szCs w:val="24"/>
        </w:rPr>
        <w:t xml:space="preserve"> 6.6%</w:t>
      </w:r>
      <w:r>
        <w:rPr>
          <w:rFonts w:ascii="Times New Roman" w:hAnsi="Times New Roman" w:cs="Times New Roman"/>
          <w:sz w:val="24"/>
          <w:szCs w:val="24"/>
        </w:rPr>
        <w:t>.</w:t>
      </w:r>
      <w:r w:rsidRPr="006D257E">
        <w:rPr>
          <w:rFonts w:ascii="Times New Roman" w:hAnsi="Times New Roman" w:cs="Times New Roman"/>
          <w:sz w:val="24"/>
          <w:szCs w:val="24"/>
        </w:rPr>
        <w:t xml:space="preserve"> </w:t>
      </w:r>
      <w:r>
        <w:rPr>
          <w:rFonts w:ascii="Times New Roman" w:hAnsi="Times New Roman" w:cs="Times New Roman"/>
          <w:sz w:val="24"/>
          <w:szCs w:val="24"/>
        </w:rPr>
        <w:t xml:space="preserve"> T</w:t>
      </w:r>
      <w:r w:rsidRPr="006D257E">
        <w:rPr>
          <w:rFonts w:ascii="Times New Roman" w:hAnsi="Times New Roman" w:cs="Times New Roman"/>
          <w:sz w:val="24"/>
          <w:szCs w:val="24"/>
        </w:rPr>
        <w:t xml:space="preserve">he area </w:t>
      </w:r>
      <w:r>
        <w:rPr>
          <w:rFonts w:ascii="Times New Roman" w:hAnsi="Times New Roman" w:cs="Times New Roman"/>
          <w:sz w:val="24"/>
          <w:szCs w:val="24"/>
        </w:rPr>
        <w:t>with the most</w:t>
      </w:r>
      <w:r w:rsidRPr="006D257E">
        <w:rPr>
          <w:rFonts w:ascii="Times New Roman" w:hAnsi="Times New Roman" w:cs="Times New Roman"/>
          <w:sz w:val="24"/>
          <w:szCs w:val="24"/>
        </w:rPr>
        <w:t xml:space="preserve"> cultivated lan</w:t>
      </w:r>
      <w:r>
        <w:rPr>
          <w:rFonts w:ascii="Times New Roman" w:hAnsi="Times New Roman" w:cs="Times New Roman"/>
          <w:sz w:val="24"/>
          <w:szCs w:val="24"/>
        </w:rPr>
        <w:t>d was Jenin governorate with 185,426</w:t>
      </w:r>
      <w:r w:rsidRPr="006D257E">
        <w:rPr>
          <w:rFonts w:ascii="Times New Roman" w:hAnsi="Times New Roman" w:cs="Times New Roman"/>
          <w:sz w:val="24"/>
          <w:szCs w:val="24"/>
        </w:rPr>
        <w:t xml:space="preserve"> dunums (19.4%), </w:t>
      </w:r>
      <w:r>
        <w:rPr>
          <w:rFonts w:ascii="Times New Roman" w:hAnsi="Times New Roman" w:cs="Times New Roman"/>
          <w:sz w:val="24"/>
          <w:szCs w:val="24"/>
        </w:rPr>
        <w:t xml:space="preserve">followed by </w:t>
      </w:r>
      <w:r w:rsidRPr="006D257E">
        <w:rPr>
          <w:rFonts w:ascii="Times New Roman" w:hAnsi="Times New Roman" w:cs="Times New Roman"/>
          <w:sz w:val="24"/>
          <w:szCs w:val="24"/>
        </w:rPr>
        <w:t>Hebron governorate</w:t>
      </w:r>
      <w:r>
        <w:rPr>
          <w:rFonts w:ascii="Times New Roman" w:hAnsi="Times New Roman" w:cs="Times New Roman"/>
          <w:sz w:val="24"/>
          <w:szCs w:val="24"/>
        </w:rPr>
        <w:t xml:space="preserve"> (16.5%)</w:t>
      </w:r>
      <w:r w:rsidRPr="006D257E">
        <w:rPr>
          <w:rFonts w:ascii="Times New Roman" w:hAnsi="Times New Roman" w:cs="Times New Roman"/>
          <w:sz w:val="24"/>
          <w:szCs w:val="24"/>
        </w:rPr>
        <w:t xml:space="preserve"> and Nablus governorate</w:t>
      </w:r>
      <w:r>
        <w:rPr>
          <w:rFonts w:ascii="Times New Roman" w:hAnsi="Times New Roman" w:cs="Times New Roman"/>
          <w:sz w:val="24"/>
          <w:szCs w:val="24"/>
        </w:rPr>
        <w:t xml:space="preserve"> (12.9%).</w:t>
      </w:r>
      <w:r w:rsidRPr="006D257E">
        <w:rPr>
          <w:rFonts w:ascii="Times New Roman" w:hAnsi="Times New Roman" w:cs="Times New Roman"/>
          <w:sz w:val="24"/>
          <w:szCs w:val="24"/>
        </w:rPr>
        <w:t xml:space="preserve"> </w:t>
      </w:r>
      <w:r>
        <w:rPr>
          <w:rFonts w:ascii="Times New Roman" w:hAnsi="Times New Roman" w:cs="Times New Roman"/>
          <w:sz w:val="24"/>
          <w:szCs w:val="24"/>
        </w:rPr>
        <w:t>T</w:t>
      </w:r>
      <w:r w:rsidRPr="006D257E">
        <w:rPr>
          <w:rFonts w:ascii="Times New Roman" w:hAnsi="Times New Roman" w:cs="Times New Roman"/>
          <w:sz w:val="24"/>
          <w:szCs w:val="24"/>
        </w:rPr>
        <w:t xml:space="preserve">he </w:t>
      </w:r>
      <w:r>
        <w:rPr>
          <w:rFonts w:ascii="Times New Roman" w:hAnsi="Times New Roman" w:cs="Times New Roman"/>
          <w:sz w:val="24"/>
          <w:szCs w:val="24"/>
        </w:rPr>
        <w:t xml:space="preserve">area with the least amount of </w:t>
      </w:r>
      <w:r w:rsidRPr="006D257E">
        <w:rPr>
          <w:rFonts w:ascii="Times New Roman" w:hAnsi="Times New Roman" w:cs="Times New Roman"/>
          <w:sz w:val="24"/>
          <w:szCs w:val="24"/>
        </w:rPr>
        <w:t xml:space="preserve">cultivated </w:t>
      </w:r>
      <w:r>
        <w:rPr>
          <w:rFonts w:ascii="Times New Roman" w:hAnsi="Times New Roman" w:cs="Times New Roman"/>
          <w:sz w:val="24"/>
          <w:szCs w:val="24"/>
        </w:rPr>
        <w:t>land</w:t>
      </w:r>
      <w:r w:rsidRPr="006D257E">
        <w:rPr>
          <w:rFonts w:ascii="Times New Roman" w:hAnsi="Times New Roman" w:cs="Times New Roman"/>
          <w:sz w:val="24"/>
          <w:szCs w:val="24"/>
        </w:rPr>
        <w:t xml:space="preserve"> was 1.</w:t>
      </w:r>
      <w:r>
        <w:rPr>
          <w:rFonts w:ascii="Times New Roman" w:hAnsi="Times New Roman" w:cs="Times New Roman"/>
          <w:sz w:val="24"/>
          <w:szCs w:val="24"/>
        </w:rPr>
        <w:t>1</w:t>
      </w:r>
      <w:r w:rsidRPr="006D257E">
        <w:rPr>
          <w:rFonts w:ascii="Times New Roman" w:hAnsi="Times New Roman" w:cs="Times New Roman"/>
          <w:sz w:val="24"/>
          <w:szCs w:val="24"/>
        </w:rPr>
        <w:t>% in Gaza governorate and 1.3% in North Gaza</w:t>
      </w:r>
      <w:r>
        <w:rPr>
          <w:rFonts w:ascii="Times New Roman" w:hAnsi="Times New Roman" w:cs="Times New Roman"/>
          <w:sz w:val="24"/>
          <w:szCs w:val="24"/>
        </w:rPr>
        <w:t xml:space="preserve"> </w:t>
      </w:r>
      <w:r w:rsidRPr="006D257E">
        <w:rPr>
          <w:rFonts w:ascii="Times New Roman" w:hAnsi="Times New Roman" w:cs="Times New Roman"/>
          <w:sz w:val="24"/>
          <w:szCs w:val="24"/>
        </w:rPr>
        <w:t xml:space="preserve">governorate. </w:t>
      </w:r>
      <w:r>
        <w:rPr>
          <w:rFonts w:ascii="Times New Roman" w:hAnsi="Times New Roman" w:cs="Times New Roman"/>
          <w:sz w:val="24"/>
          <w:szCs w:val="24"/>
        </w:rPr>
        <w:t>P</w:t>
      </w:r>
      <w:r w:rsidRPr="006D257E">
        <w:rPr>
          <w:rFonts w:ascii="Times New Roman" w:hAnsi="Times New Roman" w:cs="Times New Roman"/>
          <w:sz w:val="24"/>
          <w:szCs w:val="24"/>
        </w:rPr>
        <w:t>ermane</w:t>
      </w:r>
      <w:r>
        <w:rPr>
          <w:rFonts w:ascii="Times New Roman" w:hAnsi="Times New Roman" w:cs="Times New Roman"/>
          <w:sz w:val="24"/>
          <w:szCs w:val="24"/>
        </w:rPr>
        <w:t xml:space="preserve">nt meadows and pastures made up </w:t>
      </w:r>
      <w:r w:rsidRPr="006D257E">
        <w:rPr>
          <w:rFonts w:ascii="Times New Roman" w:hAnsi="Times New Roman" w:cs="Times New Roman"/>
          <w:sz w:val="24"/>
          <w:szCs w:val="24"/>
        </w:rPr>
        <w:t xml:space="preserve">90.7% </w:t>
      </w:r>
      <w:r>
        <w:rPr>
          <w:rFonts w:ascii="Times New Roman" w:hAnsi="Times New Roman" w:cs="Times New Roman"/>
          <w:sz w:val="24"/>
          <w:szCs w:val="24"/>
        </w:rPr>
        <w:t>o</w:t>
      </w:r>
      <w:r w:rsidRPr="006D257E">
        <w:rPr>
          <w:rFonts w:ascii="Times New Roman" w:hAnsi="Times New Roman" w:cs="Times New Roman"/>
          <w:sz w:val="24"/>
          <w:szCs w:val="24"/>
        </w:rPr>
        <w:t>f</w:t>
      </w:r>
      <w:r>
        <w:rPr>
          <w:rFonts w:ascii="Times New Roman" w:hAnsi="Times New Roman" w:cs="Times New Roman"/>
          <w:sz w:val="24"/>
          <w:szCs w:val="24"/>
        </w:rPr>
        <w:t xml:space="preserve"> all</w:t>
      </w:r>
      <w:r w:rsidRPr="006D257E">
        <w:rPr>
          <w:rFonts w:ascii="Times New Roman" w:hAnsi="Times New Roman" w:cs="Times New Roman"/>
          <w:sz w:val="24"/>
          <w:szCs w:val="24"/>
        </w:rPr>
        <w:t xml:space="preserve"> uncultivated agricultural holdings </w:t>
      </w:r>
      <w:r>
        <w:rPr>
          <w:rFonts w:ascii="Times New Roman" w:hAnsi="Times New Roman" w:cs="Times New Roman"/>
          <w:sz w:val="24"/>
          <w:szCs w:val="24"/>
        </w:rPr>
        <w:t>in the Palestinian Territory:</w:t>
      </w:r>
      <w:r w:rsidRPr="006D257E">
        <w:rPr>
          <w:rFonts w:ascii="Times New Roman" w:hAnsi="Times New Roman" w:cs="Times New Roman"/>
          <w:sz w:val="24"/>
          <w:szCs w:val="24"/>
        </w:rPr>
        <w:t xml:space="preserve"> </w:t>
      </w:r>
      <w:r>
        <w:rPr>
          <w:rFonts w:ascii="Times New Roman" w:hAnsi="Times New Roman" w:cs="Times New Roman"/>
          <w:sz w:val="24"/>
          <w:szCs w:val="24"/>
        </w:rPr>
        <w:t xml:space="preserve">buildings on </w:t>
      </w:r>
      <w:r w:rsidRPr="006D257E">
        <w:rPr>
          <w:rFonts w:ascii="Times New Roman" w:hAnsi="Times New Roman" w:cs="Times New Roman"/>
          <w:sz w:val="24"/>
          <w:szCs w:val="24"/>
        </w:rPr>
        <w:t xml:space="preserve">holdings </w:t>
      </w:r>
      <w:r>
        <w:rPr>
          <w:rFonts w:ascii="Times New Roman" w:hAnsi="Times New Roman" w:cs="Times New Roman"/>
          <w:sz w:val="24"/>
          <w:szCs w:val="24"/>
        </w:rPr>
        <w:t xml:space="preserve">accounted for </w:t>
      </w:r>
      <w:r w:rsidRPr="006D257E">
        <w:rPr>
          <w:rFonts w:ascii="Times New Roman" w:hAnsi="Times New Roman" w:cs="Times New Roman"/>
          <w:sz w:val="24"/>
          <w:szCs w:val="24"/>
        </w:rPr>
        <w:t>4.2%</w:t>
      </w:r>
      <w:r>
        <w:rPr>
          <w:rFonts w:ascii="Times New Roman" w:hAnsi="Times New Roman" w:cs="Times New Roman"/>
          <w:sz w:val="24"/>
          <w:szCs w:val="24"/>
        </w:rPr>
        <w:t>,</w:t>
      </w:r>
      <w:r w:rsidRPr="006D257E">
        <w:rPr>
          <w:rFonts w:ascii="Times New Roman" w:hAnsi="Times New Roman" w:cs="Times New Roman"/>
          <w:sz w:val="24"/>
          <w:szCs w:val="24"/>
        </w:rPr>
        <w:t xml:space="preserve"> </w:t>
      </w:r>
      <w:r>
        <w:rPr>
          <w:rFonts w:ascii="Times New Roman" w:hAnsi="Times New Roman" w:cs="Times New Roman"/>
          <w:sz w:val="24"/>
          <w:szCs w:val="24"/>
        </w:rPr>
        <w:t xml:space="preserve">and </w:t>
      </w:r>
      <w:r w:rsidRPr="006D257E">
        <w:rPr>
          <w:rFonts w:ascii="Times New Roman" w:hAnsi="Times New Roman" w:cs="Times New Roman"/>
          <w:sz w:val="24"/>
          <w:szCs w:val="24"/>
        </w:rPr>
        <w:t xml:space="preserve">roads, passages, pools, unroofed barns and wasteland areas </w:t>
      </w:r>
      <w:r>
        <w:rPr>
          <w:rFonts w:ascii="Times New Roman" w:hAnsi="Times New Roman" w:cs="Times New Roman"/>
          <w:sz w:val="24"/>
          <w:szCs w:val="24"/>
        </w:rPr>
        <w:t xml:space="preserve">accounted for </w:t>
      </w:r>
      <w:r w:rsidRPr="006D257E">
        <w:rPr>
          <w:rFonts w:ascii="Times New Roman" w:hAnsi="Times New Roman" w:cs="Times New Roman"/>
          <w:sz w:val="24"/>
          <w:szCs w:val="24"/>
        </w:rPr>
        <w:t xml:space="preserve">5.1% </w:t>
      </w:r>
      <w:r>
        <w:rPr>
          <w:rFonts w:ascii="Times New Roman" w:hAnsi="Times New Roman" w:cs="Times New Roman"/>
          <w:sz w:val="24"/>
          <w:szCs w:val="24"/>
        </w:rPr>
        <w:t xml:space="preserve">of the area of </w:t>
      </w:r>
      <w:r w:rsidRPr="006D257E">
        <w:rPr>
          <w:rFonts w:ascii="Times New Roman" w:hAnsi="Times New Roman" w:cs="Times New Roman"/>
          <w:sz w:val="24"/>
          <w:szCs w:val="24"/>
        </w:rPr>
        <w:t xml:space="preserve">uncultivated agricultural holdings </w:t>
      </w:r>
      <w:r>
        <w:rPr>
          <w:rFonts w:ascii="Times New Roman" w:hAnsi="Times New Roman" w:cs="Times New Roman"/>
          <w:sz w:val="24"/>
          <w:szCs w:val="24"/>
        </w:rPr>
        <w:t>in the Palestinian Territory</w:t>
      </w:r>
      <w:r w:rsidRPr="006D257E">
        <w:rPr>
          <w:rFonts w:ascii="Times New Roman" w:hAnsi="Times New Roman" w:cs="Times New Roman"/>
          <w:sz w:val="24"/>
          <w:szCs w:val="24"/>
        </w:rPr>
        <w:t>.</w:t>
      </w:r>
    </w:p>
    <w:p w:rsidR="00CE2938" w:rsidRDefault="00CE2938" w:rsidP="00545658">
      <w:pPr>
        <w:spacing w:after="0" w:line="240" w:lineRule="auto"/>
        <w:jc w:val="both"/>
        <w:rPr>
          <w:rFonts w:ascii="Times New Roman" w:hAnsi="Times New Roman" w:cs="Times New Roman"/>
          <w:sz w:val="24"/>
          <w:szCs w:val="24"/>
        </w:rPr>
      </w:pPr>
    </w:p>
    <w:p w:rsidR="00816199" w:rsidRDefault="00816199" w:rsidP="001A0FC3">
      <w:pPr>
        <w:pStyle w:val="ListParagraph"/>
        <w:numPr>
          <w:ilvl w:val="1"/>
          <w:numId w:val="1"/>
        </w:numPr>
        <w:spacing w:after="0" w:line="240" w:lineRule="auto"/>
        <w:jc w:val="both"/>
        <w:rPr>
          <w:rFonts w:ascii="Times New Roman" w:hAnsi="Times New Roman" w:cs="Times New Roman"/>
          <w:b/>
          <w:bCs/>
          <w:sz w:val="24"/>
          <w:szCs w:val="24"/>
        </w:rPr>
      </w:pPr>
      <w:r w:rsidRPr="006D257E">
        <w:rPr>
          <w:rFonts w:ascii="Times New Roman" w:hAnsi="Times New Roman" w:cs="Times New Roman"/>
          <w:b/>
          <w:bCs/>
          <w:sz w:val="24"/>
          <w:szCs w:val="24"/>
        </w:rPr>
        <w:t>Crops</w:t>
      </w:r>
    </w:p>
    <w:p w:rsidR="001A0FC3" w:rsidRPr="001721D4" w:rsidRDefault="001A0FC3" w:rsidP="001A0FC3">
      <w:pPr>
        <w:spacing w:after="0" w:line="240" w:lineRule="auto"/>
        <w:jc w:val="both"/>
        <w:rPr>
          <w:rFonts w:ascii="Times New Roman" w:hAnsi="Times New Roman" w:cs="Times New Roman"/>
          <w:b/>
          <w:bCs/>
          <w:sz w:val="24"/>
          <w:szCs w:val="24"/>
        </w:rPr>
      </w:pPr>
    </w:p>
    <w:p w:rsidR="00816199" w:rsidRPr="006D257E" w:rsidRDefault="00816199" w:rsidP="001A0FC3">
      <w:pPr>
        <w:pStyle w:val="ListParagraph"/>
        <w:numPr>
          <w:ilvl w:val="0"/>
          <w:numId w:val="2"/>
        </w:numPr>
        <w:tabs>
          <w:tab w:val="left" w:pos="270"/>
          <w:tab w:val="left" w:pos="360"/>
        </w:tabs>
        <w:spacing w:after="0" w:line="240" w:lineRule="auto"/>
        <w:ind w:left="360"/>
        <w:jc w:val="both"/>
        <w:rPr>
          <w:rFonts w:ascii="Times New Roman" w:hAnsi="Times New Roman" w:cs="Times New Roman"/>
          <w:b/>
          <w:bCs/>
          <w:sz w:val="24"/>
          <w:szCs w:val="24"/>
        </w:rPr>
      </w:pPr>
      <w:r w:rsidRPr="006D257E">
        <w:rPr>
          <w:rFonts w:ascii="Times New Roman" w:hAnsi="Times New Roman" w:cs="Times New Roman"/>
          <w:b/>
          <w:bCs/>
          <w:sz w:val="24"/>
          <w:szCs w:val="24"/>
        </w:rPr>
        <w:t>Field crops:</w:t>
      </w:r>
    </w:p>
    <w:p w:rsidR="00816199" w:rsidRDefault="00982263" w:rsidP="002F3428">
      <w:pPr>
        <w:tabs>
          <w:tab w:val="left" w:pos="270"/>
          <w:tab w:val="left" w:pos="36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Areas </w:t>
      </w:r>
      <w:r w:rsidRPr="006D257E">
        <w:rPr>
          <w:rFonts w:ascii="Times New Roman" w:hAnsi="Times New Roman" w:cs="Times New Roman"/>
          <w:sz w:val="24"/>
          <w:szCs w:val="24"/>
        </w:rPr>
        <w:t xml:space="preserve">cultivated with field crops </w:t>
      </w:r>
      <w:r>
        <w:rPr>
          <w:rFonts w:ascii="Times New Roman" w:hAnsi="Times New Roman" w:cs="Times New Roman"/>
          <w:sz w:val="24"/>
          <w:szCs w:val="24"/>
        </w:rPr>
        <w:t>totaled 241,93</w:t>
      </w:r>
      <w:r w:rsidR="002F3428">
        <w:rPr>
          <w:rFonts w:ascii="Times New Roman" w:hAnsi="Times New Roman" w:cs="Times New Roman"/>
          <w:sz w:val="24"/>
          <w:szCs w:val="24"/>
        </w:rPr>
        <w:t>6</w:t>
      </w:r>
      <w:r w:rsidRPr="006D257E">
        <w:rPr>
          <w:rFonts w:ascii="Times New Roman" w:hAnsi="Times New Roman" w:cs="Times New Roman"/>
          <w:sz w:val="24"/>
          <w:szCs w:val="24"/>
        </w:rPr>
        <w:t xml:space="preserve"> dunums </w:t>
      </w:r>
      <w:r>
        <w:rPr>
          <w:rFonts w:ascii="Times New Roman" w:hAnsi="Times New Roman" w:cs="Times New Roman"/>
          <w:sz w:val="24"/>
          <w:szCs w:val="24"/>
        </w:rPr>
        <w:t xml:space="preserve">in the Palestinian Territory </w:t>
      </w:r>
      <w:r w:rsidRPr="006D257E">
        <w:rPr>
          <w:rFonts w:ascii="Times New Roman" w:hAnsi="Times New Roman" w:cs="Times New Roman"/>
          <w:sz w:val="24"/>
          <w:szCs w:val="24"/>
        </w:rPr>
        <w:t xml:space="preserve">during the </w:t>
      </w:r>
      <w:r>
        <w:rPr>
          <w:rFonts w:ascii="Times New Roman" w:hAnsi="Times New Roman" w:cs="Times New Roman"/>
          <w:sz w:val="24"/>
          <w:szCs w:val="24"/>
        </w:rPr>
        <w:t xml:space="preserve">2009/2010 </w:t>
      </w:r>
      <w:r w:rsidRPr="006D257E">
        <w:rPr>
          <w:rFonts w:ascii="Times New Roman" w:hAnsi="Times New Roman" w:cs="Times New Roman"/>
          <w:sz w:val="24"/>
          <w:szCs w:val="24"/>
        </w:rPr>
        <w:t>agricultural yea</w:t>
      </w:r>
      <w:r>
        <w:rPr>
          <w:rFonts w:ascii="Times New Roman" w:hAnsi="Times New Roman" w:cs="Times New Roman"/>
          <w:sz w:val="24"/>
          <w:szCs w:val="24"/>
        </w:rPr>
        <w:t>r: 223,90</w:t>
      </w:r>
      <w:r w:rsidR="002F3428">
        <w:rPr>
          <w:rFonts w:ascii="Times New Roman" w:hAnsi="Times New Roman" w:cs="Times New Roman"/>
          <w:sz w:val="24"/>
          <w:szCs w:val="24"/>
        </w:rPr>
        <w:t>6</w:t>
      </w:r>
      <w:r w:rsidRPr="006D257E">
        <w:rPr>
          <w:rFonts w:ascii="Times New Roman" w:hAnsi="Times New Roman" w:cs="Times New Roman"/>
          <w:sz w:val="24"/>
          <w:szCs w:val="24"/>
        </w:rPr>
        <w:t xml:space="preserve"> dunums </w:t>
      </w:r>
      <w:r>
        <w:rPr>
          <w:rFonts w:ascii="Times New Roman" w:hAnsi="Times New Roman" w:cs="Times New Roman"/>
          <w:sz w:val="24"/>
          <w:szCs w:val="24"/>
        </w:rPr>
        <w:t xml:space="preserve">in the West Bank </w:t>
      </w:r>
      <w:r w:rsidRPr="006D257E">
        <w:rPr>
          <w:rFonts w:ascii="Times New Roman" w:hAnsi="Times New Roman" w:cs="Times New Roman"/>
          <w:sz w:val="24"/>
          <w:szCs w:val="24"/>
        </w:rPr>
        <w:t xml:space="preserve">and </w:t>
      </w:r>
      <w:r>
        <w:rPr>
          <w:rFonts w:ascii="Times New Roman" w:hAnsi="Times New Roman" w:cs="Times New Roman"/>
          <w:sz w:val="24"/>
          <w:szCs w:val="24"/>
        </w:rPr>
        <w:t>18,03</w:t>
      </w:r>
      <w:r w:rsidR="002F3428">
        <w:rPr>
          <w:rFonts w:ascii="Times New Roman" w:hAnsi="Times New Roman" w:cs="Times New Roman"/>
          <w:sz w:val="24"/>
          <w:szCs w:val="24"/>
        </w:rPr>
        <w:t>0</w:t>
      </w:r>
      <w:r>
        <w:rPr>
          <w:rFonts w:ascii="Times New Roman" w:hAnsi="Times New Roman" w:cs="Times New Roman"/>
          <w:sz w:val="24"/>
          <w:szCs w:val="24"/>
        </w:rPr>
        <w:t xml:space="preserve"> </w:t>
      </w:r>
      <w:r w:rsidRPr="006D257E">
        <w:rPr>
          <w:rFonts w:ascii="Times New Roman" w:hAnsi="Times New Roman" w:cs="Times New Roman"/>
          <w:sz w:val="24"/>
          <w:szCs w:val="24"/>
        </w:rPr>
        <w:t>dunums in</w:t>
      </w:r>
      <w:r>
        <w:rPr>
          <w:rFonts w:ascii="Times New Roman" w:hAnsi="Times New Roman" w:cs="Times New Roman"/>
          <w:sz w:val="24"/>
          <w:szCs w:val="24"/>
        </w:rPr>
        <w:t xml:space="preserve"> the</w:t>
      </w:r>
      <w:r w:rsidRPr="006D257E">
        <w:rPr>
          <w:rFonts w:ascii="Times New Roman" w:hAnsi="Times New Roman" w:cs="Times New Roman"/>
          <w:sz w:val="24"/>
          <w:szCs w:val="24"/>
        </w:rPr>
        <w:t xml:space="preserve"> Gaza Strip. </w:t>
      </w:r>
      <w:r>
        <w:rPr>
          <w:rFonts w:ascii="Times New Roman" w:hAnsi="Times New Roman" w:cs="Times New Roman"/>
          <w:sz w:val="24"/>
          <w:szCs w:val="24"/>
        </w:rPr>
        <w:t xml:space="preserve">Rainfed field crops made up </w:t>
      </w:r>
      <w:r w:rsidRPr="006D257E">
        <w:rPr>
          <w:rFonts w:ascii="Times New Roman" w:hAnsi="Times New Roman" w:cs="Times New Roman"/>
          <w:sz w:val="24"/>
          <w:szCs w:val="24"/>
        </w:rPr>
        <w:t>232,</w:t>
      </w:r>
      <w:r>
        <w:rPr>
          <w:rFonts w:ascii="Times New Roman" w:hAnsi="Times New Roman" w:cs="Times New Roman"/>
          <w:sz w:val="24"/>
          <w:szCs w:val="24"/>
        </w:rPr>
        <w:t>74</w:t>
      </w:r>
      <w:r w:rsidR="002F3428">
        <w:rPr>
          <w:rFonts w:ascii="Times New Roman" w:hAnsi="Times New Roman" w:cs="Times New Roman"/>
          <w:sz w:val="24"/>
          <w:szCs w:val="24"/>
        </w:rPr>
        <w:t>7</w:t>
      </w:r>
      <w:r w:rsidRPr="006D257E">
        <w:rPr>
          <w:rFonts w:ascii="Times New Roman" w:hAnsi="Times New Roman" w:cs="Times New Roman"/>
          <w:sz w:val="24"/>
          <w:szCs w:val="24"/>
        </w:rPr>
        <w:t xml:space="preserve"> dunums </w:t>
      </w:r>
      <w:r>
        <w:rPr>
          <w:rFonts w:ascii="Times New Roman" w:hAnsi="Times New Roman" w:cs="Times New Roman"/>
          <w:sz w:val="24"/>
          <w:szCs w:val="24"/>
        </w:rPr>
        <w:t>(</w:t>
      </w:r>
      <w:r w:rsidRPr="006D257E">
        <w:rPr>
          <w:rFonts w:ascii="Times New Roman" w:hAnsi="Times New Roman" w:cs="Times New Roman"/>
          <w:sz w:val="24"/>
          <w:szCs w:val="24"/>
        </w:rPr>
        <w:t>96.2%</w:t>
      </w:r>
      <w:r>
        <w:rPr>
          <w:rFonts w:ascii="Times New Roman" w:hAnsi="Times New Roman" w:cs="Times New Roman"/>
          <w:sz w:val="24"/>
          <w:szCs w:val="24"/>
        </w:rPr>
        <w:t>)</w:t>
      </w:r>
      <w:r w:rsidRPr="006D257E">
        <w:rPr>
          <w:rFonts w:ascii="Times New Roman" w:hAnsi="Times New Roman" w:cs="Times New Roman"/>
          <w:sz w:val="24"/>
          <w:szCs w:val="24"/>
        </w:rPr>
        <w:t xml:space="preserve"> while irrigated field crops </w:t>
      </w:r>
      <w:r w:rsidR="00152B0D">
        <w:rPr>
          <w:rFonts w:ascii="Times New Roman" w:hAnsi="Times New Roman" w:cs="Times New Roman"/>
          <w:sz w:val="24"/>
          <w:szCs w:val="24"/>
        </w:rPr>
        <w:t>totaled</w:t>
      </w:r>
      <w:r w:rsidRPr="006D257E">
        <w:rPr>
          <w:rFonts w:ascii="Times New Roman" w:hAnsi="Times New Roman" w:cs="Times New Roman"/>
          <w:sz w:val="24"/>
          <w:szCs w:val="24"/>
        </w:rPr>
        <w:t xml:space="preserve"> 9,1</w:t>
      </w:r>
      <w:r>
        <w:rPr>
          <w:rFonts w:ascii="Times New Roman" w:hAnsi="Times New Roman" w:cs="Times New Roman"/>
          <w:sz w:val="24"/>
          <w:szCs w:val="24"/>
        </w:rPr>
        <w:t>11</w:t>
      </w:r>
      <w:r w:rsidRPr="006D257E">
        <w:rPr>
          <w:rFonts w:ascii="Times New Roman" w:hAnsi="Times New Roman" w:cs="Times New Roman"/>
          <w:sz w:val="24"/>
          <w:szCs w:val="24"/>
        </w:rPr>
        <w:t xml:space="preserve"> dunums</w:t>
      </w:r>
      <w:r>
        <w:rPr>
          <w:rFonts w:ascii="Times New Roman" w:hAnsi="Times New Roman" w:cs="Times New Roman"/>
          <w:sz w:val="24"/>
          <w:szCs w:val="24"/>
        </w:rPr>
        <w:t>.</w:t>
      </w:r>
      <w:r w:rsidRPr="006D257E">
        <w:rPr>
          <w:rFonts w:ascii="Times New Roman" w:hAnsi="Times New Roman" w:cs="Times New Roman"/>
          <w:sz w:val="24"/>
          <w:szCs w:val="24"/>
        </w:rPr>
        <w:t xml:space="preserve"> </w:t>
      </w:r>
      <w:r>
        <w:rPr>
          <w:rFonts w:ascii="Times New Roman" w:hAnsi="Times New Roman" w:cs="Times New Roman"/>
          <w:sz w:val="24"/>
          <w:szCs w:val="24"/>
        </w:rPr>
        <w:t xml:space="preserve">The method of irrigation for 78 </w:t>
      </w:r>
      <w:r w:rsidRPr="006D257E">
        <w:rPr>
          <w:rFonts w:ascii="Times New Roman" w:hAnsi="Times New Roman" w:cs="Times New Roman"/>
          <w:sz w:val="24"/>
          <w:szCs w:val="24"/>
        </w:rPr>
        <w:t xml:space="preserve">dunums </w:t>
      </w:r>
      <w:r>
        <w:rPr>
          <w:rFonts w:ascii="Times New Roman" w:hAnsi="Times New Roman" w:cs="Times New Roman"/>
          <w:sz w:val="24"/>
          <w:szCs w:val="24"/>
        </w:rPr>
        <w:t xml:space="preserve">was </w:t>
      </w:r>
      <w:r w:rsidRPr="006D257E">
        <w:rPr>
          <w:rFonts w:ascii="Times New Roman" w:hAnsi="Times New Roman" w:cs="Times New Roman"/>
          <w:sz w:val="24"/>
          <w:szCs w:val="24"/>
        </w:rPr>
        <w:t>not stated</w:t>
      </w:r>
    </w:p>
    <w:p w:rsidR="00982263" w:rsidRPr="006D257E" w:rsidRDefault="00982263" w:rsidP="001A0FC3">
      <w:pPr>
        <w:tabs>
          <w:tab w:val="left" w:pos="270"/>
          <w:tab w:val="left" w:pos="360"/>
        </w:tabs>
        <w:spacing w:after="0" w:line="240" w:lineRule="auto"/>
        <w:jc w:val="both"/>
        <w:rPr>
          <w:rFonts w:ascii="Times New Roman" w:hAnsi="Times New Roman" w:cs="Times New Roman"/>
          <w:sz w:val="24"/>
          <w:szCs w:val="24"/>
        </w:rPr>
      </w:pPr>
    </w:p>
    <w:p w:rsidR="00982263" w:rsidRPr="00CE2938" w:rsidRDefault="00982263" w:rsidP="002F3428">
      <w:pPr>
        <w:tabs>
          <w:tab w:val="left" w:pos="270"/>
          <w:tab w:val="left" w:pos="360"/>
        </w:tabs>
        <w:spacing w:after="0" w:line="240" w:lineRule="auto"/>
        <w:jc w:val="both"/>
        <w:rPr>
          <w:rFonts w:ascii="Times New Roman" w:hAnsi="Times New Roman" w:cs="Times New Roman"/>
          <w:sz w:val="24"/>
          <w:szCs w:val="24"/>
        </w:rPr>
      </w:pPr>
      <w:r w:rsidRPr="00CE2938">
        <w:rPr>
          <w:rFonts w:ascii="Times New Roman" w:hAnsi="Times New Roman" w:cs="Times New Roman"/>
          <w:sz w:val="24"/>
          <w:szCs w:val="24"/>
        </w:rPr>
        <w:t xml:space="preserve">The area of </w:t>
      </w:r>
      <w:r>
        <w:rPr>
          <w:rFonts w:ascii="Times New Roman" w:hAnsi="Times New Roman" w:cs="Times New Roman"/>
          <w:sz w:val="24"/>
          <w:szCs w:val="24"/>
        </w:rPr>
        <w:t xml:space="preserve">land </w:t>
      </w:r>
      <w:r w:rsidRPr="00CE2938">
        <w:rPr>
          <w:rFonts w:ascii="Times New Roman" w:hAnsi="Times New Roman" w:cs="Times New Roman"/>
          <w:sz w:val="24"/>
          <w:szCs w:val="24"/>
        </w:rPr>
        <w:t xml:space="preserve">cultivated </w:t>
      </w:r>
      <w:r>
        <w:rPr>
          <w:rFonts w:ascii="Times New Roman" w:hAnsi="Times New Roman" w:cs="Times New Roman"/>
          <w:sz w:val="24"/>
          <w:szCs w:val="24"/>
        </w:rPr>
        <w:t xml:space="preserve">with </w:t>
      </w:r>
      <w:r w:rsidRPr="00CE2938">
        <w:rPr>
          <w:rFonts w:ascii="Times New Roman" w:hAnsi="Times New Roman" w:cs="Times New Roman"/>
          <w:sz w:val="24"/>
          <w:szCs w:val="24"/>
        </w:rPr>
        <w:t xml:space="preserve">field crops in winter </w:t>
      </w:r>
      <w:r>
        <w:rPr>
          <w:rFonts w:ascii="Times New Roman" w:hAnsi="Times New Roman" w:cs="Times New Roman"/>
          <w:sz w:val="24"/>
          <w:szCs w:val="24"/>
        </w:rPr>
        <w:t>in the Palestinian Territory was</w:t>
      </w:r>
      <w:r w:rsidRPr="00CE2938">
        <w:rPr>
          <w:rFonts w:ascii="Times New Roman" w:hAnsi="Times New Roman" w:cs="Times New Roman"/>
          <w:sz w:val="24"/>
          <w:szCs w:val="24"/>
        </w:rPr>
        <w:t xml:space="preserve"> 230,71</w:t>
      </w:r>
      <w:r w:rsidR="002F3428">
        <w:rPr>
          <w:rFonts w:ascii="Times New Roman" w:hAnsi="Times New Roman" w:cs="Times New Roman"/>
          <w:sz w:val="24"/>
          <w:szCs w:val="24"/>
        </w:rPr>
        <w:t xml:space="preserve">3 </w:t>
      </w:r>
      <w:r w:rsidRPr="00CE2938">
        <w:rPr>
          <w:rFonts w:ascii="Times New Roman" w:hAnsi="Times New Roman" w:cs="Times New Roman"/>
          <w:sz w:val="24"/>
          <w:szCs w:val="24"/>
        </w:rPr>
        <w:t xml:space="preserve">dunums while the area cultivated </w:t>
      </w:r>
      <w:r>
        <w:rPr>
          <w:rFonts w:ascii="Times New Roman" w:hAnsi="Times New Roman" w:cs="Times New Roman"/>
          <w:sz w:val="24"/>
          <w:szCs w:val="24"/>
        </w:rPr>
        <w:t xml:space="preserve">with </w:t>
      </w:r>
      <w:r w:rsidRPr="00CE2938">
        <w:rPr>
          <w:rFonts w:ascii="Times New Roman" w:hAnsi="Times New Roman" w:cs="Times New Roman"/>
          <w:sz w:val="24"/>
          <w:szCs w:val="24"/>
        </w:rPr>
        <w:t xml:space="preserve">field crops in summer </w:t>
      </w:r>
      <w:r>
        <w:rPr>
          <w:rFonts w:ascii="Times New Roman" w:hAnsi="Times New Roman" w:cs="Times New Roman"/>
          <w:sz w:val="24"/>
          <w:szCs w:val="24"/>
        </w:rPr>
        <w:t>was</w:t>
      </w:r>
      <w:r w:rsidRPr="00CE2938">
        <w:rPr>
          <w:rFonts w:ascii="Times New Roman" w:hAnsi="Times New Roman" w:cs="Times New Roman"/>
          <w:sz w:val="24"/>
          <w:szCs w:val="24"/>
        </w:rPr>
        <w:t xml:space="preserve"> 11,143 dunums</w:t>
      </w:r>
      <w:r>
        <w:rPr>
          <w:rFonts w:ascii="Times New Roman" w:hAnsi="Times New Roman" w:cs="Times New Roman"/>
          <w:sz w:val="24"/>
          <w:szCs w:val="24"/>
        </w:rPr>
        <w:t>,</w:t>
      </w:r>
      <w:r w:rsidRPr="00CE2938">
        <w:rPr>
          <w:rFonts w:ascii="Times New Roman" w:hAnsi="Times New Roman" w:cs="Times New Roman"/>
          <w:sz w:val="24"/>
          <w:szCs w:val="24"/>
        </w:rPr>
        <w:t xml:space="preserve"> in addition to </w:t>
      </w:r>
      <w:r>
        <w:rPr>
          <w:rFonts w:ascii="Times New Roman" w:hAnsi="Times New Roman" w:cs="Times New Roman"/>
          <w:sz w:val="24"/>
          <w:szCs w:val="24"/>
        </w:rPr>
        <w:t xml:space="preserve">a further </w:t>
      </w:r>
      <w:r w:rsidRPr="00CE2938">
        <w:rPr>
          <w:rFonts w:ascii="Times New Roman" w:hAnsi="Times New Roman" w:cs="Times New Roman"/>
          <w:sz w:val="24"/>
          <w:szCs w:val="24"/>
        </w:rPr>
        <w:t xml:space="preserve">80 dunums </w:t>
      </w:r>
      <w:r>
        <w:rPr>
          <w:rFonts w:ascii="Times New Roman" w:hAnsi="Times New Roman" w:cs="Times New Roman"/>
          <w:sz w:val="24"/>
          <w:szCs w:val="24"/>
        </w:rPr>
        <w:t xml:space="preserve">whose </w:t>
      </w:r>
      <w:r w:rsidRPr="00CE2938">
        <w:rPr>
          <w:rFonts w:ascii="Times New Roman" w:hAnsi="Times New Roman" w:cs="Times New Roman"/>
          <w:sz w:val="24"/>
          <w:szCs w:val="24"/>
        </w:rPr>
        <w:t xml:space="preserve">agricultural </w:t>
      </w:r>
      <w:r w:rsidR="00152B0D">
        <w:rPr>
          <w:rFonts w:ascii="Times New Roman" w:hAnsi="Times New Roman" w:cs="Times New Roman"/>
          <w:sz w:val="24"/>
          <w:szCs w:val="24"/>
        </w:rPr>
        <w:t>session</w:t>
      </w:r>
      <w:r>
        <w:rPr>
          <w:rFonts w:ascii="Times New Roman" w:hAnsi="Times New Roman" w:cs="Times New Roman"/>
          <w:sz w:val="24"/>
          <w:szCs w:val="24"/>
        </w:rPr>
        <w:t xml:space="preserve"> was not ascertained.</w:t>
      </w:r>
      <w:r w:rsidRPr="00CE2938">
        <w:rPr>
          <w:rFonts w:ascii="Times New Roman" w:hAnsi="Times New Roman" w:cs="Times New Roman"/>
          <w:sz w:val="24"/>
          <w:szCs w:val="24"/>
        </w:rPr>
        <w:t xml:space="preserve"> </w:t>
      </w:r>
      <w:r>
        <w:rPr>
          <w:rFonts w:ascii="Times New Roman" w:hAnsi="Times New Roman" w:cs="Times New Roman"/>
          <w:sz w:val="24"/>
          <w:szCs w:val="24"/>
        </w:rPr>
        <w:t xml:space="preserve"> S</w:t>
      </w:r>
      <w:r w:rsidRPr="00CE2938">
        <w:rPr>
          <w:rFonts w:ascii="Times New Roman" w:hAnsi="Times New Roman" w:cs="Times New Roman"/>
          <w:sz w:val="24"/>
          <w:szCs w:val="24"/>
        </w:rPr>
        <w:t xml:space="preserve">ingle crops </w:t>
      </w:r>
      <w:r>
        <w:rPr>
          <w:rFonts w:ascii="Times New Roman" w:hAnsi="Times New Roman" w:cs="Times New Roman"/>
          <w:sz w:val="24"/>
          <w:szCs w:val="24"/>
        </w:rPr>
        <w:t>made up</w:t>
      </w:r>
      <w:r w:rsidRPr="00CE2938">
        <w:rPr>
          <w:rFonts w:ascii="Times New Roman" w:hAnsi="Times New Roman" w:cs="Times New Roman"/>
          <w:sz w:val="24"/>
          <w:szCs w:val="24"/>
        </w:rPr>
        <w:t xml:space="preserve"> 227,75</w:t>
      </w:r>
      <w:r w:rsidR="002F3428">
        <w:rPr>
          <w:rFonts w:ascii="Times New Roman" w:hAnsi="Times New Roman" w:cs="Times New Roman"/>
          <w:sz w:val="24"/>
          <w:szCs w:val="24"/>
        </w:rPr>
        <w:t>3</w:t>
      </w:r>
      <w:r w:rsidRPr="00CE2938">
        <w:rPr>
          <w:rFonts w:ascii="Times New Roman" w:hAnsi="Times New Roman" w:cs="Times New Roman"/>
          <w:sz w:val="24"/>
          <w:szCs w:val="24"/>
        </w:rPr>
        <w:t xml:space="preserve"> dunums, as</w:t>
      </w:r>
      <w:r w:rsidR="002F3428">
        <w:rPr>
          <w:rFonts w:ascii="Times New Roman" w:hAnsi="Times New Roman" w:cs="Times New Roman"/>
          <w:sz w:val="24"/>
          <w:szCs w:val="24"/>
        </w:rPr>
        <w:t xml:space="preserve">sociated crops made up 11,000 </w:t>
      </w:r>
      <w:r w:rsidRPr="00CE2938">
        <w:rPr>
          <w:rFonts w:ascii="Times New Roman" w:hAnsi="Times New Roman" w:cs="Times New Roman"/>
          <w:sz w:val="24"/>
          <w:szCs w:val="24"/>
        </w:rPr>
        <w:t>dunums</w:t>
      </w:r>
      <w:r>
        <w:rPr>
          <w:rFonts w:ascii="Times New Roman" w:hAnsi="Times New Roman" w:cs="Times New Roman"/>
          <w:sz w:val="24"/>
          <w:szCs w:val="24"/>
        </w:rPr>
        <w:t>,</w:t>
      </w:r>
      <w:r w:rsidRPr="00CE2938">
        <w:rPr>
          <w:rFonts w:ascii="Times New Roman" w:hAnsi="Times New Roman" w:cs="Times New Roman"/>
          <w:sz w:val="24"/>
          <w:szCs w:val="24"/>
        </w:rPr>
        <w:t xml:space="preserve"> and mixed crops </w:t>
      </w:r>
      <w:r>
        <w:rPr>
          <w:rFonts w:ascii="Times New Roman" w:hAnsi="Times New Roman" w:cs="Times New Roman"/>
          <w:sz w:val="24"/>
          <w:szCs w:val="24"/>
        </w:rPr>
        <w:t>totaled</w:t>
      </w:r>
      <w:r w:rsidRPr="00CE2938">
        <w:rPr>
          <w:rFonts w:ascii="Times New Roman" w:hAnsi="Times New Roman" w:cs="Times New Roman"/>
          <w:sz w:val="24"/>
          <w:szCs w:val="24"/>
        </w:rPr>
        <w:t xml:space="preserve"> 3,180 dunums</w:t>
      </w:r>
      <w:r w:rsidR="002F3428">
        <w:rPr>
          <w:rFonts w:ascii="Times New Roman" w:hAnsi="Times New Roman" w:cs="Times New Roman"/>
          <w:sz w:val="24"/>
          <w:szCs w:val="24"/>
        </w:rPr>
        <w:t>, and three</w:t>
      </w:r>
      <w:r>
        <w:rPr>
          <w:rFonts w:ascii="Times New Roman" w:hAnsi="Times New Roman" w:cs="Times New Roman"/>
          <w:sz w:val="24"/>
          <w:szCs w:val="24"/>
        </w:rPr>
        <w:t xml:space="preserve"> </w:t>
      </w:r>
      <w:r w:rsidRPr="00CE2938">
        <w:rPr>
          <w:rFonts w:ascii="Times New Roman" w:hAnsi="Times New Roman" w:cs="Times New Roman"/>
          <w:sz w:val="24"/>
          <w:szCs w:val="24"/>
        </w:rPr>
        <w:t xml:space="preserve">dunums </w:t>
      </w:r>
      <w:r>
        <w:rPr>
          <w:rFonts w:ascii="Times New Roman" w:hAnsi="Times New Roman" w:cs="Times New Roman"/>
          <w:sz w:val="24"/>
          <w:szCs w:val="24"/>
        </w:rPr>
        <w:t>were</w:t>
      </w:r>
      <w:r w:rsidRPr="00CE2938">
        <w:rPr>
          <w:rFonts w:ascii="Times New Roman" w:hAnsi="Times New Roman" w:cs="Times New Roman"/>
          <w:sz w:val="24"/>
          <w:szCs w:val="24"/>
        </w:rPr>
        <w:t xml:space="preserve"> not stated. </w:t>
      </w:r>
      <w:r>
        <w:rPr>
          <w:rFonts w:ascii="Times New Roman" w:hAnsi="Times New Roman" w:cs="Times New Roman"/>
          <w:sz w:val="24"/>
          <w:szCs w:val="24"/>
        </w:rPr>
        <w:t>H</w:t>
      </w:r>
      <w:r w:rsidRPr="00CE2938">
        <w:rPr>
          <w:rFonts w:ascii="Times New Roman" w:hAnsi="Times New Roman" w:cs="Times New Roman"/>
          <w:sz w:val="24"/>
          <w:szCs w:val="24"/>
        </w:rPr>
        <w:t xml:space="preserve">arvested field crops </w:t>
      </w:r>
      <w:r>
        <w:rPr>
          <w:rFonts w:ascii="Times New Roman" w:hAnsi="Times New Roman" w:cs="Times New Roman"/>
          <w:sz w:val="24"/>
          <w:szCs w:val="24"/>
        </w:rPr>
        <w:t xml:space="preserve">accounted for </w:t>
      </w:r>
      <w:r w:rsidRPr="00CE2938">
        <w:rPr>
          <w:rFonts w:ascii="Times New Roman" w:hAnsi="Times New Roman" w:cs="Times New Roman"/>
          <w:sz w:val="24"/>
          <w:szCs w:val="24"/>
        </w:rPr>
        <w:t>196,29</w:t>
      </w:r>
      <w:r w:rsidR="002F3428">
        <w:rPr>
          <w:rFonts w:ascii="Times New Roman" w:hAnsi="Times New Roman" w:cs="Times New Roman"/>
          <w:sz w:val="24"/>
          <w:szCs w:val="24"/>
        </w:rPr>
        <w:t xml:space="preserve">4 </w:t>
      </w:r>
      <w:r w:rsidRPr="00CE2938">
        <w:rPr>
          <w:rFonts w:ascii="Times New Roman" w:hAnsi="Times New Roman" w:cs="Times New Roman"/>
          <w:sz w:val="24"/>
          <w:szCs w:val="24"/>
        </w:rPr>
        <w:t>dunums</w:t>
      </w:r>
      <w:r>
        <w:rPr>
          <w:rFonts w:ascii="Times New Roman" w:hAnsi="Times New Roman" w:cs="Times New Roman"/>
          <w:sz w:val="24"/>
          <w:szCs w:val="24"/>
        </w:rPr>
        <w:t>:</w:t>
      </w:r>
      <w:r w:rsidRPr="00CE2938">
        <w:rPr>
          <w:rFonts w:ascii="Times New Roman" w:hAnsi="Times New Roman" w:cs="Times New Roman"/>
          <w:sz w:val="24"/>
          <w:szCs w:val="24"/>
        </w:rPr>
        <w:t xml:space="preserve"> 81.1% of </w:t>
      </w:r>
      <w:r>
        <w:rPr>
          <w:rFonts w:ascii="Times New Roman" w:hAnsi="Times New Roman" w:cs="Times New Roman"/>
          <w:sz w:val="24"/>
          <w:szCs w:val="24"/>
        </w:rPr>
        <w:t>all</w:t>
      </w:r>
      <w:r w:rsidRPr="00CE2938">
        <w:rPr>
          <w:rFonts w:ascii="Times New Roman" w:hAnsi="Times New Roman" w:cs="Times New Roman"/>
          <w:sz w:val="24"/>
          <w:szCs w:val="24"/>
        </w:rPr>
        <w:t xml:space="preserve"> field crops </w:t>
      </w:r>
      <w:r>
        <w:rPr>
          <w:rFonts w:ascii="Times New Roman" w:hAnsi="Times New Roman" w:cs="Times New Roman"/>
          <w:sz w:val="24"/>
          <w:szCs w:val="24"/>
        </w:rPr>
        <w:t>in the Palestinian Territory</w:t>
      </w:r>
      <w:r w:rsidRPr="00CE2938">
        <w:rPr>
          <w:rFonts w:ascii="Times New Roman" w:hAnsi="Times New Roman" w:cs="Times New Roman"/>
          <w:sz w:val="24"/>
          <w:szCs w:val="24"/>
        </w:rPr>
        <w:t xml:space="preserve">. </w:t>
      </w:r>
    </w:p>
    <w:p w:rsidR="00816199" w:rsidRPr="006D257E" w:rsidRDefault="00816199" w:rsidP="001A0FC3">
      <w:pPr>
        <w:tabs>
          <w:tab w:val="left" w:pos="270"/>
          <w:tab w:val="left" w:pos="360"/>
        </w:tabs>
        <w:spacing w:after="0" w:line="240" w:lineRule="auto"/>
        <w:jc w:val="both"/>
        <w:rPr>
          <w:rFonts w:ascii="Times New Roman" w:hAnsi="Times New Roman" w:cs="Times New Roman"/>
          <w:sz w:val="24"/>
          <w:szCs w:val="24"/>
        </w:rPr>
      </w:pPr>
    </w:p>
    <w:p w:rsidR="00816199" w:rsidRPr="000D087B" w:rsidRDefault="00816199" w:rsidP="001A0FC3">
      <w:pPr>
        <w:spacing w:after="0" w:line="240" w:lineRule="auto"/>
        <w:ind w:left="426" w:right="332"/>
        <w:jc w:val="center"/>
        <w:rPr>
          <w:rFonts w:asciiTheme="minorBidi" w:hAnsiTheme="minorBidi"/>
          <w:b/>
          <w:bCs/>
        </w:rPr>
      </w:pPr>
      <w:r w:rsidRPr="000D087B">
        <w:rPr>
          <w:rFonts w:asciiTheme="minorBidi" w:hAnsiTheme="minorBidi"/>
          <w:b/>
          <w:bCs/>
        </w:rPr>
        <w:t xml:space="preserve">Percentage Distribution of the cultivated field crops </w:t>
      </w:r>
      <w:r w:rsidR="00656ED6">
        <w:rPr>
          <w:rFonts w:asciiTheme="minorBidi" w:hAnsiTheme="minorBidi"/>
          <w:b/>
          <w:bCs/>
        </w:rPr>
        <w:t xml:space="preserve">in the Palestinian Territory </w:t>
      </w:r>
      <w:r w:rsidRPr="000D087B">
        <w:rPr>
          <w:rFonts w:asciiTheme="minorBidi" w:hAnsiTheme="minorBidi"/>
          <w:b/>
          <w:bCs/>
        </w:rPr>
        <w:t>by Crop Status, 2009/2010</w:t>
      </w:r>
    </w:p>
    <w:p w:rsidR="00816199" w:rsidRPr="006D257E" w:rsidRDefault="00816199" w:rsidP="001A0FC3">
      <w:pPr>
        <w:tabs>
          <w:tab w:val="left" w:pos="270"/>
          <w:tab w:val="left" w:pos="360"/>
        </w:tabs>
        <w:spacing w:after="0" w:line="240" w:lineRule="auto"/>
        <w:jc w:val="center"/>
        <w:rPr>
          <w:rFonts w:ascii="Times New Roman" w:hAnsi="Times New Roman" w:cs="Times New Roman"/>
          <w:sz w:val="24"/>
          <w:szCs w:val="24"/>
        </w:rPr>
      </w:pPr>
      <w:r w:rsidRPr="006D257E">
        <w:rPr>
          <w:rFonts w:cs="Simplified Arabic"/>
          <w:noProof/>
          <w:sz w:val="24"/>
          <w:szCs w:val="24"/>
        </w:rPr>
        <w:drawing>
          <wp:inline distT="0" distB="0" distL="0" distR="0">
            <wp:extent cx="5105400" cy="2486025"/>
            <wp:effectExtent l="19050" t="0" r="19050" b="0"/>
            <wp:docPr id="3" name="Objec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816199" w:rsidRDefault="00816199" w:rsidP="001A0FC3">
      <w:pPr>
        <w:tabs>
          <w:tab w:val="left" w:pos="270"/>
          <w:tab w:val="left" w:pos="360"/>
        </w:tabs>
        <w:spacing w:after="0" w:line="240" w:lineRule="auto"/>
        <w:jc w:val="both"/>
        <w:rPr>
          <w:rFonts w:ascii="Times New Roman" w:hAnsi="Times New Roman" w:cs="Times New Roman"/>
          <w:sz w:val="24"/>
          <w:szCs w:val="24"/>
        </w:rPr>
      </w:pPr>
    </w:p>
    <w:p w:rsidR="00816199" w:rsidRPr="006D257E" w:rsidRDefault="00816199" w:rsidP="001A0FC3">
      <w:pPr>
        <w:pStyle w:val="ListParagraph"/>
        <w:numPr>
          <w:ilvl w:val="0"/>
          <w:numId w:val="2"/>
        </w:numPr>
        <w:tabs>
          <w:tab w:val="left" w:pos="180"/>
          <w:tab w:val="left" w:pos="270"/>
        </w:tabs>
        <w:spacing w:after="0" w:line="240" w:lineRule="auto"/>
        <w:ind w:left="180" w:hanging="180"/>
        <w:jc w:val="both"/>
        <w:rPr>
          <w:rFonts w:ascii="Times New Roman" w:hAnsi="Times New Roman" w:cs="Times New Roman"/>
          <w:b/>
          <w:bCs/>
          <w:sz w:val="24"/>
          <w:szCs w:val="24"/>
        </w:rPr>
      </w:pPr>
      <w:r w:rsidRPr="006D257E">
        <w:rPr>
          <w:rFonts w:ascii="Times New Roman" w:hAnsi="Times New Roman" w:cs="Times New Roman"/>
          <w:b/>
          <w:bCs/>
          <w:sz w:val="24"/>
          <w:szCs w:val="24"/>
        </w:rPr>
        <w:t xml:space="preserve">  Vegetable crops: </w:t>
      </w:r>
    </w:p>
    <w:p w:rsidR="003004E6" w:rsidRPr="003004E6" w:rsidRDefault="003004E6" w:rsidP="003004E6">
      <w:pPr>
        <w:tabs>
          <w:tab w:val="left" w:pos="142"/>
          <w:tab w:val="left" w:pos="270"/>
        </w:tabs>
        <w:spacing w:after="0" w:line="240" w:lineRule="auto"/>
        <w:jc w:val="both"/>
        <w:rPr>
          <w:rFonts w:ascii="Times New Roman" w:hAnsi="Times New Roman" w:cs="Times New Roman"/>
          <w:sz w:val="24"/>
          <w:szCs w:val="24"/>
        </w:rPr>
      </w:pPr>
      <w:r w:rsidRPr="003004E6">
        <w:rPr>
          <w:rFonts w:ascii="Times New Roman" w:hAnsi="Times New Roman" w:cs="Times New Roman"/>
          <w:sz w:val="24"/>
          <w:szCs w:val="24"/>
        </w:rPr>
        <w:t xml:space="preserve">The area of land cultivated with vegetable crops was 127,257 dunums in the Palestinian Territory during the 2009/2010 agricultural year: 100,579 dunums in the West Bank and 26,678 dunums in the Gaza Strip.  Uncovered rainfed vegetable crops were planted on 16,541 dunums and uncovered irrigated crops on 76,384 dunums,  Irrigated covered crops were planted on 32,859 dunums, in addition to 1,473 dunums of uncovered vegetable crops whose type of irrigation was not stated. </w:t>
      </w:r>
    </w:p>
    <w:p w:rsidR="0041712D" w:rsidRPr="00B636E4" w:rsidRDefault="0041712D" w:rsidP="001A0FC3">
      <w:pPr>
        <w:spacing w:after="0" w:line="240" w:lineRule="auto"/>
        <w:ind w:left="426" w:right="473"/>
        <w:jc w:val="center"/>
        <w:rPr>
          <w:rFonts w:ascii="Times New Roman" w:hAnsi="Times New Roman" w:cs="Times New Roman"/>
          <w:b/>
          <w:bCs/>
          <w:sz w:val="24"/>
          <w:szCs w:val="24"/>
        </w:rPr>
      </w:pPr>
    </w:p>
    <w:p w:rsidR="00816199" w:rsidRPr="000D087B" w:rsidRDefault="00816199" w:rsidP="001A0FC3">
      <w:pPr>
        <w:spacing w:after="0" w:line="240" w:lineRule="auto"/>
        <w:ind w:left="426" w:right="473"/>
        <w:jc w:val="center"/>
        <w:rPr>
          <w:rFonts w:asciiTheme="minorBidi" w:hAnsiTheme="minorBidi"/>
          <w:b/>
          <w:bCs/>
        </w:rPr>
      </w:pPr>
      <w:r w:rsidRPr="000D087B">
        <w:rPr>
          <w:rFonts w:asciiTheme="minorBidi" w:hAnsiTheme="minorBidi"/>
          <w:b/>
          <w:bCs/>
        </w:rPr>
        <w:t xml:space="preserve">Percentage Distribution of vegetable crops </w:t>
      </w:r>
      <w:r w:rsidR="00656ED6">
        <w:rPr>
          <w:rFonts w:asciiTheme="minorBidi" w:hAnsiTheme="minorBidi"/>
          <w:b/>
          <w:bCs/>
        </w:rPr>
        <w:t xml:space="preserve">in the Palestinian Territory </w:t>
      </w:r>
      <w:r w:rsidRPr="000D087B">
        <w:rPr>
          <w:rFonts w:asciiTheme="minorBidi" w:hAnsiTheme="minorBidi"/>
          <w:b/>
          <w:bCs/>
        </w:rPr>
        <w:t>by Type of irrigation, 2009/2010</w:t>
      </w:r>
    </w:p>
    <w:p w:rsidR="00816199" w:rsidRPr="006D257E" w:rsidRDefault="00816199" w:rsidP="001A0FC3">
      <w:pPr>
        <w:tabs>
          <w:tab w:val="left" w:pos="270"/>
          <w:tab w:val="left" w:pos="360"/>
        </w:tabs>
        <w:spacing w:after="0" w:line="240" w:lineRule="auto"/>
        <w:jc w:val="center"/>
        <w:rPr>
          <w:rFonts w:ascii="Times New Roman" w:hAnsi="Times New Roman" w:cs="Times New Roman"/>
          <w:sz w:val="24"/>
          <w:szCs w:val="24"/>
        </w:rPr>
      </w:pPr>
      <w:r w:rsidRPr="006D257E">
        <w:rPr>
          <w:rFonts w:cs="Simplified Arabic"/>
          <w:noProof/>
          <w:sz w:val="24"/>
          <w:szCs w:val="24"/>
        </w:rPr>
        <w:drawing>
          <wp:inline distT="0" distB="0" distL="0" distR="0">
            <wp:extent cx="5438775" cy="2124075"/>
            <wp:effectExtent l="19050" t="0" r="9525" b="0"/>
            <wp:docPr id="4" name="Object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166588" w:rsidRDefault="00166588" w:rsidP="003004E6">
      <w:pPr>
        <w:tabs>
          <w:tab w:val="left" w:pos="270"/>
          <w:tab w:val="left" w:pos="360"/>
        </w:tabs>
        <w:spacing w:after="0" w:line="240" w:lineRule="auto"/>
        <w:jc w:val="both"/>
        <w:rPr>
          <w:rFonts w:ascii="Times New Roman" w:hAnsi="Times New Roman" w:cs="Times New Roman"/>
          <w:sz w:val="24"/>
          <w:szCs w:val="24"/>
        </w:rPr>
      </w:pPr>
    </w:p>
    <w:p w:rsidR="003004E6" w:rsidRDefault="003004E6" w:rsidP="003004E6">
      <w:pPr>
        <w:tabs>
          <w:tab w:val="left" w:pos="270"/>
          <w:tab w:val="left" w:pos="360"/>
        </w:tabs>
        <w:spacing w:after="0" w:line="240" w:lineRule="auto"/>
        <w:jc w:val="both"/>
        <w:rPr>
          <w:rFonts w:ascii="Times New Roman" w:hAnsi="Times New Roman" w:cs="Times New Roman"/>
          <w:sz w:val="24"/>
          <w:szCs w:val="24"/>
        </w:rPr>
      </w:pPr>
      <w:r w:rsidRPr="006D257E">
        <w:rPr>
          <w:rFonts w:ascii="Times New Roman" w:hAnsi="Times New Roman" w:cs="Times New Roman"/>
          <w:sz w:val="24"/>
          <w:szCs w:val="24"/>
        </w:rPr>
        <w:t xml:space="preserve">The area of </w:t>
      </w:r>
      <w:r>
        <w:rPr>
          <w:rFonts w:ascii="Times New Roman" w:hAnsi="Times New Roman" w:cs="Times New Roman"/>
          <w:sz w:val="24"/>
          <w:szCs w:val="24"/>
        </w:rPr>
        <w:t xml:space="preserve">land </w:t>
      </w:r>
      <w:r w:rsidRPr="006D257E">
        <w:rPr>
          <w:rFonts w:ascii="Times New Roman" w:hAnsi="Times New Roman" w:cs="Times New Roman"/>
          <w:sz w:val="24"/>
          <w:szCs w:val="24"/>
        </w:rPr>
        <w:t xml:space="preserve">cultivated </w:t>
      </w:r>
      <w:r>
        <w:rPr>
          <w:rFonts w:ascii="Times New Roman" w:hAnsi="Times New Roman" w:cs="Times New Roman"/>
          <w:sz w:val="24"/>
          <w:szCs w:val="24"/>
        </w:rPr>
        <w:t xml:space="preserve">with </w:t>
      </w:r>
      <w:r w:rsidRPr="006D257E">
        <w:rPr>
          <w:rFonts w:ascii="Times New Roman" w:hAnsi="Times New Roman" w:cs="Times New Roman"/>
          <w:sz w:val="24"/>
          <w:szCs w:val="24"/>
        </w:rPr>
        <w:t xml:space="preserve">vegetable crops </w:t>
      </w:r>
      <w:r>
        <w:rPr>
          <w:rFonts w:ascii="Times New Roman" w:hAnsi="Times New Roman" w:cs="Times New Roman"/>
          <w:sz w:val="24"/>
          <w:szCs w:val="24"/>
        </w:rPr>
        <w:t xml:space="preserve">in the Palestinian Territory was </w:t>
      </w:r>
      <w:r w:rsidRPr="006D257E">
        <w:rPr>
          <w:rFonts w:ascii="Times New Roman" w:hAnsi="Times New Roman" w:cs="Times New Roman"/>
          <w:sz w:val="24"/>
          <w:szCs w:val="24"/>
        </w:rPr>
        <w:t>52,794</w:t>
      </w:r>
      <w:r>
        <w:rPr>
          <w:rFonts w:ascii="Times New Roman" w:hAnsi="Times New Roman" w:cs="Times New Roman"/>
          <w:sz w:val="24"/>
          <w:szCs w:val="24"/>
        </w:rPr>
        <w:t xml:space="preserve"> </w:t>
      </w:r>
      <w:r w:rsidRPr="006D257E">
        <w:rPr>
          <w:rFonts w:ascii="Times New Roman" w:hAnsi="Times New Roman" w:cs="Times New Roman"/>
          <w:sz w:val="24"/>
          <w:szCs w:val="24"/>
        </w:rPr>
        <w:t>dunums</w:t>
      </w:r>
      <w:r>
        <w:rPr>
          <w:rFonts w:ascii="Times New Roman" w:hAnsi="Times New Roman" w:cs="Times New Roman"/>
          <w:sz w:val="24"/>
          <w:szCs w:val="24"/>
        </w:rPr>
        <w:t xml:space="preserve"> in winter</w:t>
      </w:r>
      <w:r w:rsidRPr="006D257E">
        <w:rPr>
          <w:rFonts w:ascii="Times New Roman" w:hAnsi="Times New Roman" w:cs="Times New Roman"/>
          <w:sz w:val="24"/>
          <w:szCs w:val="24"/>
        </w:rPr>
        <w:t>; 21,093 dunums in spring; 34,94</w:t>
      </w:r>
      <w:r>
        <w:rPr>
          <w:rFonts w:ascii="Times New Roman" w:hAnsi="Times New Roman" w:cs="Times New Roman"/>
          <w:sz w:val="24"/>
          <w:szCs w:val="24"/>
        </w:rPr>
        <w:t>9</w:t>
      </w:r>
      <w:r w:rsidRPr="006D257E">
        <w:rPr>
          <w:rFonts w:ascii="Times New Roman" w:hAnsi="Times New Roman" w:cs="Times New Roman"/>
          <w:sz w:val="24"/>
          <w:szCs w:val="24"/>
        </w:rPr>
        <w:t xml:space="preserve"> dunums in summer; </w:t>
      </w:r>
      <w:r>
        <w:rPr>
          <w:rFonts w:ascii="Times New Roman" w:hAnsi="Times New Roman" w:cs="Times New Roman"/>
          <w:sz w:val="24"/>
          <w:szCs w:val="24"/>
        </w:rPr>
        <w:t xml:space="preserve">and </w:t>
      </w:r>
      <w:r w:rsidRPr="006D257E">
        <w:rPr>
          <w:rFonts w:ascii="Times New Roman" w:hAnsi="Times New Roman" w:cs="Times New Roman"/>
          <w:sz w:val="24"/>
          <w:szCs w:val="24"/>
        </w:rPr>
        <w:t>18,189</w:t>
      </w:r>
      <w:r>
        <w:rPr>
          <w:rFonts w:ascii="Times New Roman" w:hAnsi="Times New Roman" w:cs="Times New Roman"/>
          <w:sz w:val="24"/>
          <w:szCs w:val="24"/>
        </w:rPr>
        <w:t xml:space="preserve"> dunums in autumn, plus 232</w:t>
      </w:r>
      <w:r w:rsidRPr="006D257E">
        <w:rPr>
          <w:rFonts w:ascii="Times New Roman" w:hAnsi="Times New Roman" w:cs="Times New Roman"/>
          <w:sz w:val="24"/>
          <w:szCs w:val="24"/>
        </w:rPr>
        <w:t xml:space="preserve"> dunums </w:t>
      </w:r>
      <w:r>
        <w:rPr>
          <w:rFonts w:ascii="Times New Roman" w:hAnsi="Times New Roman" w:cs="Times New Roman"/>
          <w:sz w:val="24"/>
          <w:szCs w:val="24"/>
        </w:rPr>
        <w:t xml:space="preserve">whose planting </w:t>
      </w:r>
      <w:r w:rsidR="00152B0D">
        <w:rPr>
          <w:rFonts w:ascii="Times New Roman" w:hAnsi="Times New Roman" w:cs="Times New Roman"/>
          <w:sz w:val="24"/>
          <w:szCs w:val="24"/>
        </w:rPr>
        <w:t xml:space="preserve">session </w:t>
      </w:r>
      <w:r>
        <w:rPr>
          <w:rFonts w:ascii="Times New Roman" w:hAnsi="Times New Roman" w:cs="Times New Roman"/>
          <w:sz w:val="24"/>
          <w:szCs w:val="24"/>
        </w:rPr>
        <w:t xml:space="preserve"> was </w:t>
      </w:r>
      <w:r w:rsidRPr="006D257E">
        <w:rPr>
          <w:rFonts w:ascii="Times New Roman" w:hAnsi="Times New Roman" w:cs="Times New Roman"/>
          <w:sz w:val="24"/>
          <w:szCs w:val="24"/>
        </w:rPr>
        <w:t xml:space="preserve">unknown. The area of </w:t>
      </w:r>
      <w:r>
        <w:rPr>
          <w:rFonts w:ascii="Times New Roman" w:hAnsi="Times New Roman" w:cs="Times New Roman"/>
          <w:sz w:val="24"/>
          <w:szCs w:val="24"/>
        </w:rPr>
        <w:t xml:space="preserve">land planted with single </w:t>
      </w:r>
      <w:r w:rsidRPr="006D257E">
        <w:rPr>
          <w:rFonts w:ascii="Times New Roman" w:hAnsi="Times New Roman" w:cs="Times New Roman"/>
          <w:sz w:val="24"/>
          <w:szCs w:val="24"/>
        </w:rPr>
        <w:t xml:space="preserve">vegetable crops </w:t>
      </w:r>
      <w:r>
        <w:rPr>
          <w:rFonts w:ascii="Times New Roman" w:hAnsi="Times New Roman" w:cs="Times New Roman"/>
          <w:sz w:val="24"/>
          <w:szCs w:val="24"/>
        </w:rPr>
        <w:t>was</w:t>
      </w:r>
      <w:r w:rsidRPr="006D257E">
        <w:rPr>
          <w:rFonts w:ascii="Times New Roman" w:hAnsi="Times New Roman" w:cs="Times New Roman"/>
          <w:sz w:val="24"/>
          <w:szCs w:val="24"/>
        </w:rPr>
        <w:t xml:space="preserve"> </w:t>
      </w:r>
      <w:r>
        <w:rPr>
          <w:rFonts w:ascii="Times New Roman" w:hAnsi="Times New Roman" w:cs="Times New Roman"/>
          <w:sz w:val="24"/>
          <w:szCs w:val="24"/>
        </w:rPr>
        <w:t>116,357</w:t>
      </w:r>
      <w:r w:rsidRPr="006D257E">
        <w:rPr>
          <w:rFonts w:ascii="Times New Roman" w:hAnsi="Times New Roman" w:cs="Times New Roman"/>
          <w:sz w:val="24"/>
          <w:szCs w:val="24"/>
        </w:rPr>
        <w:t xml:space="preserve"> dunums; mixed crops </w:t>
      </w:r>
      <w:r>
        <w:rPr>
          <w:rFonts w:ascii="Times New Roman" w:hAnsi="Times New Roman" w:cs="Times New Roman"/>
          <w:sz w:val="24"/>
          <w:szCs w:val="24"/>
        </w:rPr>
        <w:t>totaled</w:t>
      </w:r>
      <w:r w:rsidRPr="006D257E">
        <w:rPr>
          <w:rFonts w:ascii="Times New Roman" w:hAnsi="Times New Roman" w:cs="Times New Roman"/>
          <w:sz w:val="24"/>
          <w:szCs w:val="24"/>
        </w:rPr>
        <w:t xml:space="preserve"> </w:t>
      </w:r>
      <w:r>
        <w:rPr>
          <w:rFonts w:ascii="Times New Roman" w:hAnsi="Times New Roman" w:cs="Times New Roman"/>
          <w:sz w:val="24"/>
          <w:szCs w:val="24"/>
        </w:rPr>
        <w:t>5,324</w:t>
      </w:r>
      <w:r w:rsidRPr="006D257E">
        <w:rPr>
          <w:rFonts w:ascii="Times New Roman" w:hAnsi="Times New Roman" w:cs="Times New Roman"/>
          <w:sz w:val="24"/>
          <w:szCs w:val="24"/>
        </w:rPr>
        <w:t xml:space="preserve"> dunums; associated crops </w:t>
      </w:r>
      <w:r>
        <w:rPr>
          <w:rFonts w:ascii="Times New Roman" w:hAnsi="Times New Roman" w:cs="Times New Roman"/>
          <w:sz w:val="24"/>
          <w:szCs w:val="24"/>
        </w:rPr>
        <w:t>were 5,515</w:t>
      </w:r>
      <w:r w:rsidRPr="006D257E">
        <w:rPr>
          <w:rFonts w:ascii="Times New Roman" w:hAnsi="Times New Roman" w:cs="Times New Roman"/>
          <w:sz w:val="24"/>
          <w:szCs w:val="24"/>
        </w:rPr>
        <w:t xml:space="preserve"> dunums and </w:t>
      </w:r>
      <w:r>
        <w:rPr>
          <w:rFonts w:ascii="Times New Roman" w:hAnsi="Times New Roman" w:cs="Times New Roman"/>
          <w:sz w:val="24"/>
          <w:szCs w:val="24"/>
        </w:rPr>
        <w:t>the method of c</w:t>
      </w:r>
      <w:r w:rsidRPr="006D257E">
        <w:rPr>
          <w:rFonts w:ascii="Times New Roman" w:hAnsi="Times New Roman" w:cs="Times New Roman"/>
          <w:sz w:val="24"/>
          <w:szCs w:val="24"/>
        </w:rPr>
        <w:t xml:space="preserve">ultivation </w:t>
      </w:r>
      <w:r>
        <w:rPr>
          <w:rFonts w:ascii="Times New Roman" w:hAnsi="Times New Roman" w:cs="Times New Roman"/>
          <w:sz w:val="24"/>
          <w:szCs w:val="24"/>
        </w:rPr>
        <w:t>for 61 dunums was not stated</w:t>
      </w:r>
      <w:r w:rsidRPr="006D257E">
        <w:rPr>
          <w:rFonts w:ascii="Times New Roman" w:hAnsi="Times New Roman" w:cs="Times New Roman"/>
          <w:sz w:val="24"/>
          <w:szCs w:val="24"/>
        </w:rPr>
        <w:t xml:space="preserve">.  The area of harvested vegetable crops </w:t>
      </w:r>
      <w:r>
        <w:rPr>
          <w:rFonts w:ascii="Times New Roman" w:hAnsi="Times New Roman" w:cs="Times New Roman"/>
          <w:sz w:val="24"/>
          <w:szCs w:val="24"/>
        </w:rPr>
        <w:t>in the Palestinian Territory was</w:t>
      </w:r>
      <w:r w:rsidRPr="006D257E">
        <w:rPr>
          <w:rFonts w:ascii="Times New Roman" w:hAnsi="Times New Roman" w:cs="Times New Roman"/>
          <w:sz w:val="24"/>
          <w:szCs w:val="24"/>
        </w:rPr>
        <w:t xml:space="preserve"> </w:t>
      </w:r>
      <w:r>
        <w:rPr>
          <w:rFonts w:ascii="Times New Roman" w:hAnsi="Times New Roman" w:cs="Times New Roman"/>
          <w:sz w:val="24"/>
          <w:szCs w:val="24"/>
        </w:rPr>
        <w:t>114,148</w:t>
      </w:r>
      <w:r w:rsidRPr="006D257E">
        <w:rPr>
          <w:rFonts w:ascii="Times New Roman" w:hAnsi="Times New Roman" w:cs="Times New Roman"/>
          <w:sz w:val="24"/>
          <w:szCs w:val="24"/>
        </w:rPr>
        <w:t xml:space="preserve"> dunums</w:t>
      </w:r>
      <w:r>
        <w:rPr>
          <w:rFonts w:ascii="Times New Roman" w:hAnsi="Times New Roman" w:cs="Times New Roman"/>
          <w:sz w:val="24"/>
          <w:szCs w:val="24"/>
        </w:rPr>
        <w:t>:</w:t>
      </w:r>
      <w:r w:rsidRPr="006D257E">
        <w:rPr>
          <w:rFonts w:ascii="Times New Roman" w:hAnsi="Times New Roman" w:cs="Times New Roman"/>
          <w:sz w:val="24"/>
          <w:szCs w:val="24"/>
        </w:rPr>
        <w:t xml:space="preserve"> </w:t>
      </w:r>
      <w:r>
        <w:rPr>
          <w:rFonts w:ascii="Times New Roman" w:hAnsi="Times New Roman" w:cs="Times New Roman"/>
          <w:sz w:val="24"/>
          <w:szCs w:val="24"/>
        </w:rPr>
        <w:t>89.7</w:t>
      </w:r>
      <w:r w:rsidRPr="006D257E">
        <w:rPr>
          <w:rFonts w:ascii="Times New Roman" w:hAnsi="Times New Roman" w:cs="Times New Roman"/>
          <w:sz w:val="24"/>
          <w:szCs w:val="24"/>
        </w:rPr>
        <w:t xml:space="preserve">% of </w:t>
      </w:r>
      <w:r>
        <w:rPr>
          <w:rFonts w:ascii="Times New Roman" w:hAnsi="Times New Roman" w:cs="Times New Roman"/>
          <w:sz w:val="24"/>
          <w:szCs w:val="24"/>
        </w:rPr>
        <w:t xml:space="preserve">all </w:t>
      </w:r>
      <w:r w:rsidRPr="006D257E">
        <w:rPr>
          <w:rFonts w:ascii="Times New Roman" w:hAnsi="Times New Roman" w:cs="Times New Roman"/>
          <w:sz w:val="24"/>
          <w:szCs w:val="24"/>
        </w:rPr>
        <w:t xml:space="preserve">cultivated vegetable crops.  </w:t>
      </w:r>
    </w:p>
    <w:p w:rsidR="002D3F87" w:rsidRDefault="002D3F87" w:rsidP="003004E6">
      <w:pPr>
        <w:tabs>
          <w:tab w:val="left" w:pos="270"/>
          <w:tab w:val="left" w:pos="360"/>
        </w:tabs>
        <w:spacing w:after="0" w:line="240" w:lineRule="auto"/>
        <w:jc w:val="both"/>
        <w:rPr>
          <w:rFonts w:ascii="Times New Roman" w:hAnsi="Times New Roman" w:cs="Times New Roman"/>
          <w:sz w:val="24"/>
          <w:szCs w:val="24"/>
        </w:rPr>
      </w:pPr>
    </w:p>
    <w:p w:rsidR="00816199" w:rsidRPr="002D3F87" w:rsidRDefault="00816199" w:rsidP="002D3F87">
      <w:pPr>
        <w:pStyle w:val="ListParagraph"/>
        <w:numPr>
          <w:ilvl w:val="0"/>
          <w:numId w:val="2"/>
        </w:numPr>
        <w:tabs>
          <w:tab w:val="left" w:pos="270"/>
        </w:tabs>
        <w:spacing w:after="0" w:line="240" w:lineRule="auto"/>
        <w:ind w:left="450" w:hanging="450"/>
        <w:jc w:val="both"/>
        <w:rPr>
          <w:rFonts w:ascii="Times New Roman" w:hAnsi="Times New Roman" w:cs="Times New Roman"/>
          <w:b/>
          <w:bCs/>
          <w:sz w:val="24"/>
          <w:szCs w:val="24"/>
        </w:rPr>
      </w:pPr>
      <w:r w:rsidRPr="002D3F87">
        <w:rPr>
          <w:rFonts w:ascii="Times New Roman" w:hAnsi="Times New Roman" w:cs="Times New Roman"/>
          <w:b/>
          <w:bCs/>
          <w:sz w:val="24"/>
          <w:szCs w:val="24"/>
        </w:rPr>
        <w:lastRenderedPageBreak/>
        <w:t>Horticultural crops:</w:t>
      </w:r>
    </w:p>
    <w:p w:rsidR="003004E6" w:rsidRPr="003004E6" w:rsidRDefault="003004E6" w:rsidP="00F92462">
      <w:pPr>
        <w:spacing w:after="0" w:line="240" w:lineRule="auto"/>
        <w:jc w:val="both"/>
        <w:rPr>
          <w:rFonts w:ascii="Times New Roman" w:hAnsi="Times New Roman" w:cs="Times New Roman"/>
          <w:sz w:val="24"/>
          <w:szCs w:val="24"/>
        </w:rPr>
      </w:pPr>
      <w:r w:rsidRPr="003004E6">
        <w:rPr>
          <w:rFonts w:ascii="Times New Roman" w:hAnsi="Times New Roman" w:cs="Times New Roman"/>
          <w:sz w:val="24"/>
          <w:szCs w:val="24"/>
        </w:rPr>
        <w:t xml:space="preserve">The area of land cultivated with horticultural crops was </w:t>
      </w:r>
      <w:r w:rsidR="00F92462">
        <w:rPr>
          <w:rFonts w:ascii="Times New Roman" w:hAnsi="Times New Roman" w:cs="Times New Roman"/>
          <w:sz w:val="24"/>
          <w:szCs w:val="24"/>
        </w:rPr>
        <w:t>542,363</w:t>
      </w:r>
      <w:r w:rsidRPr="003004E6">
        <w:rPr>
          <w:rFonts w:ascii="Times New Roman" w:hAnsi="Times New Roman" w:cs="Times New Roman"/>
          <w:sz w:val="24"/>
          <w:szCs w:val="24"/>
        </w:rPr>
        <w:t xml:space="preserve"> dunums in the Palestinian Territory: </w:t>
      </w:r>
      <w:r w:rsidR="00F92462">
        <w:rPr>
          <w:rFonts w:ascii="Times New Roman" w:hAnsi="Times New Roman" w:cs="Times New Roman"/>
          <w:sz w:val="24"/>
          <w:szCs w:val="24"/>
        </w:rPr>
        <w:t>501,818</w:t>
      </w:r>
      <w:r w:rsidRPr="003004E6">
        <w:rPr>
          <w:rFonts w:ascii="Times New Roman" w:hAnsi="Times New Roman" w:cs="Times New Roman"/>
          <w:sz w:val="24"/>
          <w:szCs w:val="24"/>
        </w:rPr>
        <w:t xml:space="preserve"> dunums in the West Bank and 40,545 dunums in the Gaza Strip.  The percentage area of bearing trees was 93.</w:t>
      </w:r>
      <w:r w:rsidR="00F92462">
        <w:rPr>
          <w:rFonts w:ascii="Times New Roman" w:hAnsi="Times New Roman" w:cs="Times New Roman"/>
          <w:sz w:val="24"/>
          <w:szCs w:val="24"/>
        </w:rPr>
        <w:t>3</w:t>
      </w:r>
      <w:r w:rsidRPr="003004E6">
        <w:rPr>
          <w:rFonts w:ascii="Times New Roman" w:hAnsi="Times New Roman" w:cs="Times New Roman"/>
          <w:sz w:val="24"/>
          <w:szCs w:val="24"/>
        </w:rPr>
        <w:t>% with 6.</w:t>
      </w:r>
      <w:r w:rsidR="00F92462">
        <w:rPr>
          <w:rFonts w:ascii="Times New Roman" w:hAnsi="Times New Roman" w:cs="Times New Roman"/>
          <w:sz w:val="24"/>
          <w:szCs w:val="24"/>
        </w:rPr>
        <w:t>7</w:t>
      </w:r>
      <w:r w:rsidRPr="003004E6">
        <w:rPr>
          <w:rFonts w:ascii="Times New Roman" w:hAnsi="Times New Roman" w:cs="Times New Roman"/>
          <w:sz w:val="24"/>
          <w:szCs w:val="24"/>
        </w:rPr>
        <w:t>% of non-bearing trees. Rainfed horticultural trees accounted for 88.</w:t>
      </w:r>
      <w:r w:rsidR="00F92462">
        <w:rPr>
          <w:rFonts w:ascii="Times New Roman" w:hAnsi="Times New Roman" w:cs="Times New Roman"/>
          <w:sz w:val="24"/>
          <w:szCs w:val="24"/>
        </w:rPr>
        <w:t>3</w:t>
      </w:r>
      <w:r w:rsidRPr="003004E6">
        <w:rPr>
          <w:rFonts w:ascii="Times New Roman" w:hAnsi="Times New Roman" w:cs="Times New Roman"/>
          <w:sz w:val="24"/>
          <w:szCs w:val="24"/>
        </w:rPr>
        <w:t xml:space="preserve">% of the total area of horticultural trees in the Palestinian Territory. The results indicated that the percentage area of compact farming in the Palestinian Territory was </w:t>
      </w:r>
      <w:r w:rsidR="00F92462">
        <w:rPr>
          <w:rFonts w:ascii="Times New Roman" w:hAnsi="Times New Roman" w:cs="Times New Roman"/>
          <w:sz w:val="24"/>
          <w:szCs w:val="24"/>
        </w:rPr>
        <w:t>91.2</w:t>
      </w:r>
      <w:r w:rsidRPr="003004E6">
        <w:rPr>
          <w:rFonts w:ascii="Times New Roman" w:hAnsi="Times New Roman" w:cs="Times New Roman"/>
          <w:sz w:val="24"/>
          <w:szCs w:val="24"/>
        </w:rPr>
        <w:t xml:space="preserve">% with </w:t>
      </w:r>
      <w:r w:rsidR="00F92462">
        <w:rPr>
          <w:rFonts w:ascii="Times New Roman" w:hAnsi="Times New Roman" w:cs="Times New Roman"/>
          <w:sz w:val="24"/>
          <w:szCs w:val="24"/>
        </w:rPr>
        <w:t>8.8</w:t>
      </w:r>
      <w:r w:rsidRPr="003004E6">
        <w:rPr>
          <w:rFonts w:ascii="Times New Roman" w:hAnsi="Times New Roman" w:cs="Times New Roman"/>
          <w:sz w:val="24"/>
          <w:szCs w:val="24"/>
        </w:rPr>
        <w:t>% of scattered farming. Also, 90.</w:t>
      </w:r>
      <w:r w:rsidR="00F92462">
        <w:rPr>
          <w:rFonts w:ascii="Times New Roman" w:hAnsi="Times New Roman" w:cs="Times New Roman"/>
          <w:sz w:val="24"/>
          <w:szCs w:val="24"/>
        </w:rPr>
        <w:t>0</w:t>
      </w:r>
      <w:r w:rsidRPr="003004E6">
        <w:rPr>
          <w:rFonts w:ascii="Times New Roman" w:hAnsi="Times New Roman" w:cs="Times New Roman"/>
          <w:sz w:val="24"/>
          <w:szCs w:val="24"/>
        </w:rPr>
        <w:t>% are single crops, 3.</w:t>
      </w:r>
      <w:r w:rsidR="00F92462">
        <w:rPr>
          <w:rFonts w:ascii="Times New Roman" w:hAnsi="Times New Roman" w:cs="Times New Roman"/>
          <w:sz w:val="24"/>
          <w:szCs w:val="24"/>
        </w:rPr>
        <w:t>1</w:t>
      </w:r>
      <w:r w:rsidRPr="003004E6">
        <w:rPr>
          <w:rFonts w:ascii="Times New Roman" w:hAnsi="Times New Roman" w:cs="Times New Roman"/>
          <w:sz w:val="24"/>
          <w:szCs w:val="24"/>
        </w:rPr>
        <w:t>% associated crops, and 6.</w:t>
      </w:r>
      <w:r w:rsidR="00F92462">
        <w:rPr>
          <w:rFonts w:ascii="Times New Roman" w:hAnsi="Times New Roman" w:cs="Times New Roman"/>
          <w:sz w:val="24"/>
          <w:szCs w:val="24"/>
        </w:rPr>
        <w:t>9</w:t>
      </w:r>
      <w:r w:rsidRPr="003004E6">
        <w:rPr>
          <w:rFonts w:ascii="Times New Roman" w:hAnsi="Times New Roman" w:cs="Times New Roman"/>
          <w:sz w:val="24"/>
          <w:szCs w:val="24"/>
        </w:rPr>
        <w:t>% mixed crops. Olive trees made up 85.</w:t>
      </w:r>
      <w:r w:rsidR="00F92462">
        <w:rPr>
          <w:rFonts w:ascii="Times New Roman" w:hAnsi="Times New Roman" w:cs="Times New Roman"/>
          <w:sz w:val="24"/>
          <w:szCs w:val="24"/>
        </w:rPr>
        <w:t>3</w:t>
      </w:r>
      <w:r w:rsidRPr="003004E6">
        <w:rPr>
          <w:rFonts w:ascii="Times New Roman" w:hAnsi="Times New Roman" w:cs="Times New Roman"/>
          <w:sz w:val="24"/>
          <w:szCs w:val="24"/>
        </w:rPr>
        <w:t>% of the total area of horticultural trees in the Palestinian Territory.</w:t>
      </w:r>
    </w:p>
    <w:p w:rsidR="00816199" w:rsidRPr="006D257E" w:rsidRDefault="00816199" w:rsidP="001A0FC3">
      <w:pPr>
        <w:tabs>
          <w:tab w:val="left" w:pos="1660"/>
        </w:tabs>
        <w:spacing w:after="0" w:line="240" w:lineRule="auto"/>
        <w:jc w:val="both"/>
        <w:rPr>
          <w:rFonts w:ascii="Times New Roman" w:hAnsi="Times New Roman" w:cs="Times New Roman"/>
          <w:sz w:val="24"/>
          <w:szCs w:val="24"/>
        </w:rPr>
      </w:pPr>
      <w:r w:rsidRPr="006D257E">
        <w:rPr>
          <w:rFonts w:ascii="Times New Roman" w:hAnsi="Times New Roman" w:cs="Times New Roman"/>
          <w:sz w:val="24"/>
          <w:szCs w:val="24"/>
        </w:rPr>
        <w:t xml:space="preserve"> </w:t>
      </w:r>
      <w:r w:rsidRPr="006D257E">
        <w:rPr>
          <w:rFonts w:ascii="Times New Roman" w:hAnsi="Times New Roman" w:cs="Times New Roman"/>
          <w:sz w:val="24"/>
          <w:szCs w:val="24"/>
        </w:rPr>
        <w:tab/>
      </w:r>
    </w:p>
    <w:p w:rsidR="003004E6" w:rsidRPr="006D257E" w:rsidRDefault="003004E6" w:rsidP="00F92462">
      <w:pPr>
        <w:spacing w:after="0" w:line="240" w:lineRule="auto"/>
        <w:jc w:val="both"/>
        <w:rPr>
          <w:rFonts w:ascii="Times New Roman" w:hAnsi="Times New Roman" w:cs="Times New Roman"/>
          <w:sz w:val="24"/>
          <w:szCs w:val="24"/>
        </w:rPr>
      </w:pPr>
      <w:r w:rsidRPr="006D257E">
        <w:rPr>
          <w:rFonts w:ascii="Times New Roman" w:hAnsi="Times New Roman" w:cs="Times New Roman"/>
          <w:sz w:val="24"/>
          <w:szCs w:val="24"/>
        </w:rPr>
        <w:t>The</w:t>
      </w:r>
      <w:r>
        <w:rPr>
          <w:rFonts w:ascii="Times New Roman" w:hAnsi="Times New Roman" w:cs="Times New Roman"/>
          <w:sz w:val="24"/>
          <w:szCs w:val="24"/>
        </w:rPr>
        <w:t>re were</w:t>
      </w:r>
      <w:r w:rsidRPr="006D257E">
        <w:rPr>
          <w:rFonts w:ascii="Times New Roman" w:hAnsi="Times New Roman" w:cs="Times New Roman"/>
          <w:sz w:val="24"/>
          <w:szCs w:val="24"/>
        </w:rPr>
        <w:t xml:space="preserve"> about 11,284,</w:t>
      </w:r>
      <w:r w:rsidR="00F92462">
        <w:rPr>
          <w:rFonts w:ascii="Times New Roman" w:hAnsi="Times New Roman" w:cs="Times New Roman"/>
          <w:sz w:val="24"/>
          <w:szCs w:val="24"/>
        </w:rPr>
        <w:t>963</w:t>
      </w:r>
      <w:r w:rsidRPr="006D257E">
        <w:rPr>
          <w:rFonts w:ascii="Times New Roman" w:hAnsi="Times New Roman" w:cs="Times New Roman"/>
          <w:sz w:val="24"/>
          <w:szCs w:val="24"/>
        </w:rPr>
        <w:t xml:space="preserve"> </w:t>
      </w:r>
      <w:r>
        <w:rPr>
          <w:rFonts w:ascii="Times New Roman" w:hAnsi="Times New Roman" w:cs="Times New Roman"/>
          <w:sz w:val="24"/>
          <w:szCs w:val="24"/>
        </w:rPr>
        <w:t xml:space="preserve">horticultural </w:t>
      </w:r>
      <w:r w:rsidRPr="006D257E">
        <w:rPr>
          <w:rFonts w:ascii="Times New Roman" w:hAnsi="Times New Roman" w:cs="Times New Roman"/>
          <w:sz w:val="24"/>
          <w:szCs w:val="24"/>
        </w:rPr>
        <w:t xml:space="preserve">trees </w:t>
      </w:r>
      <w:r>
        <w:rPr>
          <w:rFonts w:ascii="Times New Roman" w:hAnsi="Times New Roman" w:cs="Times New Roman"/>
          <w:sz w:val="24"/>
          <w:szCs w:val="24"/>
        </w:rPr>
        <w:t>in the Palestinian Territory:</w:t>
      </w:r>
      <w:r w:rsidRPr="006D257E">
        <w:rPr>
          <w:rFonts w:ascii="Times New Roman" w:hAnsi="Times New Roman" w:cs="Times New Roman"/>
          <w:sz w:val="24"/>
          <w:szCs w:val="24"/>
        </w:rPr>
        <w:t xml:space="preserve"> 10,344,</w:t>
      </w:r>
      <w:r w:rsidR="00F92462">
        <w:rPr>
          <w:rFonts w:ascii="Times New Roman" w:hAnsi="Times New Roman" w:cs="Times New Roman"/>
          <w:sz w:val="24"/>
          <w:szCs w:val="24"/>
        </w:rPr>
        <w:t xml:space="preserve">884 </w:t>
      </w:r>
      <w:r w:rsidRPr="006D257E">
        <w:rPr>
          <w:rFonts w:ascii="Times New Roman" w:hAnsi="Times New Roman" w:cs="Times New Roman"/>
          <w:sz w:val="24"/>
          <w:szCs w:val="24"/>
        </w:rPr>
        <w:t>bearing trees and 940,079 non-bearing trees</w:t>
      </w:r>
      <w:r>
        <w:rPr>
          <w:rFonts w:ascii="Times New Roman" w:hAnsi="Times New Roman" w:cs="Times New Roman"/>
          <w:sz w:val="24"/>
          <w:szCs w:val="24"/>
        </w:rPr>
        <w:t>;</w:t>
      </w:r>
      <w:r w:rsidRPr="006D257E">
        <w:rPr>
          <w:rFonts w:ascii="Times New Roman" w:hAnsi="Times New Roman" w:cs="Times New Roman"/>
          <w:sz w:val="24"/>
          <w:szCs w:val="24"/>
        </w:rPr>
        <w:t xml:space="preserve"> 9,172,</w:t>
      </w:r>
      <w:r w:rsidR="00F92462">
        <w:rPr>
          <w:rFonts w:ascii="Times New Roman" w:hAnsi="Times New Roman" w:cs="Times New Roman"/>
          <w:sz w:val="24"/>
          <w:szCs w:val="24"/>
        </w:rPr>
        <w:t>496</w:t>
      </w:r>
      <w:r w:rsidRPr="006D257E">
        <w:rPr>
          <w:rFonts w:ascii="Times New Roman" w:hAnsi="Times New Roman" w:cs="Times New Roman"/>
          <w:sz w:val="24"/>
          <w:szCs w:val="24"/>
        </w:rPr>
        <w:t xml:space="preserve"> </w:t>
      </w:r>
      <w:r>
        <w:rPr>
          <w:rFonts w:ascii="Times New Roman" w:hAnsi="Times New Roman" w:cs="Times New Roman"/>
          <w:sz w:val="24"/>
          <w:szCs w:val="24"/>
        </w:rPr>
        <w:t xml:space="preserve">rainfed horticultural </w:t>
      </w:r>
      <w:r w:rsidRPr="006D257E">
        <w:rPr>
          <w:rFonts w:ascii="Times New Roman" w:hAnsi="Times New Roman" w:cs="Times New Roman"/>
          <w:sz w:val="24"/>
          <w:szCs w:val="24"/>
        </w:rPr>
        <w:t xml:space="preserve">trees and 1,998,643 irrigated trees. </w:t>
      </w:r>
    </w:p>
    <w:p w:rsidR="00CE2938" w:rsidRPr="003004E6" w:rsidRDefault="00CE2938" w:rsidP="001A0FC3">
      <w:pPr>
        <w:pStyle w:val="BodyText"/>
        <w:ind w:left="332" w:right="426"/>
        <w:jc w:val="center"/>
        <w:rPr>
          <w:b/>
          <w:bCs/>
          <w:szCs w:val="24"/>
        </w:rPr>
      </w:pPr>
    </w:p>
    <w:p w:rsidR="00816199" w:rsidRPr="000D087B" w:rsidRDefault="00816199" w:rsidP="001A0FC3">
      <w:pPr>
        <w:pStyle w:val="BodyText"/>
        <w:ind w:left="332" w:right="426"/>
        <w:jc w:val="center"/>
        <w:rPr>
          <w:rFonts w:asciiTheme="minorBidi" w:hAnsiTheme="minorBidi" w:cstheme="minorBidi"/>
          <w:b/>
          <w:bCs/>
          <w:sz w:val="22"/>
          <w:szCs w:val="22"/>
          <w:rtl/>
        </w:rPr>
      </w:pPr>
      <w:r w:rsidRPr="000D087B">
        <w:rPr>
          <w:rFonts w:asciiTheme="minorBidi" w:hAnsiTheme="minorBidi" w:cstheme="minorBidi"/>
          <w:b/>
          <w:bCs/>
          <w:sz w:val="22"/>
          <w:szCs w:val="22"/>
        </w:rPr>
        <w:t xml:space="preserve">Number of bearing and unbearing trees </w:t>
      </w:r>
      <w:r w:rsidR="00656ED6">
        <w:rPr>
          <w:rFonts w:asciiTheme="minorBidi" w:hAnsiTheme="minorBidi" w:cstheme="minorBidi"/>
          <w:b/>
          <w:bCs/>
          <w:sz w:val="22"/>
          <w:szCs w:val="22"/>
        </w:rPr>
        <w:t xml:space="preserve">in the Palestinian Territory </w:t>
      </w:r>
      <w:r w:rsidRPr="000D087B">
        <w:rPr>
          <w:rFonts w:asciiTheme="minorBidi" w:hAnsiTheme="minorBidi" w:cstheme="minorBidi"/>
          <w:b/>
          <w:bCs/>
          <w:sz w:val="22"/>
          <w:szCs w:val="22"/>
        </w:rPr>
        <w:t>by type of farming, as in 01/10/2010</w:t>
      </w:r>
    </w:p>
    <w:p w:rsidR="00816199" w:rsidRPr="006D257E" w:rsidRDefault="00816199" w:rsidP="001A0FC3">
      <w:pPr>
        <w:spacing w:after="0" w:line="240" w:lineRule="auto"/>
        <w:jc w:val="center"/>
        <w:rPr>
          <w:rFonts w:cs="Simplified Arabic"/>
          <w:sz w:val="24"/>
          <w:szCs w:val="24"/>
          <w:rtl/>
        </w:rPr>
      </w:pPr>
      <w:r w:rsidRPr="006D257E">
        <w:rPr>
          <w:rFonts w:cs="Simplified Arabic"/>
          <w:noProof/>
          <w:sz w:val="24"/>
          <w:szCs w:val="24"/>
        </w:rPr>
        <w:drawing>
          <wp:inline distT="0" distB="0" distL="0" distR="0">
            <wp:extent cx="5448300" cy="2486025"/>
            <wp:effectExtent l="19050" t="0" r="19050" b="0"/>
            <wp:docPr id="6" name="Object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816199" w:rsidRPr="006D257E" w:rsidRDefault="00816199" w:rsidP="001A0FC3">
      <w:pPr>
        <w:tabs>
          <w:tab w:val="left" w:pos="3060"/>
        </w:tabs>
        <w:spacing w:after="0" w:line="240" w:lineRule="auto"/>
        <w:jc w:val="both"/>
        <w:rPr>
          <w:rFonts w:ascii="Times New Roman" w:hAnsi="Times New Roman" w:cs="Times New Roman"/>
          <w:sz w:val="24"/>
          <w:szCs w:val="24"/>
        </w:rPr>
      </w:pPr>
      <w:r w:rsidRPr="006D257E">
        <w:rPr>
          <w:rFonts w:ascii="Times New Roman" w:hAnsi="Times New Roman" w:cs="Times New Roman"/>
          <w:sz w:val="24"/>
          <w:szCs w:val="24"/>
        </w:rPr>
        <w:tab/>
      </w:r>
    </w:p>
    <w:p w:rsidR="00816199" w:rsidRPr="006D257E" w:rsidRDefault="00816199" w:rsidP="001A0FC3">
      <w:pPr>
        <w:pStyle w:val="ListParagraph"/>
        <w:numPr>
          <w:ilvl w:val="1"/>
          <w:numId w:val="1"/>
        </w:numPr>
        <w:spacing w:after="0" w:line="240" w:lineRule="auto"/>
        <w:jc w:val="both"/>
        <w:rPr>
          <w:rFonts w:ascii="Times New Roman" w:hAnsi="Times New Roman" w:cs="Times New Roman"/>
          <w:b/>
          <w:bCs/>
          <w:sz w:val="24"/>
          <w:szCs w:val="24"/>
        </w:rPr>
      </w:pPr>
      <w:r w:rsidRPr="006D257E">
        <w:rPr>
          <w:rFonts w:ascii="Times New Roman" w:hAnsi="Times New Roman" w:cs="Times New Roman"/>
          <w:b/>
          <w:bCs/>
          <w:sz w:val="24"/>
          <w:szCs w:val="24"/>
        </w:rPr>
        <w:t xml:space="preserve"> Livestock </w:t>
      </w:r>
    </w:p>
    <w:p w:rsidR="001A0FC3" w:rsidRPr="001721D4" w:rsidRDefault="001A0FC3" w:rsidP="001A0FC3">
      <w:pPr>
        <w:tabs>
          <w:tab w:val="right" w:pos="284"/>
        </w:tabs>
        <w:spacing w:after="0" w:line="240" w:lineRule="auto"/>
        <w:jc w:val="both"/>
        <w:rPr>
          <w:rFonts w:ascii="Times New Roman" w:hAnsi="Times New Roman" w:cs="Times New Roman"/>
          <w:b/>
          <w:bCs/>
          <w:sz w:val="24"/>
          <w:szCs w:val="24"/>
        </w:rPr>
      </w:pPr>
    </w:p>
    <w:p w:rsidR="00816199" w:rsidRPr="006D257E" w:rsidRDefault="00816199" w:rsidP="001A0FC3">
      <w:pPr>
        <w:pStyle w:val="ListParagraph"/>
        <w:numPr>
          <w:ilvl w:val="0"/>
          <w:numId w:val="6"/>
        </w:numPr>
        <w:tabs>
          <w:tab w:val="right" w:pos="284"/>
        </w:tabs>
        <w:spacing w:after="0" w:line="240" w:lineRule="auto"/>
        <w:ind w:left="0" w:firstLine="0"/>
        <w:jc w:val="both"/>
        <w:rPr>
          <w:rFonts w:ascii="Times New Roman" w:hAnsi="Times New Roman" w:cs="Times New Roman"/>
          <w:b/>
          <w:bCs/>
          <w:sz w:val="24"/>
          <w:szCs w:val="24"/>
        </w:rPr>
      </w:pPr>
      <w:r w:rsidRPr="006D257E">
        <w:rPr>
          <w:rFonts w:ascii="Times New Roman" w:hAnsi="Times New Roman" w:cs="Times New Roman"/>
          <w:b/>
          <w:bCs/>
          <w:sz w:val="24"/>
          <w:szCs w:val="24"/>
        </w:rPr>
        <w:t xml:space="preserve">Cows: </w:t>
      </w:r>
    </w:p>
    <w:p w:rsidR="00693B21" w:rsidRPr="00693B21" w:rsidRDefault="00693B21" w:rsidP="00F92462">
      <w:pPr>
        <w:spacing w:after="0" w:line="240" w:lineRule="auto"/>
        <w:jc w:val="both"/>
        <w:rPr>
          <w:rFonts w:ascii="Times New Roman" w:hAnsi="Times New Roman" w:cs="Times New Roman"/>
          <w:sz w:val="24"/>
          <w:szCs w:val="24"/>
        </w:rPr>
      </w:pPr>
      <w:r w:rsidRPr="00693B21">
        <w:rPr>
          <w:rFonts w:ascii="Times New Roman" w:hAnsi="Times New Roman" w:cs="Times New Roman"/>
          <w:sz w:val="24"/>
          <w:szCs w:val="24"/>
        </w:rPr>
        <w:t xml:space="preserve">There were </w:t>
      </w:r>
      <w:r w:rsidR="00F92462">
        <w:rPr>
          <w:rFonts w:ascii="Times New Roman" w:hAnsi="Times New Roman" w:cs="Times New Roman"/>
          <w:sz w:val="24"/>
          <w:szCs w:val="24"/>
        </w:rPr>
        <w:t>33,290</w:t>
      </w:r>
      <w:r w:rsidRPr="00693B21">
        <w:rPr>
          <w:rFonts w:ascii="Times New Roman" w:hAnsi="Times New Roman" w:cs="Times New Roman"/>
          <w:sz w:val="24"/>
          <w:szCs w:val="24"/>
        </w:rPr>
        <w:t xml:space="preserve"> cows raised in the Palestinian Territory:</w:t>
      </w:r>
      <w:r w:rsidR="00152B0D" w:rsidRPr="00693B21">
        <w:rPr>
          <w:rFonts w:ascii="Times New Roman" w:hAnsi="Times New Roman" w:cs="Times New Roman"/>
          <w:sz w:val="24"/>
          <w:szCs w:val="24"/>
        </w:rPr>
        <w:t xml:space="preserve"> </w:t>
      </w:r>
      <w:r w:rsidRPr="00693B21">
        <w:rPr>
          <w:rFonts w:ascii="Times New Roman" w:hAnsi="Times New Roman" w:cs="Times New Roman"/>
          <w:sz w:val="24"/>
          <w:szCs w:val="24"/>
        </w:rPr>
        <w:t>24,462 heads in the West Bank and 9,635 heads in the Gaza Strip. The breeds of cows in the Palestinian Territory were 59.</w:t>
      </w:r>
      <w:r w:rsidR="00F92462">
        <w:rPr>
          <w:rFonts w:ascii="Times New Roman" w:hAnsi="Times New Roman" w:cs="Times New Roman"/>
          <w:sz w:val="24"/>
          <w:szCs w:val="24"/>
        </w:rPr>
        <w:t>7</w:t>
      </w:r>
      <w:r w:rsidRPr="00693B21">
        <w:rPr>
          <w:rFonts w:ascii="Times New Roman" w:hAnsi="Times New Roman" w:cs="Times New Roman"/>
          <w:sz w:val="24"/>
          <w:szCs w:val="24"/>
        </w:rPr>
        <w:t xml:space="preserve">% </w:t>
      </w:r>
      <w:r w:rsidRPr="000E2051">
        <w:rPr>
          <w:rFonts w:ascii="Times New Roman" w:hAnsi="Times New Roman" w:cs="Times New Roman"/>
          <w:sz w:val="24"/>
          <w:szCs w:val="24"/>
        </w:rPr>
        <w:t>Holstein-Friesian</w:t>
      </w:r>
      <w:r w:rsidRPr="00693B21">
        <w:t> </w:t>
      </w:r>
      <w:r w:rsidRPr="00693B21">
        <w:rPr>
          <w:rFonts w:ascii="Times New Roman" w:hAnsi="Times New Roman" w:cs="Times New Roman"/>
          <w:sz w:val="24"/>
          <w:szCs w:val="24"/>
        </w:rPr>
        <w:t>cows; 19.</w:t>
      </w:r>
      <w:r w:rsidR="00F92462">
        <w:rPr>
          <w:rFonts w:ascii="Times New Roman" w:hAnsi="Times New Roman" w:cs="Times New Roman"/>
          <w:sz w:val="24"/>
          <w:szCs w:val="24"/>
        </w:rPr>
        <w:t>2</w:t>
      </w:r>
      <w:r w:rsidRPr="00693B21">
        <w:rPr>
          <w:rFonts w:ascii="Times New Roman" w:hAnsi="Times New Roman" w:cs="Times New Roman"/>
          <w:sz w:val="24"/>
          <w:szCs w:val="24"/>
        </w:rPr>
        <w:t>% local cows; 13.6% hybrid cows; and 7.</w:t>
      </w:r>
      <w:r w:rsidR="00F92462">
        <w:rPr>
          <w:rFonts w:ascii="Times New Roman" w:hAnsi="Times New Roman" w:cs="Times New Roman"/>
          <w:sz w:val="24"/>
          <w:szCs w:val="24"/>
        </w:rPr>
        <w:t>5</w:t>
      </w:r>
      <w:r w:rsidRPr="00693B21">
        <w:rPr>
          <w:rFonts w:ascii="Times New Roman" w:hAnsi="Times New Roman" w:cs="Times New Roman"/>
          <w:sz w:val="24"/>
          <w:szCs w:val="24"/>
        </w:rPr>
        <w:t>% other.  The results indicated that 87.</w:t>
      </w:r>
      <w:r w:rsidR="00F92462">
        <w:rPr>
          <w:rFonts w:ascii="Times New Roman" w:hAnsi="Times New Roman" w:cs="Times New Roman"/>
          <w:sz w:val="24"/>
          <w:szCs w:val="24"/>
        </w:rPr>
        <w:t>6</w:t>
      </w:r>
      <w:r w:rsidRPr="00693B21">
        <w:rPr>
          <w:rFonts w:ascii="Times New Roman" w:hAnsi="Times New Roman" w:cs="Times New Roman"/>
          <w:sz w:val="24"/>
          <w:szCs w:val="24"/>
        </w:rPr>
        <w:t>% of cows are the result of intensive breeding; 12.</w:t>
      </w:r>
      <w:r w:rsidR="00F92462">
        <w:rPr>
          <w:rFonts w:ascii="Times New Roman" w:hAnsi="Times New Roman" w:cs="Times New Roman"/>
          <w:sz w:val="24"/>
          <w:szCs w:val="24"/>
        </w:rPr>
        <w:t>2</w:t>
      </w:r>
      <w:r w:rsidRPr="00693B21">
        <w:rPr>
          <w:rFonts w:ascii="Times New Roman" w:hAnsi="Times New Roman" w:cs="Times New Roman"/>
          <w:sz w:val="24"/>
          <w:szCs w:val="24"/>
        </w:rPr>
        <w:t>% from semi-intensive breeding and 0.2% from unknown type of breeding.  Cows bred primarily for milk made up 58.</w:t>
      </w:r>
      <w:r w:rsidR="00F92462">
        <w:rPr>
          <w:rFonts w:ascii="Times New Roman" w:hAnsi="Times New Roman" w:cs="Times New Roman"/>
          <w:sz w:val="24"/>
          <w:szCs w:val="24"/>
        </w:rPr>
        <w:t>6</w:t>
      </w:r>
      <w:r w:rsidRPr="00693B21">
        <w:rPr>
          <w:rFonts w:ascii="Times New Roman" w:hAnsi="Times New Roman" w:cs="Times New Roman"/>
          <w:sz w:val="24"/>
          <w:szCs w:val="24"/>
        </w:rPr>
        <w:t>%, with 41.</w:t>
      </w:r>
      <w:r w:rsidR="00F92462">
        <w:rPr>
          <w:rFonts w:ascii="Times New Roman" w:hAnsi="Times New Roman" w:cs="Times New Roman"/>
          <w:sz w:val="24"/>
          <w:szCs w:val="24"/>
        </w:rPr>
        <w:t>2</w:t>
      </w:r>
      <w:r w:rsidRPr="00693B21">
        <w:rPr>
          <w:rFonts w:ascii="Times New Roman" w:hAnsi="Times New Roman" w:cs="Times New Roman"/>
          <w:sz w:val="24"/>
          <w:szCs w:val="24"/>
        </w:rPr>
        <w:t>% bred for meat and 0.2% not stated. Hebron governorate raised the most cows (24.</w:t>
      </w:r>
      <w:r w:rsidR="00F92462">
        <w:rPr>
          <w:rFonts w:ascii="Times New Roman" w:hAnsi="Times New Roman" w:cs="Times New Roman"/>
          <w:sz w:val="24"/>
          <w:szCs w:val="24"/>
        </w:rPr>
        <w:t>9</w:t>
      </w:r>
      <w:r w:rsidRPr="00693B21">
        <w:rPr>
          <w:rFonts w:ascii="Times New Roman" w:hAnsi="Times New Roman" w:cs="Times New Roman"/>
          <w:sz w:val="24"/>
          <w:szCs w:val="24"/>
        </w:rPr>
        <w:t xml:space="preserve">%) compared with 1.1% in Jerusalem governorate on the enumeration day, the first of October 2010. </w:t>
      </w:r>
    </w:p>
    <w:p w:rsidR="00816199" w:rsidRPr="006D257E" w:rsidRDefault="00816199" w:rsidP="001A0FC3">
      <w:pPr>
        <w:spacing w:after="0" w:line="240" w:lineRule="auto"/>
        <w:jc w:val="both"/>
        <w:rPr>
          <w:rFonts w:ascii="Times New Roman" w:hAnsi="Times New Roman" w:cs="Times New Roman"/>
          <w:sz w:val="24"/>
          <w:szCs w:val="24"/>
        </w:rPr>
      </w:pPr>
    </w:p>
    <w:p w:rsidR="00816199" w:rsidRPr="006D257E" w:rsidRDefault="00816199" w:rsidP="001A0FC3">
      <w:pPr>
        <w:pStyle w:val="ListParagraph"/>
        <w:numPr>
          <w:ilvl w:val="0"/>
          <w:numId w:val="6"/>
        </w:numPr>
        <w:spacing w:after="0" w:line="240" w:lineRule="auto"/>
        <w:ind w:left="284" w:hanging="284"/>
        <w:jc w:val="both"/>
        <w:rPr>
          <w:rFonts w:ascii="Times New Roman" w:hAnsi="Times New Roman" w:cs="Times New Roman"/>
          <w:b/>
          <w:bCs/>
          <w:sz w:val="24"/>
          <w:szCs w:val="24"/>
        </w:rPr>
      </w:pPr>
      <w:r w:rsidRPr="006D257E">
        <w:rPr>
          <w:rFonts w:ascii="Times New Roman" w:hAnsi="Times New Roman" w:cs="Times New Roman"/>
          <w:b/>
          <w:bCs/>
          <w:sz w:val="24"/>
          <w:szCs w:val="24"/>
        </w:rPr>
        <w:t xml:space="preserve">Sheep: </w:t>
      </w:r>
    </w:p>
    <w:p w:rsidR="00693B21" w:rsidRPr="00693B21" w:rsidRDefault="00693B21" w:rsidP="00DA363C">
      <w:pPr>
        <w:spacing w:after="0" w:line="240" w:lineRule="auto"/>
        <w:jc w:val="both"/>
        <w:rPr>
          <w:rFonts w:ascii="Times New Roman" w:hAnsi="Times New Roman" w:cs="Times New Roman"/>
          <w:sz w:val="24"/>
          <w:szCs w:val="24"/>
        </w:rPr>
      </w:pPr>
      <w:r w:rsidRPr="00693B21">
        <w:rPr>
          <w:rFonts w:ascii="Times New Roman" w:hAnsi="Times New Roman" w:cs="Times New Roman"/>
          <w:sz w:val="24"/>
          <w:szCs w:val="24"/>
        </w:rPr>
        <w:t xml:space="preserve">There were </w:t>
      </w:r>
      <w:r w:rsidR="00F92462">
        <w:rPr>
          <w:rFonts w:ascii="Times New Roman" w:hAnsi="Times New Roman" w:cs="Times New Roman"/>
          <w:sz w:val="24"/>
          <w:szCs w:val="24"/>
        </w:rPr>
        <w:t>567,</w:t>
      </w:r>
      <w:r w:rsidR="00DA363C">
        <w:rPr>
          <w:rFonts w:ascii="Times New Roman" w:hAnsi="Times New Roman" w:cs="Times New Roman"/>
          <w:sz w:val="24"/>
          <w:szCs w:val="24"/>
        </w:rPr>
        <w:t>236</w:t>
      </w:r>
      <w:r w:rsidRPr="00693B21">
        <w:rPr>
          <w:rFonts w:ascii="Times New Roman" w:hAnsi="Times New Roman" w:cs="Times New Roman"/>
          <w:sz w:val="24"/>
          <w:szCs w:val="24"/>
        </w:rPr>
        <w:t xml:space="preserve"> sheep raised in the Palestinian Territory: </w:t>
      </w:r>
      <w:r w:rsidR="00DA363C">
        <w:rPr>
          <w:rFonts w:ascii="Times New Roman" w:hAnsi="Times New Roman" w:cs="Times New Roman"/>
          <w:sz w:val="24"/>
          <w:szCs w:val="24"/>
        </w:rPr>
        <w:t>505,833</w:t>
      </w:r>
      <w:r w:rsidRPr="00693B21">
        <w:rPr>
          <w:rFonts w:ascii="Times New Roman" w:hAnsi="Times New Roman" w:cs="Times New Roman"/>
          <w:sz w:val="24"/>
          <w:szCs w:val="24"/>
        </w:rPr>
        <w:t xml:space="preserve"> heads in the West Bank and 61,403 heads in the Gaza Strip.  The breeds of sheep in the Palestinian Territory were 52.9% local (</w:t>
      </w:r>
      <w:proofErr w:type="spellStart"/>
      <w:r w:rsidRPr="00693B21">
        <w:rPr>
          <w:rFonts w:ascii="Times New Roman" w:hAnsi="Times New Roman" w:cs="Times New Roman"/>
          <w:sz w:val="24"/>
          <w:szCs w:val="24"/>
        </w:rPr>
        <w:t>Awassi</w:t>
      </w:r>
      <w:proofErr w:type="spellEnd"/>
      <w:r w:rsidRPr="00693B21">
        <w:rPr>
          <w:rFonts w:ascii="Times New Roman" w:hAnsi="Times New Roman" w:cs="Times New Roman"/>
          <w:sz w:val="24"/>
          <w:szCs w:val="24"/>
        </w:rPr>
        <w:t>) sheep; 35.7% (Assaf) sheep; 11.</w:t>
      </w:r>
      <w:r w:rsidR="00DA363C">
        <w:rPr>
          <w:rFonts w:ascii="Times New Roman" w:hAnsi="Times New Roman" w:cs="Times New Roman"/>
          <w:sz w:val="24"/>
          <w:szCs w:val="24"/>
        </w:rPr>
        <w:t>0</w:t>
      </w:r>
      <w:r w:rsidRPr="00693B21">
        <w:rPr>
          <w:rFonts w:ascii="Times New Roman" w:hAnsi="Times New Roman" w:cs="Times New Roman"/>
          <w:sz w:val="24"/>
          <w:szCs w:val="24"/>
        </w:rPr>
        <w:t>% hybrid sheep; and 0.</w:t>
      </w:r>
      <w:r w:rsidR="00DA363C">
        <w:rPr>
          <w:rFonts w:ascii="Times New Roman" w:hAnsi="Times New Roman" w:cs="Times New Roman"/>
          <w:sz w:val="24"/>
          <w:szCs w:val="24"/>
        </w:rPr>
        <w:t>4</w:t>
      </w:r>
      <w:r w:rsidRPr="00693B21">
        <w:rPr>
          <w:rFonts w:ascii="Times New Roman" w:hAnsi="Times New Roman" w:cs="Times New Roman"/>
          <w:sz w:val="24"/>
          <w:szCs w:val="24"/>
        </w:rPr>
        <w:t xml:space="preserve">% other.  Intensive breeding accounted for 47.6% with 49.4% by semi-intensive breeding and 3.0% without any stated type of breeding.  The percentage of sheep raised primarily for milk was </w:t>
      </w:r>
      <w:r w:rsidRPr="00693B21">
        <w:rPr>
          <w:rFonts w:ascii="Times New Roman" w:hAnsi="Times New Roman" w:cs="Times New Roman"/>
          <w:sz w:val="24"/>
          <w:szCs w:val="24"/>
        </w:rPr>
        <w:lastRenderedPageBreak/>
        <w:t xml:space="preserve">72.4%, with 27.5% raised primarily for meat and 0.1% not stated. Hebron governorate raised the most sheep (25.8%) in the Palestinian Territory based on the enumeration day, the first of October 2010. </w:t>
      </w:r>
    </w:p>
    <w:p w:rsidR="00816199" w:rsidRPr="006D257E" w:rsidRDefault="00816199" w:rsidP="001A0FC3">
      <w:pPr>
        <w:spacing w:after="0" w:line="240" w:lineRule="auto"/>
        <w:jc w:val="both"/>
        <w:rPr>
          <w:rFonts w:ascii="Times New Roman" w:hAnsi="Times New Roman" w:cs="Times New Roman"/>
          <w:sz w:val="24"/>
          <w:szCs w:val="24"/>
        </w:rPr>
      </w:pPr>
    </w:p>
    <w:p w:rsidR="00816199" w:rsidRPr="006D257E" w:rsidRDefault="00816199" w:rsidP="001A0FC3">
      <w:pPr>
        <w:pStyle w:val="ListParagraph"/>
        <w:numPr>
          <w:ilvl w:val="0"/>
          <w:numId w:val="6"/>
        </w:numPr>
        <w:spacing w:after="0" w:line="240" w:lineRule="auto"/>
        <w:ind w:left="270" w:hanging="270"/>
        <w:jc w:val="both"/>
        <w:rPr>
          <w:rFonts w:ascii="Times New Roman" w:hAnsi="Times New Roman" w:cs="Times New Roman"/>
          <w:b/>
          <w:bCs/>
          <w:sz w:val="24"/>
          <w:szCs w:val="24"/>
        </w:rPr>
      </w:pPr>
      <w:r w:rsidRPr="006D257E">
        <w:rPr>
          <w:rFonts w:ascii="Times New Roman" w:hAnsi="Times New Roman" w:cs="Times New Roman"/>
          <w:b/>
          <w:bCs/>
          <w:sz w:val="24"/>
          <w:szCs w:val="24"/>
        </w:rPr>
        <w:t>Goats:</w:t>
      </w:r>
    </w:p>
    <w:p w:rsidR="0035738D" w:rsidRPr="00E96D2A" w:rsidRDefault="0035738D" w:rsidP="00DA363C">
      <w:pPr>
        <w:spacing w:after="0" w:line="240" w:lineRule="auto"/>
        <w:jc w:val="both"/>
        <w:rPr>
          <w:rFonts w:ascii="Times New Roman" w:hAnsi="Times New Roman" w:cs="Times New Roman"/>
          <w:sz w:val="24"/>
          <w:szCs w:val="24"/>
        </w:rPr>
      </w:pPr>
      <w:r w:rsidRPr="00E96D2A">
        <w:rPr>
          <w:rFonts w:ascii="Times New Roman" w:hAnsi="Times New Roman" w:cs="Times New Roman"/>
          <w:sz w:val="24"/>
          <w:szCs w:val="24"/>
        </w:rPr>
        <w:t xml:space="preserve">There were </w:t>
      </w:r>
      <w:r w:rsidR="00DA363C">
        <w:rPr>
          <w:rFonts w:ascii="Times New Roman" w:hAnsi="Times New Roman" w:cs="Times New Roman"/>
          <w:sz w:val="24"/>
          <w:szCs w:val="24"/>
        </w:rPr>
        <w:t>219,364</w:t>
      </w:r>
      <w:r w:rsidRPr="00E96D2A">
        <w:rPr>
          <w:rFonts w:ascii="Times New Roman" w:hAnsi="Times New Roman" w:cs="Times New Roman"/>
          <w:sz w:val="24"/>
          <w:szCs w:val="24"/>
        </w:rPr>
        <w:t xml:space="preserve"> goats raised in the Palestinian Territory: 207,</w:t>
      </w:r>
      <w:r w:rsidR="00DA363C">
        <w:rPr>
          <w:rFonts w:ascii="Times New Roman" w:hAnsi="Times New Roman" w:cs="Times New Roman"/>
          <w:sz w:val="24"/>
          <w:szCs w:val="24"/>
        </w:rPr>
        <w:t>214</w:t>
      </w:r>
      <w:r w:rsidRPr="00E96D2A">
        <w:rPr>
          <w:rFonts w:ascii="Times New Roman" w:hAnsi="Times New Roman" w:cs="Times New Roman"/>
          <w:sz w:val="24"/>
          <w:szCs w:val="24"/>
        </w:rPr>
        <w:t xml:space="preserve"> heads in the West Bank and 12,150 heads in the Gaza Strip.  The breeds of goats in the Palestinian Territory were 85.</w:t>
      </w:r>
      <w:r w:rsidR="00DA363C">
        <w:rPr>
          <w:rFonts w:ascii="Times New Roman" w:hAnsi="Times New Roman" w:cs="Times New Roman"/>
          <w:sz w:val="24"/>
          <w:szCs w:val="24"/>
        </w:rPr>
        <w:t>6</w:t>
      </w:r>
      <w:r w:rsidRPr="00E96D2A">
        <w:rPr>
          <w:rFonts w:ascii="Times New Roman" w:hAnsi="Times New Roman" w:cs="Times New Roman"/>
          <w:sz w:val="24"/>
          <w:szCs w:val="24"/>
        </w:rPr>
        <w:t xml:space="preserve">% local goats; 6.2% Shami (Syrian) goats; </w:t>
      </w:r>
      <w:r w:rsidR="00DA363C">
        <w:rPr>
          <w:rFonts w:ascii="Times New Roman" w:hAnsi="Times New Roman" w:cs="Times New Roman"/>
          <w:sz w:val="24"/>
          <w:szCs w:val="24"/>
        </w:rPr>
        <w:t>7.9</w:t>
      </w:r>
      <w:r w:rsidRPr="00E96D2A">
        <w:rPr>
          <w:rFonts w:ascii="Times New Roman" w:hAnsi="Times New Roman" w:cs="Times New Roman"/>
          <w:sz w:val="24"/>
          <w:szCs w:val="24"/>
        </w:rPr>
        <w:t>% hybrid goats; and 0.3% other.  Intensive breeding made up 38.</w:t>
      </w:r>
      <w:r w:rsidR="00DA363C">
        <w:rPr>
          <w:rFonts w:ascii="Times New Roman" w:hAnsi="Times New Roman" w:cs="Times New Roman"/>
          <w:sz w:val="24"/>
          <w:szCs w:val="24"/>
        </w:rPr>
        <w:t>8</w:t>
      </w:r>
      <w:r w:rsidRPr="00E96D2A">
        <w:rPr>
          <w:rFonts w:ascii="Times New Roman" w:hAnsi="Times New Roman" w:cs="Times New Roman"/>
          <w:sz w:val="24"/>
          <w:szCs w:val="24"/>
        </w:rPr>
        <w:t>%; semi-intensive breeding 57.</w:t>
      </w:r>
      <w:r w:rsidR="00DA363C">
        <w:rPr>
          <w:rFonts w:ascii="Times New Roman" w:hAnsi="Times New Roman" w:cs="Times New Roman"/>
          <w:sz w:val="24"/>
          <w:szCs w:val="24"/>
        </w:rPr>
        <w:t>7</w:t>
      </w:r>
      <w:r w:rsidRPr="00E96D2A">
        <w:rPr>
          <w:rFonts w:ascii="Times New Roman" w:hAnsi="Times New Roman" w:cs="Times New Roman"/>
          <w:sz w:val="24"/>
          <w:szCs w:val="24"/>
        </w:rPr>
        <w:t>% and 3.5% not stated.  The percentage of goats raised primarily for milk was 75.</w:t>
      </w:r>
      <w:r w:rsidR="00DA363C">
        <w:rPr>
          <w:rFonts w:ascii="Times New Roman" w:hAnsi="Times New Roman" w:cs="Times New Roman"/>
          <w:sz w:val="24"/>
          <w:szCs w:val="24"/>
        </w:rPr>
        <w:t>9</w:t>
      </w:r>
      <w:r w:rsidRPr="00E96D2A">
        <w:rPr>
          <w:rFonts w:ascii="Times New Roman" w:hAnsi="Times New Roman" w:cs="Times New Roman"/>
          <w:sz w:val="24"/>
          <w:szCs w:val="24"/>
        </w:rPr>
        <w:t>%, 24.</w:t>
      </w:r>
      <w:r w:rsidR="00DA363C">
        <w:rPr>
          <w:rFonts w:ascii="Times New Roman" w:hAnsi="Times New Roman" w:cs="Times New Roman"/>
          <w:sz w:val="24"/>
          <w:szCs w:val="24"/>
        </w:rPr>
        <w:t>0</w:t>
      </w:r>
      <w:r w:rsidRPr="00E96D2A">
        <w:rPr>
          <w:rFonts w:ascii="Times New Roman" w:hAnsi="Times New Roman" w:cs="Times New Roman"/>
          <w:sz w:val="24"/>
          <w:szCs w:val="24"/>
        </w:rPr>
        <w:t>% for meat and 0.</w:t>
      </w:r>
      <w:r w:rsidR="00DA363C">
        <w:rPr>
          <w:rFonts w:ascii="Times New Roman" w:hAnsi="Times New Roman" w:cs="Times New Roman"/>
          <w:sz w:val="24"/>
          <w:szCs w:val="24"/>
        </w:rPr>
        <w:t>1</w:t>
      </w:r>
      <w:r w:rsidRPr="00E96D2A">
        <w:rPr>
          <w:rFonts w:ascii="Times New Roman" w:hAnsi="Times New Roman" w:cs="Times New Roman"/>
          <w:sz w:val="24"/>
          <w:szCs w:val="24"/>
        </w:rPr>
        <w:t xml:space="preserve">% not stated. Hebron governorate raised the most goats (22.5%) in the Palestinian Territory on the enumeration day, the first of October 2010. </w:t>
      </w:r>
    </w:p>
    <w:p w:rsidR="0035738D" w:rsidRPr="00E96D2A" w:rsidRDefault="0035738D" w:rsidP="00E96D2A">
      <w:pPr>
        <w:spacing w:after="0" w:line="240" w:lineRule="auto"/>
        <w:jc w:val="both"/>
        <w:rPr>
          <w:rFonts w:ascii="Times New Roman" w:hAnsi="Times New Roman" w:cs="Times New Roman"/>
          <w:sz w:val="24"/>
          <w:szCs w:val="24"/>
        </w:rPr>
      </w:pPr>
    </w:p>
    <w:p w:rsidR="00816199" w:rsidRPr="006D257E" w:rsidRDefault="00816199" w:rsidP="001A0FC3">
      <w:pPr>
        <w:pStyle w:val="ListParagraph"/>
        <w:numPr>
          <w:ilvl w:val="0"/>
          <w:numId w:val="6"/>
        </w:numPr>
        <w:spacing w:after="0" w:line="240" w:lineRule="auto"/>
        <w:ind w:left="270" w:hanging="270"/>
        <w:jc w:val="both"/>
        <w:rPr>
          <w:rFonts w:ascii="Times New Roman" w:hAnsi="Times New Roman" w:cs="Times New Roman"/>
          <w:b/>
          <w:bCs/>
          <w:sz w:val="24"/>
          <w:szCs w:val="24"/>
        </w:rPr>
      </w:pPr>
      <w:r w:rsidRPr="006D257E">
        <w:rPr>
          <w:rFonts w:ascii="Times New Roman" w:hAnsi="Times New Roman" w:cs="Times New Roman"/>
          <w:b/>
          <w:bCs/>
          <w:sz w:val="24"/>
          <w:szCs w:val="24"/>
        </w:rPr>
        <w:t xml:space="preserve">Camels: </w:t>
      </w:r>
    </w:p>
    <w:p w:rsidR="00E96D2A" w:rsidRPr="00E96D2A" w:rsidRDefault="00E96D2A" w:rsidP="00DA363C">
      <w:pPr>
        <w:spacing w:after="0" w:line="240" w:lineRule="auto"/>
        <w:jc w:val="both"/>
        <w:rPr>
          <w:rFonts w:ascii="Times New Roman" w:hAnsi="Times New Roman" w:cs="Times New Roman"/>
          <w:sz w:val="24"/>
          <w:szCs w:val="24"/>
        </w:rPr>
      </w:pPr>
      <w:r w:rsidRPr="00E96D2A">
        <w:rPr>
          <w:rFonts w:ascii="Times New Roman" w:hAnsi="Times New Roman" w:cs="Times New Roman"/>
          <w:sz w:val="24"/>
          <w:szCs w:val="24"/>
        </w:rPr>
        <w:t>There were 1,52</w:t>
      </w:r>
      <w:r w:rsidR="00DA363C">
        <w:rPr>
          <w:rFonts w:ascii="Times New Roman" w:hAnsi="Times New Roman" w:cs="Times New Roman"/>
          <w:sz w:val="24"/>
          <w:szCs w:val="24"/>
        </w:rPr>
        <w:t>1</w:t>
      </w:r>
      <w:r w:rsidRPr="00E96D2A">
        <w:rPr>
          <w:rFonts w:ascii="Times New Roman" w:hAnsi="Times New Roman" w:cs="Times New Roman"/>
          <w:sz w:val="24"/>
          <w:szCs w:val="24"/>
        </w:rPr>
        <w:t xml:space="preserve"> camels in the Palestinian Territory: </w:t>
      </w:r>
      <w:r w:rsidR="00DA363C">
        <w:rPr>
          <w:rFonts w:ascii="Times New Roman" w:hAnsi="Times New Roman" w:cs="Times New Roman"/>
          <w:sz w:val="24"/>
          <w:szCs w:val="24"/>
        </w:rPr>
        <w:t>746</w:t>
      </w:r>
      <w:r w:rsidRPr="00E96D2A">
        <w:rPr>
          <w:rFonts w:ascii="Times New Roman" w:hAnsi="Times New Roman" w:cs="Times New Roman"/>
          <w:sz w:val="24"/>
          <w:szCs w:val="24"/>
        </w:rPr>
        <w:t xml:space="preserve"> heads in the West Bank and 775 heads in the Gaza Strip.</w:t>
      </w:r>
    </w:p>
    <w:p w:rsidR="00816199" w:rsidRPr="006D257E" w:rsidRDefault="00816199" w:rsidP="001A0FC3">
      <w:pPr>
        <w:spacing w:after="0" w:line="240" w:lineRule="auto"/>
        <w:jc w:val="both"/>
        <w:rPr>
          <w:rFonts w:ascii="Times New Roman" w:hAnsi="Times New Roman" w:cs="Times New Roman"/>
          <w:sz w:val="24"/>
          <w:szCs w:val="24"/>
        </w:rPr>
      </w:pPr>
    </w:p>
    <w:p w:rsidR="00816199" w:rsidRPr="000D087B" w:rsidRDefault="00816199" w:rsidP="001A0FC3">
      <w:pPr>
        <w:pStyle w:val="BodyText"/>
        <w:ind w:left="473" w:right="426"/>
        <w:jc w:val="center"/>
        <w:rPr>
          <w:rFonts w:asciiTheme="minorBidi" w:hAnsiTheme="minorBidi" w:cstheme="minorBidi"/>
          <w:b/>
          <w:bCs/>
          <w:sz w:val="22"/>
          <w:szCs w:val="22"/>
        </w:rPr>
      </w:pPr>
      <w:r w:rsidRPr="000D087B">
        <w:rPr>
          <w:rFonts w:asciiTheme="minorBidi" w:hAnsiTheme="minorBidi" w:cstheme="minorBidi"/>
          <w:b/>
          <w:bCs/>
          <w:sz w:val="22"/>
          <w:szCs w:val="22"/>
        </w:rPr>
        <w:t xml:space="preserve">Percentage Distribution of Cows, Goats, Sheep and Camels </w:t>
      </w:r>
      <w:r w:rsidR="00656ED6">
        <w:rPr>
          <w:rFonts w:asciiTheme="minorBidi" w:hAnsiTheme="minorBidi" w:cstheme="minorBidi"/>
          <w:b/>
          <w:bCs/>
          <w:sz w:val="22"/>
          <w:szCs w:val="22"/>
        </w:rPr>
        <w:t xml:space="preserve">in the Palestinian Territory </w:t>
      </w:r>
      <w:r w:rsidRPr="000D087B">
        <w:rPr>
          <w:rFonts w:asciiTheme="minorBidi" w:hAnsiTheme="minorBidi" w:cstheme="minorBidi"/>
          <w:b/>
          <w:bCs/>
          <w:sz w:val="22"/>
          <w:szCs w:val="22"/>
        </w:rPr>
        <w:t>by Region, as on day 01/10/2010</w:t>
      </w:r>
    </w:p>
    <w:p w:rsidR="00816199" w:rsidRPr="006D257E" w:rsidRDefault="00816199" w:rsidP="001A0FC3">
      <w:pPr>
        <w:pStyle w:val="BodyText"/>
        <w:jc w:val="center"/>
        <w:rPr>
          <w:b/>
          <w:bCs/>
          <w:sz w:val="22"/>
          <w:szCs w:val="22"/>
          <w:rtl/>
        </w:rPr>
      </w:pPr>
      <w:r w:rsidRPr="006D257E">
        <w:rPr>
          <w:b/>
          <w:bCs/>
          <w:noProof/>
          <w:sz w:val="22"/>
          <w:szCs w:val="22"/>
        </w:rPr>
        <w:drawing>
          <wp:inline distT="0" distB="0" distL="0" distR="0">
            <wp:extent cx="5334000" cy="2409825"/>
            <wp:effectExtent l="19050" t="0" r="19050" b="0"/>
            <wp:docPr id="7"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1721D4" w:rsidRDefault="001721D4" w:rsidP="001A0FC3">
      <w:pPr>
        <w:spacing w:after="0" w:line="240" w:lineRule="auto"/>
        <w:jc w:val="both"/>
        <w:rPr>
          <w:rFonts w:ascii="Times New Roman" w:hAnsi="Times New Roman" w:cs="Times New Roman"/>
          <w:sz w:val="24"/>
          <w:szCs w:val="24"/>
        </w:rPr>
      </w:pPr>
    </w:p>
    <w:p w:rsidR="00777F50" w:rsidRPr="006D257E" w:rsidRDefault="00777F50" w:rsidP="00777F50">
      <w:pPr>
        <w:spacing w:after="0" w:line="240" w:lineRule="auto"/>
        <w:jc w:val="both"/>
        <w:rPr>
          <w:rFonts w:ascii="Times New Roman" w:hAnsi="Times New Roman" w:cs="Times New Roman"/>
          <w:b/>
          <w:bCs/>
          <w:sz w:val="24"/>
          <w:szCs w:val="24"/>
        </w:rPr>
      </w:pPr>
      <w:r w:rsidRPr="006D257E">
        <w:rPr>
          <w:rFonts w:ascii="Times New Roman" w:hAnsi="Times New Roman" w:cs="Times New Roman"/>
          <w:b/>
          <w:bCs/>
          <w:sz w:val="24"/>
          <w:szCs w:val="24"/>
        </w:rPr>
        <w:t xml:space="preserve">1.6 Poultry </w:t>
      </w:r>
      <w:r>
        <w:rPr>
          <w:rFonts w:ascii="Times New Roman" w:hAnsi="Times New Roman" w:cs="Times New Roman"/>
          <w:b/>
          <w:bCs/>
          <w:sz w:val="24"/>
          <w:szCs w:val="24"/>
        </w:rPr>
        <w:t>F</w:t>
      </w:r>
      <w:r w:rsidRPr="006D257E">
        <w:rPr>
          <w:rFonts w:ascii="Times New Roman" w:hAnsi="Times New Roman" w:cs="Times New Roman"/>
          <w:b/>
          <w:bCs/>
          <w:sz w:val="24"/>
          <w:szCs w:val="24"/>
        </w:rPr>
        <w:t>arming</w:t>
      </w:r>
    </w:p>
    <w:p w:rsidR="00777F50" w:rsidRPr="006D257E" w:rsidRDefault="00777F50" w:rsidP="00DA363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In the 2009/2010 agricultural year, t</w:t>
      </w:r>
      <w:r w:rsidRPr="006D257E">
        <w:rPr>
          <w:rFonts w:ascii="Times New Roman" w:hAnsi="Times New Roman" w:cs="Times New Roman"/>
          <w:sz w:val="24"/>
          <w:szCs w:val="24"/>
        </w:rPr>
        <w:t>he</w:t>
      </w:r>
      <w:r>
        <w:rPr>
          <w:rFonts w:ascii="Times New Roman" w:hAnsi="Times New Roman" w:cs="Times New Roman"/>
          <w:sz w:val="24"/>
          <w:szCs w:val="24"/>
        </w:rPr>
        <w:t xml:space="preserve">re were </w:t>
      </w:r>
      <w:r w:rsidR="00DA363C">
        <w:rPr>
          <w:rFonts w:ascii="Times New Roman" w:hAnsi="Times New Roman" w:cs="Times New Roman"/>
          <w:sz w:val="24"/>
          <w:szCs w:val="24"/>
        </w:rPr>
        <w:t>399.4</w:t>
      </w:r>
      <w:r>
        <w:rPr>
          <w:rFonts w:ascii="Times New Roman" w:hAnsi="Times New Roman" w:cs="Times New Roman"/>
          <w:sz w:val="24"/>
          <w:szCs w:val="24"/>
        </w:rPr>
        <w:t xml:space="preserve"> thousand</w:t>
      </w:r>
      <w:r w:rsidR="009E5756">
        <w:rPr>
          <w:rFonts w:ascii="Times New Roman" w:hAnsi="Times New Roman" w:cs="Times New Roman"/>
          <w:sz w:val="24"/>
          <w:szCs w:val="24"/>
        </w:rPr>
        <w:t xml:space="preserve"> bird</w:t>
      </w:r>
      <w:r w:rsidRPr="006D257E">
        <w:rPr>
          <w:rFonts w:ascii="Times New Roman" w:hAnsi="Times New Roman" w:cs="Times New Roman"/>
          <w:sz w:val="24"/>
          <w:szCs w:val="24"/>
        </w:rPr>
        <w:t xml:space="preserve"> </w:t>
      </w:r>
      <w:r w:rsidR="009E5756">
        <w:rPr>
          <w:rFonts w:ascii="Times New Roman" w:hAnsi="Times New Roman" w:cs="Times New Roman"/>
          <w:sz w:val="24"/>
          <w:szCs w:val="24"/>
        </w:rPr>
        <w:t xml:space="preserve">mother of </w:t>
      </w:r>
      <w:r w:rsidRPr="006D257E">
        <w:rPr>
          <w:rFonts w:ascii="Times New Roman" w:hAnsi="Times New Roman" w:cs="Times New Roman"/>
          <w:sz w:val="24"/>
          <w:szCs w:val="24"/>
        </w:rPr>
        <w:t>broiler</w:t>
      </w:r>
      <w:r w:rsidR="009E5756">
        <w:rPr>
          <w:rFonts w:ascii="Times New Roman" w:hAnsi="Times New Roman" w:cs="Times New Roman"/>
          <w:sz w:val="24"/>
          <w:szCs w:val="24"/>
        </w:rPr>
        <w:t xml:space="preserve"> </w:t>
      </w:r>
      <w:r>
        <w:rPr>
          <w:rFonts w:ascii="Times New Roman" w:hAnsi="Times New Roman" w:cs="Times New Roman"/>
          <w:sz w:val="24"/>
          <w:szCs w:val="24"/>
        </w:rPr>
        <w:t>in the Palestinian Territory</w:t>
      </w:r>
      <w:r w:rsidR="009E5756">
        <w:rPr>
          <w:rFonts w:ascii="Times New Roman" w:hAnsi="Times New Roman" w:cs="Times New Roman"/>
          <w:sz w:val="24"/>
          <w:szCs w:val="24"/>
        </w:rPr>
        <w:t>,</w:t>
      </w:r>
      <w:r>
        <w:rPr>
          <w:rFonts w:ascii="Times New Roman" w:hAnsi="Times New Roman" w:cs="Times New Roman"/>
          <w:sz w:val="24"/>
          <w:szCs w:val="24"/>
        </w:rPr>
        <w:t xml:space="preserve"> </w:t>
      </w:r>
      <w:r w:rsidR="00DA363C">
        <w:rPr>
          <w:rFonts w:ascii="Times New Roman" w:hAnsi="Times New Roman" w:cs="Times New Roman"/>
          <w:sz w:val="24"/>
          <w:szCs w:val="24"/>
        </w:rPr>
        <w:t>31.1</w:t>
      </w:r>
      <w:r>
        <w:rPr>
          <w:rFonts w:ascii="Times New Roman" w:hAnsi="Times New Roman" w:cs="Times New Roman"/>
          <w:sz w:val="24"/>
          <w:szCs w:val="24"/>
        </w:rPr>
        <w:t xml:space="preserve"> million broilers</w:t>
      </w:r>
      <w:r w:rsidR="009E5756">
        <w:rPr>
          <w:rFonts w:ascii="Times New Roman" w:hAnsi="Times New Roman" w:cs="Times New Roman"/>
          <w:sz w:val="24"/>
          <w:szCs w:val="24"/>
        </w:rPr>
        <w:t>,</w:t>
      </w:r>
      <w:r w:rsidRPr="006D257E">
        <w:rPr>
          <w:rFonts w:ascii="Times New Roman" w:hAnsi="Times New Roman" w:cs="Times New Roman"/>
          <w:sz w:val="24"/>
          <w:szCs w:val="24"/>
        </w:rPr>
        <w:t xml:space="preserve"> </w:t>
      </w:r>
      <w:r>
        <w:rPr>
          <w:rFonts w:ascii="Times New Roman" w:hAnsi="Times New Roman" w:cs="Times New Roman"/>
          <w:sz w:val="24"/>
          <w:szCs w:val="24"/>
        </w:rPr>
        <w:t>1.</w:t>
      </w:r>
      <w:r w:rsidR="00DA363C">
        <w:rPr>
          <w:rFonts w:ascii="Times New Roman" w:hAnsi="Times New Roman" w:cs="Times New Roman"/>
          <w:sz w:val="24"/>
          <w:szCs w:val="24"/>
        </w:rPr>
        <w:t>5</w:t>
      </w:r>
      <w:r w:rsidRPr="006D257E">
        <w:rPr>
          <w:rFonts w:ascii="Times New Roman" w:hAnsi="Times New Roman" w:cs="Times New Roman"/>
          <w:sz w:val="24"/>
          <w:szCs w:val="24"/>
        </w:rPr>
        <w:t xml:space="preserve"> </w:t>
      </w:r>
      <w:r>
        <w:rPr>
          <w:rFonts w:ascii="Times New Roman" w:hAnsi="Times New Roman" w:cs="Times New Roman"/>
          <w:sz w:val="24"/>
          <w:szCs w:val="24"/>
        </w:rPr>
        <w:t>million</w:t>
      </w:r>
      <w:r w:rsidRPr="006D257E">
        <w:rPr>
          <w:rFonts w:ascii="Times New Roman" w:hAnsi="Times New Roman" w:cs="Times New Roman"/>
          <w:sz w:val="24"/>
          <w:szCs w:val="24"/>
        </w:rPr>
        <w:t xml:space="preserve"> </w:t>
      </w:r>
      <w:r>
        <w:rPr>
          <w:rFonts w:ascii="Times New Roman" w:hAnsi="Times New Roman" w:cs="Times New Roman"/>
          <w:sz w:val="24"/>
          <w:szCs w:val="24"/>
        </w:rPr>
        <w:t>layers</w:t>
      </w:r>
      <w:r w:rsidR="009E5756">
        <w:rPr>
          <w:rFonts w:ascii="Times New Roman" w:hAnsi="Times New Roman" w:cs="Times New Roman"/>
          <w:sz w:val="24"/>
          <w:szCs w:val="24"/>
        </w:rPr>
        <w:t xml:space="preserve"> and</w:t>
      </w:r>
      <w:r w:rsidRPr="006D257E">
        <w:rPr>
          <w:rFonts w:ascii="Times New Roman" w:hAnsi="Times New Roman" w:cs="Times New Roman"/>
          <w:sz w:val="24"/>
          <w:szCs w:val="24"/>
        </w:rPr>
        <w:t xml:space="preserve"> </w:t>
      </w:r>
      <w:r w:rsidR="00DA363C">
        <w:rPr>
          <w:rFonts w:ascii="Times New Roman" w:hAnsi="Times New Roman" w:cs="Times New Roman"/>
          <w:sz w:val="24"/>
          <w:szCs w:val="24"/>
        </w:rPr>
        <w:t>521.1</w:t>
      </w:r>
      <w:r w:rsidRPr="006D257E">
        <w:rPr>
          <w:rFonts w:ascii="Times New Roman" w:hAnsi="Times New Roman" w:cs="Times New Roman"/>
          <w:sz w:val="24"/>
          <w:szCs w:val="24"/>
        </w:rPr>
        <w:t xml:space="preserve"> thousand</w:t>
      </w:r>
      <w:r w:rsidRPr="001721D4">
        <w:rPr>
          <w:rFonts w:ascii="Times New Roman" w:hAnsi="Times New Roman" w:cs="Times New Roman"/>
          <w:sz w:val="24"/>
          <w:szCs w:val="24"/>
        </w:rPr>
        <w:t xml:space="preserve"> </w:t>
      </w:r>
      <w:r>
        <w:rPr>
          <w:rFonts w:ascii="Times New Roman" w:hAnsi="Times New Roman" w:cs="Times New Roman"/>
          <w:sz w:val="24"/>
          <w:szCs w:val="24"/>
        </w:rPr>
        <w:t>turkeys</w:t>
      </w:r>
      <w:r w:rsidRPr="006D257E">
        <w:rPr>
          <w:rFonts w:ascii="Times New Roman" w:hAnsi="Times New Roman" w:cs="Times New Roman"/>
          <w:sz w:val="24"/>
          <w:szCs w:val="24"/>
        </w:rPr>
        <w:t xml:space="preserve">, of which 274.7 thousand </w:t>
      </w:r>
      <w:r>
        <w:rPr>
          <w:rFonts w:ascii="Times New Roman" w:hAnsi="Times New Roman" w:cs="Times New Roman"/>
          <w:sz w:val="24"/>
          <w:szCs w:val="24"/>
        </w:rPr>
        <w:t xml:space="preserve">were </w:t>
      </w:r>
      <w:r w:rsidRPr="006D257E">
        <w:rPr>
          <w:rFonts w:ascii="Times New Roman" w:hAnsi="Times New Roman" w:cs="Times New Roman"/>
          <w:sz w:val="24"/>
          <w:szCs w:val="24"/>
        </w:rPr>
        <w:t>male</w:t>
      </w:r>
      <w:r>
        <w:rPr>
          <w:rFonts w:ascii="Times New Roman" w:hAnsi="Times New Roman" w:cs="Times New Roman"/>
          <w:sz w:val="24"/>
          <w:szCs w:val="24"/>
        </w:rPr>
        <w:t>s</w:t>
      </w:r>
      <w:r w:rsidRPr="006D257E">
        <w:rPr>
          <w:rFonts w:ascii="Times New Roman" w:hAnsi="Times New Roman" w:cs="Times New Roman"/>
          <w:sz w:val="24"/>
          <w:szCs w:val="24"/>
        </w:rPr>
        <w:t xml:space="preserve"> and </w:t>
      </w:r>
      <w:r w:rsidR="00DA363C">
        <w:rPr>
          <w:rFonts w:ascii="Times New Roman" w:hAnsi="Times New Roman" w:cs="Times New Roman"/>
          <w:sz w:val="24"/>
          <w:szCs w:val="24"/>
        </w:rPr>
        <w:t>246.4</w:t>
      </w:r>
      <w:r w:rsidRPr="006D257E">
        <w:rPr>
          <w:rFonts w:ascii="Times New Roman" w:hAnsi="Times New Roman" w:cs="Times New Roman"/>
          <w:sz w:val="24"/>
          <w:szCs w:val="24"/>
        </w:rPr>
        <w:t xml:space="preserve"> thousand females.  The</w:t>
      </w:r>
      <w:r>
        <w:rPr>
          <w:rFonts w:ascii="Times New Roman" w:hAnsi="Times New Roman" w:cs="Times New Roman"/>
          <w:sz w:val="24"/>
          <w:szCs w:val="24"/>
        </w:rPr>
        <w:t>re were</w:t>
      </w:r>
      <w:r w:rsidRPr="006D257E">
        <w:rPr>
          <w:rFonts w:ascii="Times New Roman" w:hAnsi="Times New Roman" w:cs="Times New Roman"/>
          <w:sz w:val="24"/>
          <w:szCs w:val="24"/>
        </w:rPr>
        <w:t xml:space="preserve"> </w:t>
      </w:r>
      <w:r w:rsidR="00DA363C">
        <w:rPr>
          <w:rFonts w:ascii="Times New Roman" w:hAnsi="Times New Roman" w:cs="Times New Roman"/>
          <w:sz w:val="24"/>
          <w:szCs w:val="24"/>
        </w:rPr>
        <w:t>4.7</w:t>
      </w:r>
      <w:r>
        <w:rPr>
          <w:rFonts w:ascii="Times New Roman" w:hAnsi="Times New Roman" w:cs="Times New Roman"/>
          <w:sz w:val="24"/>
          <w:szCs w:val="24"/>
        </w:rPr>
        <w:t xml:space="preserve"> million</w:t>
      </w:r>
      <w:r w:rsidRPr="006D257E">
        <w:rPr>
          <w:rFonts w:ascii="Times New Roman" w:hAnsi="Times New Roman" w:cs="Times New Roman"/>
          <w:sz w:val="24"/>
          <w:szCs w:val="24"/>
        </w:rPr>
        <w:t xml:space="preserve"> </w:t>
      </w:r>
      <w:r>
        <w:rPr>
          <w:rFonts w:ascii="Times New Roman" w:hAnsi="Times New Roman" w:cs="Times New Roman"/>
          <w:sz w:val="24"/>
          <w:szCs w:val="24"/>
        </w:rPr>
        <w:t>poultry broilers</w:t>
      </w:r>
      <w:r w:rsidRPr="006D257E">
        <w:rPr>
          <w:rFonts w:ascii="Times New Roman" w:hAnsi="Times New Roman" w:cs="Times New Roman"/>
          <w:sz w:val="24"/>
          <w:szCs w:val="24"/>
        </w:rPr>
        <w:t xml:space="preserve"> and </w:t>
      </w:r>
      <w:r w:rsidR="00DA363C">
        <w:rPr>
          <w:rFonts w:ascii="Times New Roman" w:hAnsi="Times New Roman" w:cs="Times New Roman"/>
          <w:sz w:val="24"/>
          <w:szCs w:val="24"/>
        </w:rPr>
        <w:t>166.9</w:t>
      </w:r>
      <w:r>
        <w:rPr>
          <w:rFonts w:ascii="Times New Roman" w:hAnsi="Times New Roman" w:cs="Times New Roman"/>
          <w:sz w:val="24"/>
          <w:szCs w:val="24"/>
        </w:rPr>
        <w:t xml:space="preserve"> thousand t</w:t>
      </w:r>
      <w:r w:rsidRPr="006D257E">
        <w:rPr>
          <w:rFonts w:ascii="Times New Roman" w:hAnsi="Times New Roman" w:cs="Times New Roman"/>
          <w:sz w:val="24"/>
          <w:szCs w:val="24"/>
        </w:rPr>
        <w:t>urkey</w:t>
      </w:r>
      <w:r>
        <w:rPr>
          <w:rFonts w:ascii="Times New Roman" w:hAnsi="Times New Roman" w:cs="Times New Roman"/>
          <w:sz w:val="24"/>
          <w:szCs w:val="24"/>
        </w:rPr>
        <w:t>s</w:t>
      </w:r>
      <w:r w:rsidRPr="006D257E">
        <w:rPr>
          <w:rFonts w:ascii="Times New Roman" w:hAnsi="Times New Roman" w:cs="Times New Roman"/>
          <w:sz w:val="24"/>
          <w:szCs w:val="24"/>
        </w:rPr>
        <w:t xml:space="preserve"> on the enumeration day</w:t>
      </w:r>
      <w:r>
        <w:rPr>
          <w:rFonts w:ascii="Times New Roman" w:hAnsi="Times New Roman" w:cs="Times New Roman"/>
          <w:sz w:val="24"/>
          <w:szCs w:val="24"/>
        </w:rPr>
        <w:t xml:space="preserve">, the first of October </w:t>
      </w:r>
      <w:r w:rsidRPr="006D257E">
        <w:rPr>
          <w:rFonts w:ascii="Times New Roman" w:hAnsi="Times New Roman" w:cs="Times New Roman"/>
          <w:sz w:val="24"/>
          <w:szCs w:val="24"/>
        </w:rPr>
        <w:t xml:space="preserve">2010.  The area size of poultry </w:t>
      </w:r>
      <w:r>
        <w:rPr>
          <w:rFonts w:ascii="Times New Roman" w:hAnsi="Times New Roman" w:cs="Times New Roman"/>
          <w:sz w:val="24"/>
          <w:szCs w:val="24"/>
        </w:rPr>
        <w:t>barns</w:t>
      </w:r>
      <w:r w:rsidRPr="006D257E">
        <w:rPr>
          <w:rFonts w:ascii="Times New Roman" w:hAnsi="Times New Roman" w:cs="Times New Roman"/>
          <w:sz w:val="24"/>
          <w:szCs w:val="24"/>
        </w:rPr>
        <w:t xml:space="preserve"> </w:t>
      </w:r>
      <w:r>
        <w:rPr>
          <w:rFonts w:ascii="Times New Roman" w:hAnsi="Times New Roman" w:cs="Times New Roman"/>
          <w:sz w:val="24"/>
          <w:szCs w:val="24"/>
        </w:rPr>
        <w:t>in the Palestinian Territory totaled</w:t>
      </w:r>
      <w:r w:rsidRPr="006D257E">
        <w:rPr>
          <w:rFonts w:ascii="Times New Roman" w:hAnsi="Times New Roman" w:cs="Times New Roman"/>
          <w:sz w:val="24"/>
          <w:szCs w:val="24"/>
        </w:rPr>
        <w:t xml:space="preserve"> </w:t>
      </w:r>
      <w:r>
        <w:rPr>
          <w:rFonts w:ascii="Times New Roman" w:hAnsi="Times New Roman" w:cs="Times New Roman"/>
          <w:sz w:val="24"/>
          <w:szCs w:val="24"/>
        </w:rPr>
        <w:t>1,</w:t>
      </w:r>
      <w:r w:rsidR="00DA363C">
        <w:rPr>
          <w:rFonts w:ascii="Times New Roman" w:hAnsi="Times New Roman" w:cs="Times New Roman"/>
          <w:sz w:val="24"/>
          <w:szCs w:val="24"/>
        </w:rPr>
        <w:t>367,760</w:t>
      </w:r>
      <w:r w:rsidRPr="006D257E">
        <w:rPr>
          <w:rFonts w:ascii="Times New Roman" w:hAnsi="Times New Roman" w:cs="Times New Roman"/>
          <w:sz w:val="24"/>
          <w:szCs w:val="24"/>
        </w:rPr>
        <w:t xml:space="preserve"> m².  </w:t>
      </w:r>
    </w:p>
    <w:p w:rsidR="00816199" w:rsidRPr="002F26D3" w:rsidRDefault="00816199" w:rsidP="001A0FC3">
      <w:pPr>
        <w:spacing w:after="0" w:line="240" w:lineRule="auto"/>
        <w:jc w:val="both"/>
        <w:rPr>
          <w:rFonts w:ascii="Times New Roman" w:hAnsi="Times New Roman" w:cs="Times New Roman"/>
          <w:sz w:val="24"/>
          <w:szCs w:val="24"/>
        </w:rPr>
      </w:pPr>
    </w:p>
    <w:p w:rsidR="00777F50" w:rsidRPr="006D257E" w:rsidRDefault="00777F50" w:rsidP="00777F50">
      <w:pPr>
        <w:pStyle w:val="ListParagraph"/>
        <w:numPr>
          <w:ilvl w:val="1"/>
          <w:numId w:val="7"/>
        </w:numPr>
        <w:tabs>
          <w:tab w:val="left" w:pos="450"/>
        </w:tabs>
        <w:spacing w:after="0" w:line="240" w:lineRule="auto"/>
        <w:ind w:hanging="720"/>
        <w:jc w:val="both"/>
        <w:rPr>
          <w:rFonts w:ascii="Times New Roman" w:hAnsi="Times New Roman" w:cs="Times New Roman"/>
          <w:b/>
          <w:bCs/>
          <w:sz w:val="24"/>
          <w:szCs w:val="24"/>
        </w:rPr>
      </w:pPr>
      <w:r w:rsidRPr="006D257E">
        <w:rPr>
          <w:rFonts w:ascii="Times New Roman" w:hAnsi="Times New Roman" w:cs="Times New Roman"/>
          <w:b/>
          <w:bCs/>
          <w:sz w:val="24"/>
          <w:szCs w:val="24"/>
        </w:rPr>
        <w:t xml:space="preserve">Domestic </w:t>
      </w:r>
      <w:r>
        <w:rPr>
          <w:rFonts w:ascii="Times New Roman" w:hAnsi="Times New Roman" w:cs="Times New Roman"/>
          <w:b/>
          <w:bCs/>
          <w:sz w:val="24"/>
          <w:szCs w:val="24"/>
        </w:rPr>
        <w:t>P</w:t>
      </w:r>
      <w:r w:rsidRPr="006D257E">
        <w:rPr>
          <w:rFonts w:ascii="Times New Roman" w:hAnsi="Times New Roman" w:cs="Times New Roman"/>
          <w:b/>
          <w:bCs/>
          <w:sz w:val="24"/>
          <w:szCs w:val="24"/>
        </w:rPr>
        <w:t xml:space="preserve">oultry </w:t>
      </w:r>
    </w:p>
    <w:p w:rsidR="00777F50" w:rsidRDefault="00777F50" w:rsidP="00777F50">
      <w:pPr>
        <w:spacing w:after="0" w:line="240" w:lineRule="auto"/>
        <w:jc w:val="both"/>
        <w:rPr>
          <w:rFonts w:ascii="Times New Roman" w:hAnsi="Times New Roman" w:cs="Times New Roman"/>
          <w:sz w:val="24"/>
          <w:szCs w:val="24"/>
        </w:rPr>
      </w:pPr>
      <w:r w:rsidRPr="006D257E">
        <w:rPr>
          <w:rFonts w:ascii="Times New Roman" w:hAnsi="Times New Roman" w:cs="Times New Roman"/>
          <w:sz w:val="24"/>
          <w:szCs w:val="24"/>
        </w:rPr>
        <w:t>The</w:t>
      </w:r>
      <w:r>
        <w:rPr>
          <w:rFonts w:ascii="Times New Roman" w:hAnsi="Times New Roman" w:cs="Times New Roman"/>
          <w:sz w:val="24"/>
          <w:szCs w:val="24"/>
        </w:rPr>
        <w:t>re were 270.2</w:t>
      </w:r>
      <w:r w:rsidRPr="006D257E">
        <w:rPr>
          <w:rFonts w:ascii="Times New Roman" w:hAnsi="Times New Roman" w:cs="Times New Roman"/>
          <w:sz w:val="24"/>
          <w:szCs w:val="24"/>
        </w:rPr>
        <w:t xml:space="preserve"> </w:t>
      </w:r>
      <w:r>
        <w:rPr>
          <w:rFonts w:ascii="Times New Roman" w:hAnsi="Times New Roman" w:cs="Times New Roman"/>
          <w:sz w:val="24"/>
          <w:szCs w:val="24"/>
        </w:rPr>
        <w:t xml:space="preserve">thousand </w:t>
      </w:r>
      <w:r w:rsidRPr="006D257E">
        <w:rPr>
          <w:rFonts w:ascii="Times New Roman" w:hAnsi="Times New Roman" w:cs="Times New Roman"/>
          <w:sz w:val="24"/>
          <w:szCs w:val="24"/>
        </w:rPr>
        <w:t xml:space="preserve">domestic poultry birds </w:t>
      </w:r>
      <w:r>
        <w:rPr>
          <w:rFonts w:ascii="Times New Roman" w:hAnsi="Times New Roman" w:cs="Times New Roman"/>
          <w:sz w:val="24"/>
          <w:szCs w:val="24"/>
        </w:rPr>
        <w:t>in the Palestinian Territory</w:t>
      </w:r>
      <w:r w:rsidRPr="006D257E">
        <w:rPr>
          <w:rFonts w:ascii="Times New Roman" w:hAnsi="Times New Roman" w:cs="Times New Roman"/>
          <w:sz w:val="24"/>
          <w:szCs w:val="24"/>
        </w:rPr>
        <w:t xml:space="preserve">; 218.7 thousand </w:t>
      </w:r>
      <w:r>
        <w:rPr>
          <w:rFonts w:ascii="Times New Roman" w:hAnsi="Times New Roman" w:cs="Times New Roman"/>
          <w:sz w:val="24"/>
          <w:szCs w:val="24"/>
        </w:rPr>
        <w:t xml:space="preserve">pigeons; </w:t>
      </w:r>
      <w:r w:rsidRPr="006D257E">
        <w:rPr>
          <w:rFonts w:ascii="Times New Roman" w:hAnsi="Times New Roman" w:cs="Times New Roman"/>
          <w:sz w:val="24"/>
          <w:szCs w:val="24"/>
        </w:rPr>
        <w:t xml:space="preserve">6.9 thousand </w:t>
      </w:r>
      <w:r>
        <w:rPr>
          <w:rFonts w:ascii="Times New Roman" w:hAnsi="Times New Roman" w:cs="Times New Roman"/>
          <w:sz w:val="24"/>
          <w:szCs w:val="24"/>
        </w:rPr>
        <w:t>domestic turkeys;</w:t>
      </w:r>
      <w:r w:rsidRPr="006D257E">
        <w:rPr>
          <w:rFonts w:ascii="Times New Roman" w:hAnsi="Times New Roman" w:cs="Times New Roman"/>
          <w:sz w:val="24"/>
          <w:szCs w:val="24"/>
        </w:rPr>
        <w:t xml:space="preserve"> </w:t>
      </w:r>
      <w:r>
        <w:rPr>
          <w:rFonts w:ascii="Times New Roman" w:hAnsi="Times New Roman" w:cs="Times New Roman"/>
          <w:sz w:val="24"/>
          <w:szCs w:val="24"/>
        </w:rPr>
        <w:t xml:space="preserve">50.7 thousand </w:t>
      </w:r>
      <w:r w:rsidRPr="006D257E">
        <w:rPr>
          <w:rFonts w:ascii="Times New Roman" w:hAnsi="Times New Roman" w:cs="Times New Roman"/>
          <w:sz w:val="24"/>
          <w:szCs w:val="24"/>
        </w:rPr>
        <w:t>rabbits</w:t>
      </w:r>
      <w:r>
        <w:rPr>
          <w:rFonts w:ascii="Times New Roman" w:hAnsi="Times New Roman" w:cs="Times New Roman"/>
          <w:sz w:val="24"/>
          <w:szCs w:val="24"/>
        </w:rPr>
        <w:t>;</w:t>
      </w:r>
      <w:r w:rsidRPr="006D257E">
        <w:rPr>
          <w:rFonts w:ascii="Times New Roman" w:hAnsi="Times New Roman" w:cs="Times New Roman"/>
          <w:sz w:val="24"/>
          <w:szCs w:val="24"/>
        </w:rPr>
        <w:t xml:space="preserve"> and </w:t>
      </w:r>
      <w:r>
        <w:rPr>
          <w:rFonts w:ascii="Times New Roman" w:hAnsi="Times New Roman" w:cs="Times New Roman"/>
          <w:sz w:val="24"/>
          <w:szCs w:val="24"/>
        </w:rPr>
        <w:t xml:space="preserve">32.5 thousand </w:t>
      </w:r>
      <w:r w:rsidRPr="006D257E">
        <w:rPr>
          <w:rFonts w:ascii="Times New Roman" w:hAnsi="Times New Roman" w:cs="Times New Roman"/>
          <w:sz w:val="24"/>
          <w:szCs w:val="24"/>
        </w:rPr>
        <w:t>other domestic birds on the enumeration day</w:t>
      </w:r>
      <w:r>
        <w:rPr>
          <w:rFonts w:ascii="Times New Roman" w:hAnsi="Times New Roman" w:cs="Times New Roman"/>
          <w:sz w:val="24"/>
          <w:szCs w:val="24"/>
        </w:rPr>
        <w:t xml:space="preserve">, the first of October </w:t>
      </w:r>
      <w:r w:rsidRPr="006D257E">
        <w:rPr>
          <w:rFonts w:ascii="Times New Roman" w:hAnsi="Times New Roman" w:cs="Times New Roman"/>
          <w:sz w:val="24"/>
          <w:szCs w:val="24"/>
        </w:rPr>
        <w:t xml:space="preserve">2010. </w:t>
      </w:r>
    </w:p>
    <w:p w:rsidR="00D04511" w:rsidRDefault="00D04511" w:rsidP="00777F50">
      <w:pPr>
        <w:spacing w:after="0" w:line="240" w:lineRule="auto"/>
        <w:jc w:val="both"/>
        <w:rPr>
          <w:rFonts w:ascii="Times New Roman" w:hAnsi="Times New Roman" w:cs="Times New Roman"/>
          <w:sz w:val="24"/>
          <w:szCs w:val="24"/>
        </w:rPr>
      </w:pPr>
    </w:p>
    <w:p w:rsidR="00816199" w:rsidRPr="006D257E" w:rsidRDefault="00816199" w:rsidP="001A0FC3">
      <w:pPr>
        <w:pStyle w:val="ListParagraph"/>
        <w:numPr>
          <w:ilvl w:val="1"/>
          <w:numId w:val="7"/>
        </w:numPr>
        <w:spacing w:after="0" w:line="240" w:lineRule="auto"/>
        <w:ind w:left="450" w:hanging="450"/>
        <w:jc w:val="both"/>
        <w:rPr>
          <w:rFonts w:ascii="Times New Roman" w:hAnsi="Times New Roman" w:cs="Times New Roman"/>
          <w:b/>
          <w:bCs/>
          <w:sz w:val="24"/>
          <w:szCs w:val="24"/>
        </w:rPr>
      </w:pPr>
      <w:r w:rsidRPr="006D257E">
        <w:rPr>
          <w:rFonts w:ascii="Times New Roman" w:hAnsi="Times New Roman" w:cs="Times New Roman"/>
          <w:b/>
          <w:bCs/>
          <w:sz w:val="24"/>
          <w:szCs w:val="24"/>
        </w:rPr>
        <w:t xml:space="preserve">Bees </w:t>
      </w:r>
    </w:p>
    <w:p w:rsidR="00DA363C" w:rsidRDefault="00777F50" w:rsidP="00777F50">
      <w:pPr>
        <w:spacing w:after="0" w:line="240" w:lineRule="auto"/>
        <w:jc w:val="both"/>
        <w:rPr>
          <w:rFonts w:ascii="Times New Roman" w:hAnsi="Times New Roman" w:cs="Times New Roman"/>
          <w:sz w:val="24"/>
          <w:szCs w:val="24"/>
        </w:rPr>
      </w:pPr>
      <w:r w:rsidRPr="00777F50">
        <w:rPr>
          <w:rFonts w:ascii="Times New Roman" w:hAnsi="Times New Roman" w:cs="Times New Roman"/>
          <w:sz w:val="24"/>
          <w:szCs w:val="24"/>
        </w:rPr>
        <w:t xml:space="preserve">There were 38,216 beehives in the Palestinian Territory of which 35,494 were modern beehives (92.9%) and 2,722 traditional beehives (7.1%) on the enumeration day, the first of October 2010.  </w:t>
      </w:r>
    </w:p>
    <w:p w:rsidR="00777F50" w:rsidRPr="00777F50" w:rsidRDefault="00777F50" w:rsidP="00777F50">
      <w:pPr>
        <w:spacing w:after="0" w:line="240" w:lineRule="auto"/>
        <w:jc w:val="both"/>
        <w:rPr>
          <w:rFonts w:ascii="Times New Roman" w:hAnsi="Times New Roman" w:cs="Times New Roman"/>
          <w:sz w:val="24"/>
          <w:szCs w:val="24"/>
        </w:rPr>
      </w:pPr>
      <w:r w:rsidRPr="00777F50">
        <w:rPr>
          <w:rFonts w:ascii="Times New Roman" w:hAnsi="Times New Roman" w:cs="Times New Roman"/>
          <w:sz w:val="24"/>
          <w:szCs w:val="24"/>
        </w:rPr>
        <w:lastRenderedPageBreak/>
        <w:t xml:space="preserve"> </w:t>
      </w:r>
    </w:p>
    <w:p w:rsidR="002C0F02" w:rsidRPr="006D257E" w:rsidRDefault="002C0F02" w:rsidP="002C0F02">
      <w:pPr>
        <w:pStyle w:val="ListParagraph"/>
        <w:numPr>
          <w:ilvl w:val="1"/>
          <w:numId w:val="7"/>
        </w:numPr>
        <w:spacing w:after="0" w:line="240" w:lineRule="auto"/>
        <w:ind w:left="450" w:hanging="450"/>
        <w:jc w:val="both"/>
        <w:rPr>
          <w:rFonts w:ascii="Times New Roman" w:hAnsi="Times New Roman" w:cs="Times New Roman"/>
          <w:b/>
          <w:bCs/>
          <w:sz w:val="24"/>
          <w:szCs w:val="24"/>
        </w:rPr>
      </w:pPr>
      <w:r w:rsidRPr="006D257E">
        <w:rPr>
          <w:rFonts w:ascii="Times New Roman" w:hAnsi="Times New Roman" w:cs="Times New Roman"/>
          <w:b/>
          <w:bCs/>
          <w:sz w:val="24"/>
          <w:szCs w:val="24"/>
        </w:rPr>
        <w:t xml:space="preserve">Other </w:t>
      </w:r>
      <w:r>
        <w:rPr>
          <w:rFonts w:ascii="Times New Roman" w:hAnsi="Times New Roman" w:cs="Times New Roman"/>
          <w:b/>
          <w:bCs/>
          <w:sz w:val="24"/>
          <w:szCs w:val="24"/>
        </w:rPr>
        <w:t>A</w:t>
      </w:r>
      <w:r w:rsidRPr="006D257E">
        <w:rPr>
          <w:rFonts w:ascii="Times New Roman" w:hAnsi="Times New Roman" w:cs="Times New Roman"/>
          <w:b/>
          <w:bCs/>
          <w:sz w:val="24"/>
          <w:szCs w:val="24"/>
        </w:rPr>
        <w:t>nimals (</w:t>
      </w:r>
      <w:r>
        <w:rPr>
          <w:rFonts w:ascii="Times New Roman" w:hAnsi="Times New Roman" w:cs="Times New Roman"/>
          <w:b/>
          <w:bCs/>
          <w:sz w:val="24"/>
          <w:szCs w:val="24"/>
        </w:rPr>
        <w:t>Equines</w:t>
      </w:r>
      <w:r w:rsidRPr="006D257E">
        <w:rPr>
          <w:rFonts w:ascii="Times New Roman" w:hAnsi="Times New Roman" w:cs="Times New Roman"/>
          <w:b/>
          <w:bCs/>
          <w:sz w:val="24"/>
          <w:szCs w:val="24"/>
        </w:rPr>
        <w:t>)</w:t>
      </w:r>
    </w:p>
    <w:p w:rsidR="002C0F02" w:rsidRPr="006D257E" w:rsidRDefault="002C0F02" w:rsidP="002C0F02">
      <w:pPr>
        <w:spacing w:after="0" w:line="240" w:lineRule="auto"/>
        <w:jc w:val="both"/>
        <w:rPr>
          <w:rFonts w:ascii="Times New Roman" w:hAnsi="Times New Roman" w:cs="Times New Roman"/>
          <w:sz w:val="24"/>
          <w:szCs w:val="24"/>
        </w:rPr>
      </w:pPr>
      <w:r w:rsidRPr="006D257E">
        <w:rPr>
          <w:rFonts w:ascii="Times New Roman" w:hAnsi="Times New Roman" w:cs="Times New Roman"/>
          <w:sz w:val="24"/>
          <w:szCs w:val="24"/>
        </w:rPr>
        <w:t xml:space="preserve">The number of </w:t>
      </w:r>
      <w:r>
        <w:rPr>
          <w:rFonts w:ascii="Times New Roman" w:hAnsi="Times New Roman" w:cs="Times New Roman"/>
          <w:sz w:val="24"/>
          <w:szCs w:val="24"/>
        </w:rPr>
        <w:t xml:space="preserve">equines </w:t>
      </w:r>
      <w:r w:rsidRPr="006D257E">
        <w:rPr>
          <w:rFonts w:ascii="Times New Roman" w:hAnsi="Times New Roman" w:cs="Times New Roman"/>
          <w:sz w:val="24"/>
          <w:szCs w:val="24"/>
        </w:rPr>
        <w:t xml:space="preserve">animals </w:t>
      </w:r>
      <w:r>
        <w:rPr>
          <w:rFonts w:ascii="Times New Roman" w:hAnsi="Times New Roman" w:cs="Times New Roman"/>
          <w:sz w:val="24"/>
          <w:szCs w:val="24"/>
        </w:rPr>
        <w:t>o</w:t>
      </w:r>
      <w:r w:rsidRPr="006D257E">
        <w:rPr>
          <w:rFonts w:ascii="Times New Roman" w:hAnsi="Times New Roman" w:cs="Times New Roman"/>
          <w:sz w:val="24"/>
          <w:szCs w:val="24"/>
        </w:rPr>
        <w:t xml:space="preserve">n agricultural holdings </w:t>
      </w:r>
      <w:r>
        <w:rPr>
          <w:rFonts w:ascii="Times New Roman" w:hAnsi="Times New Roman" w:cs="Times New Roman"/>
          <w:sz w:val="24"/>
          <w:szCs w:val="24"/>
        </w:rPr>
        <w:t>in the Palestinian Territory were</w:t>
      </w:r>
      <w:r w:rsidRPr="006D257E">
        <w:rPr>
          <w:rFonts w:ascii="Times New Roman" w:hAnsi="Times New Roman" w:cs="Times New Roman"/>
          <w:sz w:val="24"/>
          <w:szCs w:val="24"/>
        </w:rPr>
        <w:t xml:space="preserve">  3,632 horses</w:t>
      </w:r>
      <w:r>
        <w:rPr>
          <w:rFonts w:ascii="Times New Roman" w:hAnsi="Times New Roman" w:cs="Times New Roman"/>
          <w:sz w:val="24"/>
          <w:szCs w:val="24"/>
        </w:rPr>
        <w:t>,</w:t>
      </w:r>
      <w:r w:rsidRPr="006D257E">
        <w:rPr>
          <w:rFonts w:ascii="Times New Roman" w:hAnsi="Times New Roman" w:cs="Times New Roman"/>
          <w:sz w:val="24"/>
          <w:szCs w:val="24"/>
        </w:rPr>
        <w:t xml:space="preserve"> 1,017 mules and 16,962 donkeys </w:t>
      </w:r>
      <w:r>
        <w:rPr>
          <w:rFonts w:ascii="Times New Roman" w:hAnsi="Times New Roman" w:cs="Times New Roman"/>
          <w:sz w:val="24"/>
          <w:szCs w:val="24"/>
        </w:rPr>
        <w:t>on</w:t>
      </w:r>
      <w:r w:rsidRPr="006D257E">
        <w:rPr>
          <w:rFonts w:ascii="Times New Roman" w:hAnsi="Times New Roman" w:cs="Times New Roman"/>
          <w:sz w:val="24"/>
          <w:szCs w:val="24"/>
        </w:rPr>
        <w:t xml:space="preserve"> the enumeration day</w:t>
      </w:r>
      <w:r>
        <w:rPr>
          <w:rFonts w:ascii="Times New Roman" w:hAnsi="Times New Roman" w:cs="Times New Roman"/>
          <w:sz w:val="24"/>
          <w:szCs w:val="24"/>
        </w:rPr>
        <w:t xml:space="preserve">, the first of October </w:t>
      </w:r>
      <w:r w:rsidRPr="006D257E">
        <w:rPr>
          <w:rFonts w:ascii="Times New Roman" w:hAnsi="Times New Roman" w:cs="Times New Roman"/>
          <w:sz w:val="24"/>
          <w:szCs w:val="24"/>
        </w:rPr>
        <w:t>2010.</w:t>
      </w:r>
    </w:p>
    <w:p w:rsidR="001721D4" w:rsidRPr="001721D4" w:rsidRDefault="001721D4" w:rsidP="001A0FC3">
      <w:pPr>
        <w:spacing w:after="0" w:line="240" w:lineRule="auto"/>
        <w:jc w:val="both"/>
        <w:rPr>
          <w:rFonts w:ascii="Times New Roman" w:hAnsi="Times New Roman" w:cs="Times New Roman"/>
          <w:sz w:val="24"/>
          <w:szCs w:val="24"/>
        </w:rPr>
      </w:pPr>
    </w:p>
    <w:p w:rsidR="00996D85" w:rsidRPr="006D257E" w:rsidRDefault="00996D85" w:rsidP="00996D85">
      <w:pPr>
        <w:spacing w:after="0" w:line="240" w:lineRule="auto"/>
        <w:jc w:val="both"/>
        <w:rPr>
          <w:rFonts w:ascii="Times New Roman" w:hAnsi="Times New Roman" w:cs="Times New Roman"/>
          <w:b/>
          <w:bCs/>
          <w:sz w:val="24"/>
          <w:szCs w:val="24"/>
        </w:rPr>
      </w:pPr>
      <w:r w:rsidRPr="006D257E">
        <w:rPr>
          <w:rFonts w:ascii="Times New Roman" w:hAnsi="Times New Roman" w:cs="Times New Roman"/>
          <w:b/>
          <w:bCs/>
          <w:sz w:val="24"/>
          <w:szCs w:val="24"/>
        </w:rPr>
        <w:t xml:space="preserve">1.10 Agricultural </w:t>
      </w:r>
      <w:r>
        <w:rPr>
          <w:rFonts w:ascii="Times New Roman" w:hAnsi="Times New Roman" w:cs="Times New Roman"/>
          <w:b/>
          <w:bCs/>
          <w:sz w:val="24"/>
          <w:szCs w:val="24"/>
        </w:rPr>
        <w:t>L</w:t>
      </w:r>
      <w:r w:rsidRPr="006D257E">
        <w:rPr>
          <w:rFonts w:ascii="Times New Roman" w:hAnsi="Times New Roman" w:cs="Times New Roman"/>
          <w:b/>
          <w:bCs/>
          <w:sz w:val="24"/>
          <w:szCs w:val="24"/>
        </w:rPr>
        <w:t xml:space="preserve">abor </w:t>
      </w:r>
      <w:r>
        <w:rPr>
          <w:rFonts w:ascii="Times New Roman" w:hAnsi="Times New Roman" w:cs="Times New Roman"/>
          <w:b/>
          <w:bCs/>
          <w:sz w:val="24"/>
          <w:szCs w:val="24"/>
        </w:rPr>
        <w:t>F</w:t>
      </w:r>
      <w:r w:rsidRPr="006D257E">
        <w:rPr>
          <w:rFonts w:ascii="Times New Roman" w:hAnsi="Times New Roman" w:cs="Times New Roman"/>
          <w:b/>
          <w:bCs/>
          <w:sz w:val="24"/>
          <w:szCs w:val="24"/>
        </w:rPr>
        <w:t xml:space="preserve">orce  </w:t>
      </w:r>
    </w:p>
    <w:p w:rsidR="00DB2B8D" w:rsidRDefault="00996D85" w:rsidP="00996D85">
      <w:pPr>
        <w:spacing w:after="0" w:line="240" w:lineRule="auto"/>
        <w:jc w:val="both"/>
        <w:rPr>
          <w:rFonts w:ascii="Times New Roman" w:hAnsi="Times New Roman" w:cs="Times New Roman"/>
          <w:sz w:val="24"/>
          <w:szCs w:val="24"/>
        </w:rPr>
      </w:pPr>
      <w:r w:rsidRPr="006D257E">
        <w:rPr>
          <w:rFonts w:ascii="Times New Roman" w:hAnsi="Times New Roman" w:cs="Times New Roman"/>
          <w:sz w:val="24"/>
          <w:szCs w:val="24"/>
        </w:rPr>
        <w:t xml:space="preserve">The results indicated that </w:t>
      </w:r>
      <w:r>
        <w:rPr>
          <w:rFonts w:ascii="Times New Roman" w:hAnsi="Times New Roman" w:cs="Times New Roman"/>
          <w:sz w:val="24"/>
          <w:szCs w:val="24"/>
        </w:rPr>
        <w:t>5,700</w:t>
      </w:r>
      <w:r w:rsidRPr="006D257E">
        <w:rPr>
          <w:rFonts w:ascii="Times New Roman" w:hAnsi="Times New Roman" w:cs="Times New Roman"/>
          <w:sz w:val="24"/>
          <w:szCs w:val="24"/>
        </w:rPr>
        <w:t xml:space="preserve"> agricultural holdings in the Palestinian Territory hire</w:t>
      </w:r>
      <w:r>
        <w:rPr>
          <w:rFonts w:ascii="Times New Roman" w:hAnsi="Times New Roman" w:cs="Times New Roman"/>
          <w:sz w:val="24"/>
          <w:szCs w:val="24"/>
        </w:rPr>
        <w:t>d</w:t>
      </w:r>
      <w:r w:rsidRPr="006D257E">
        <w:rPr>
          <w:rFonts w:ascii="Times New Roman" w:hAnsi="Times New Roman" w:cs="Times New Roman"/>
          <w:sz w:val="24"/>
          <w:szCs w:val="24"/>
        </w:rPr>
        <w:t xml:space="preserve"> permanent </w:t>
      </w:r>
      <w:r>
        <w:rPr>
          <w:rFonts w:ascii="Times New Roman" w:hAnsi="Times New Roman" w:cs="Times New Roman"/>
          <w:sz w:val="24"/>
          <w:szCs w:val="24"/>
        </w:rPr>
        <w:t xml:space="preserve">waged </w:t>
      </w:r>
      <w:r w:rsidRPr="006D257E">
        <w:rPr>
          <w:rFonts w:ascii="Times New Roman" w:hAnsi="Times New Roman" w:cs="Times New Roman"/>
          <w:sz w:val="24"/>
          <w:szCs w:val="24"/>
        </w:rPr>
        <w:t>worker</w:t>
      </w:r>
      <w:r>
        <w:rPr>
          <w:rFonts w:ascii="Times New Roman" w:hAnsi="Times New Roman" w:cs="Times New Roman"/>
          <w:sz w:val="24"/>
          <w:szCs w:val="24"/>
        </w:rPr>
        <w:t>s</w:t>
      </w:r>
      <w:r w:rsidRPr="006D257E">
        <w:rPr>
          <w:rFonts w:ascii="Times New Roman" w:hAnsi="Times New Roman" w:cs="Times New Roman"/>
          <w:sz w:val="24"/>
          <w:szCs w:val="24"/>
        </w:rPr>
        <w:t xml:space="preserve">, </w:t>
      </w:r>
      <w:r>
        <w:rPr>
          <w:rFonts w:ascii="Times New Roman" w:hAnsi="Times New Roman" w:cs="Times New Roman"/>
          <w:sz w:val="24"/>
          <w:szCs w:val="24"/>
        </w:rPr>
        <w:t xml:space="preserve">of which 42.9% </w:t>
      </w:r>
      <w:r w:rsidRPr="006D257E">
        <w:rPr>
          <w:rFonts w:ascii="Times New Roman" w:hAnsi="Times New Roman" w:cs="Times New Roman"/>
          <w:sz w:val="24"/>
          <w:szCs w:val="24"/>
        </w:rPr>
        <w:t>hire</w:t>
      </w:r>
      <w:r>
        <w:rPr>
          <w:rFonts w:ascii="Times New Roman" w:hAnsi="Times New Roman" w:cs="Times New Roman"/>
          <w:sz w:val="24"/>
          <w:szCs w:val="24"/>
        </w:rPr>
        <w:t>d</w:t>
      </w:r>
      <w:r w:rsidRPr="006D257E">
        <w:rPr>
          <w:rFonts w:ascii="Times New Roman" w:hAnsi="Times New Roman" w:cs="Times New Roman"/>
          <w:sz w:val="24"/>
          <w:szCs w:val="24"/>
        </w:rPr>
        <w:t xml:space="preserve"> </w:t>
      </w:r>
      <w:r>
        <w:rPr>
          <w:rFonts w:ascii="Times New Roman" w:hAnsi="Times New Roman" w:cs="Times New Roman"/>
          <w:sz w:val="24"/>
          <w:szCs w:val="24"/>
        </w:rPr>
        <w:t xml:space="preserve">one </w:t>
      </w:r>
      <w:r w:rsidRPr="006D257E">
        <w:rPr>
          <w:rFonts w:ascii="Times New Roman" w:hAnsi="Times New Roman" w:cs="Times New Roman"/>
          <w:sz w:val="24"/>
          <w:szCs w:val="24"/>
        </w:rPr>
        <w:t>permanent</w:t>
      </w:r>
      <w:r>
        <w:rPr>
          <w:rFonts w:ascii="Times New Roman" w:hAnsi="Times New Roman" w:cs="Times New Roman"/>
          <w:sz w:val="24"/>
          <w:szCs w:val="24"/>
        </w:rPr>
        <w:t xml:space="preserve"> waged</w:t>
      </w:r>
      <w:r w:rsidRPr="006D257E">
        <w:rPr>
          <w:rFonts w:ascii="Times New Roman" w:hAnsi="Times New Roman" w:cs="Times New Roman"/>
          <w:sz w:val="24"/>
          <w:szCs w:val="24"/>
        </w:rPr>
        <w:t xml:space="preserve"> worker</w:t>
      </w:r>
      <w:r>
        <w:rPr>
          <w:rFonts w:ascii="Times New Roman" w:hAnsi="Times New Roman" w:cs="Times New Roman"/>
          <w:sz w:val="24"/>
          <w:szCs w:val="24"/>
        </w:rPr>
        <w:t xml:space="preserve">, 48.2% </w:t>
      </w:r>
      <w:r w:rsidRPr="006D257E">
        <w:rPr>
          <w:rFonts w:ascii="Times New Roman" w:hAnsi="Times New Roman" w:cs="Times New Roman"/>
          <w:sz w:val="24"/>
          <w:szCs w:val="24"/>
        </w:rPr>
        <w:t>hire</w:t>
      </w:r>
      <w:r>
        <w:rPr>
          <w:rFonts w:ascii="Times New Roman" w:hAnsi="Times New Roman" w:cs="Times New Roman"/>
          <w:sz w:val="24"/>
          <w:szCs w:val="24"/>
        </w:rPr>
        <w:t>d</w:t>
      </w:r>
      <w:r w:rsidRPr="006D257E">
        <w:rPr>
          <w:rFonts w:ascii="Times New Roman" w:hAnsi="Times New Roman" w:cs="Times New Roman"/>
          <w:sz w:val="24"/>
          <w:szCs w:val="24"/>
        </w:rPr>
        <w:t xml:space="preserve"> </w:t>
      </w:r>
      <w:r>
        <w:rPr>
          <w:rFonts w:ascii="Times New Roman" w:hAnsi="Times New Roman" w:cs="Times New Roman"/>
          <w:sz w:val="24"/>
          <w:szCs w:val="24"/>
        </w:rPr>
        <w:t xml:space="preserve">two to five </w:t>
      </w:r>
      <w:r w:rsidRPr="006D257E">
        <w:rPr>
          <w:rFonts w:ascii="Times New Roman" w:hAnsi="Times New Roman" w:cs="Times New Roman"/>
          <w:sz w:val="24"/>
          <w:szCs w:val="24"/>
        </w:rPr>
        <w:t xml:space="preserve">permanent </w:t>
      </w:r>
      <w:r>
        <w:rPr>
          <w:rFonts w:ascii="Times New Roman" w:hAnsi="Times New Roman" w:cs="Times New Roman"/>
          <w:sz w:val="24"/>
          <w:szCs w:val="24"/>
        </w:rPr>
        <w:t xml:space="preserve">waged </w:t>
      </w:r>
      <w:r w:rsidRPr="006D257E">
        <w:rPr>
          <w:rFonts w:ascii="Times New Roman" w:hAnsi="Times New Roman" w:cs="Times New Roman"/>
          <w:sz w:val="24"/>
          <w:szCs w:val="24"/>
        </w:rPr>
        <w:t>worker</w:t>
      </w:r>
      <w:r>
        <w:rPr>
          <w:rFonts w:ascii="Times New Roman" w:hAnsi="Times New Roman" w:cs="Times New Roman"/>
          <w:sz w:val="24"/>
          <w:szCs w:val="24"/>
        </w:rPr>
        <w:t>s,</w:t>
      </w:r>
      <w:r w:rsidRPr="006D257E">
        <w:rPr>
          <w:rFonts w:ascii="Times New Roman" w:hAnsi="Times New Roman" w:cs="Times New Roman"/>
          <w:sz w:val="24"/>
          <w:szCs w:val="24"/>
        </w:rPr>
        <w:t xml:space="preserve"> and </w:t>
      </w:r>
      <w:r>
        <w:rPr>
          <w:rFonts w:ascii="Times New Roman" w:hAnsi="Times New Roman" w:cs="Times New Roman"/>
          <w:sz w:val="24"/>
          <w:szCs w:val="24"/>
        </w:rPr>
        <w:t>8.9%</w:t>
      </w:r>
      <w:r w:rsidRPr="006D257E">
        <w:rPr>
          <w:rFonts w:ascii="Times New Roman" w:hAnsi="Times New Roman" w:cs="Times New Roman"/>
          <w:sz w:val="24"/>
          <w:szCs w:val="24"/>
        </w:rPr>
        <w:t xml:space="preserve"> hire</w:t>
      </w:r>
      <w:r>
        <w:rPr>
          <w:rFonts w:ascii="Times New Roman" w:hAnsi="Times New Roman" w:cs="Times New Roman"/>
          <w:sz w:val="24"/>
          <w:szCs w:val="24"/>
        </w:rPr>
        <w:t>d</w:t>
      </w:r>
      <w:r w:rsidRPr="006D257E">
        <w:rPr>
          <w:rFonts w:ascii="Times New Roman" w:hAnsi="Times New Roman" w:cs="Times New Roman"/>
          <w:sz w:val="24"/>
          <w:szCs w:val="24"/>
        </w:rPr>
        <w:t xml:space="preserve"> six permanent </w:t>
      </w:r>
      <w:r>
        <w:rPr>
          <w:rFonts w:ascii="Times New Roman" w:hAnsi="Times New Roman" w:cs="Times New Roman"/>
          <w:sz w:val="24"/>
          <w:szCs w:val="24"/>
        </w:rPr>
        <w:t xml:space="preserve">waged </w:t>
      </w:r>
      <w:r w:rsidRPr="006D257E">
        <w:rPr>
          <w:rFonts w:ascii="Times New Roman" w:hAnsi="Times New Roman" w:cs="Times New Roman"/>
          <w:sz w:val="24"/>
          <w:szCs w:val="24"/>
        </w:rPr>
        <w:t xml:space="preserve">workers or more.  The results </w:t>
      </w:r>
      <w:r>
        <w:rPr>
          <w:rFonts w:ascii="Times New Roman" w:hAnsi="Times New Roman" w:cs="Times New Roman"/>
          <w:sz w:val="24"/>
          <w:szCs w:val="24"/>
        </w:rPr>
        <w:t xml:space="preserve">also </w:t>
      </w:r>
      <w:r w:rsidRPr="006D257E">
        <w:rPr>
          <w:rFonts w:ascii="Times New Roman" w:hAnsi="Times New Roman" w:cs="Times New Roman"/>
          <w:sz w:val="24"/>
          <w:szCs w:val="24"/>
        </w:rPr>
        <w:t xml:space="preserve">indicated that 48.7% of permanent paid workers </w:t>
      </w:r>
      <w:r>
        <w:rPr>
          <w:rFonts w:ascii="Times New Roman" w:hAnsi="Times New Roman" w:cs="Times New Roman"/>
          <w:sz w:val="24"/>
          <w:szCs w:val="24"/>
        </w:rPr>
        <w:t>o</w:t>
      </w:r>
      <w:r w:rsidRPr="006D257E">
        <w:rPr>
          <w:rFonts w:ascii="Times New Roman" w:hAnsi="Times New Roman" w:cs="Times New Roman"/>
          <w:sz w:val="24"/>
          <w:szCs w:val="24"/>
        </w:rPr>
        <w:t xml:space="preserve">n agricultural holdings </w:t>
      </w:r>
      <w:r>
        <w:rPr>
          <w:rFonts w:ascii="Times New Roman" w:hAnsi="Times New Roman" w:cs="Times New Roman"/>
          <w:sz w:val="24"/>
          <w:szCs w:val="24"/>
        </w:rPr>
        <w:t xml:space="preserve">were </w:t>
      </w:r>
      <w:r w:rsidRPr="006D257E">
        <w:rPr>
          <w:rFonts w:ascii="Times New Roman" w:hAnsi="Times New Roman" w:cs="Times New Roman"/>
          <w:sz w:val="24"/>
          <w:szCs w:val="24"/>
        </w:rPr>
        <w:t xml:space="preserve">aged </w:t>
      </w:r>
      <w:r>
        <w:rPr>
          <w:rFonts w:ascii="Times New Roman" w:hAnsi="Times New Roman" w:cs="Times New Roman"/>
          <w:sz w:val="24"/>
          <w:szCs w:val="24"/>
        </w:rPr>
        <w:t xml:space="preserve">between </w:t>
      </w:r>
      <w:r w:rsidRPr="006D257E">
        <w:rPr>
          <w:rFonts w:ascii="Times New Roman" w:hAnsi="Times New Roman" w:cs="Times New Roman"/>
          <w:sz w:val="24"/>
          <w:szCs w:val="24"/>
        </w:rPr>
        <w:t xml:space="preserve">30-59 and 82.6% of permanent paid workers </w:t>
      </w:r>
      <w:r>
        <w:rPr>
          <w:rFonts w:ascii="Times New Roman" w:hAnsi="Times New Roman" w:cs="Times New Roman"/>
          <w:sz w:val="24"/>
          <w:szCs w:val="24"/>
        </w:rPr>
        <w:t>we</w:t>
      </w:r>
      <w:r w:rsidRPr="006D257E">
        <w:rPr>
          <w:rFonts w:ascii="Times New Roman" w:hAnsi="Times New Roman" w:cs="Times New Roman"/>
          <w:sz w:val="24"/>
          <w:szCs w:val="24"/>
        </w:rPr>
        <w:t>re male</w:t>
      </w:r>
      <w:r>
        <w:rPr>
          <w:rFonts w:ascii="Times New Roman" w:hAnsi="Times New Roman" w:cs="Times New Roman"/>
          <w:sz w:val="24"/>
          <w:szCs w:val="24"/>
        </w:rPr>
        <w:t>.</w:t>
      </w:r>
    </w:p>
    <w:p w:rsidR="00996D85" w:rsidRPr="00CE2938" w:rsidRDefault="00996D85" w:rsidP="00996D85">
      <w:pPr>
        <w:spacing w:after="0" w:line="240" w:lineRule="auto"/>
        <w:jc w:val="both"/>
        <w:rPr>
          <w:rFonts w:ascii="Times New Roman" w:hAnsi="Times New Roman" w:cs="Times New Roman"/>
          <w:sz w:val="24"/>
          <w:szCs w:val="24"/>
        </w:rPr>
      </w:pPr>
    </w:p>
    <w:p w:rsidR="00816199" w:rsidRPr="000D087B" w:rsidRDefault="00816199" w:rsidP="001A0FC3">
      <w:pPr>
        <w:pStyle w:val="BodyText"/>
        <w:jc w:val="center"/>
        <w:rPr>
          <w:rFonts w:asciiTheme="minorBidi" w:hAnsiTheme="minorBidi" w:cstheme="minorBidi"/>
          <w:b/>
          <w:bCs/>
          <w:sz w:val="22"/>
          <w:szCs w:val="22"/>
        </w:rPr>
      </w:pPr>
      <w:r w:rsidRPr="000D087B">
        <w:rPr>
          <w:rFonts w:asciiTheme="minorBidi" w:hAnsiTheme="minorBidi" w:cstheme="minorBidi"/>
          <w:b/>
          <w:bCs/>
          <w:sz w:val="22"/>
          <w:szCs w:val="22"/>
        </w:rPr>
        <w:t xml:space="preserve">Permanent Paid and Unpaid Workers </w:t>
      </w:r>
      <w:r w:rsidR="00656ED6">
        <w:rPr>
          <w:rFonts w:asciiTheme="minorBidi" w:hAnsiTheme="minorBidi" w:cstheme="minorBidi"/>
          <w:b/>
          <w:bCs/>
          <w:sz w:val="22"/>
          <w:szCs w:val="22"/>
        </w:rPr>
        <w:t xml:space="preserve">in the Palestinian Territory </w:t>
      </w:r>
      <w:r w:rsidRPr="000D087B">
        <w:rPr>
          <w:rFonts w:asciiTheme="minorBidi" w:hAnsiTheme="minorBidi" w:cstheme="minorBidi"/>
          <w:b/>
          <w:bCs/>
          <w:sz w:val="22"/>
          <w:szCs w:val="22"/>
        </w:rPr>
        <w:t>by Sex, 2009/2010</w:t>
      </w:r>
    </w:p>
    <w:p w:rsidR="00816199" w:rsidRPr="006D257E" w:rsidRDefault="00816199" w:rsidP="001A0FC3">
      <w:pPr>
        <w:pStyle w:val="BodyText"/>
        <w:jc w:val="center"/>
        <w:rPr>
          <w:b/>
          <w:bCs/>
          <w:sz w:val="10"/>
          <w:szCs w:val="10"/>
          <w:rtl/>
        </w:rPr>
      </w:pPr>
    </w:p>
    <w:p w:rsidR="00816199" w:rsidRPr="006D257E" w:rsidRDefault="00816199" w:rsidP="001A0FC3">
      <w:pPr>
        <w:spacing w:after="0" w:line="240" w:lineRule="auto"/>
        <w:jc w:val="center"/>
        <w:rPr>
          <w:rFonts w:ascii="Times New Roman" w:hAnsi="Times New Roman" w:cs="Times New Roman"/>
          <w:sz w:val="24"/>
          <w:szCs w:val="24"/>
        </w:rPr>
      </w:pPr>
      <w:r w:rsidRPr="006D257E">
        <w:rPr>
          <w:noProof/>
          <w:szCs w:val="24"/>
        </w:rPr>
        <w:drawing>
          <wp:inline distT="0" distB="0" distL="0" distR="0">
            <wp:extent cx="5676900" cy="1876425"/>
            <wp:effectExtent l="19050" t="0" r="19050" b="0"/>
            <wp:docPr id="8" name="Object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B80542" w:rsidRDefault="00B80542" w:rsidP="001A0FC3">
      <w:pPr>
        <w:spacing w:after="0" w:line="240" w:lineRule="auto"/>
        <w:jc w:val="both"/>
        <w:rPr>
          <w:rFonts w:ascii="Times New Roman" w:hAnsi="Times New Roman" w:cs="Times New Roman"/>
          <w:sz w:val="24"/>
          <w:szCs w:val="24"/>
        </w:rPr>
      </w:pPr>
    </w:p>
    <w:p w:rsidR="00996D85" w:rsidRDefault="00996D85" w:rsidP="00996D85">
      <w:pPr>
        <w:spacing w:after="0" w:line="240" w:lineRule="auto"/>
        <w:jc w:val="both"/>
        <w:rPr>
          <w:rFonts w:ascii="Times New Roman" w:hAnsi="Times New Roman" w:cs="Times New Roman"/>
          <w:sz w:val="24"/>
          <w:szCs w:val="24"/>
        </w:rPr>
      </w:pPr>
      <w:r w:rsidRPr="006D257E">
        <w:rPr>
          <w:rFonts w:ascii="Times New Roman" w:hAnsi="Times New Roman" w:cs="Times New Roman"/>
          <w:sz w:val="24"/>
          <w:szCs w:val="24"/>
        </w:rPr>
        <w:t>The</w:t>
      </w:r>
      <w:r>
        <w:rPr>
          <w:rFonts w:ascii="Times New Roman" w:hAnsi="Times New Roman" w:cs="Times New Roman"/>
          <w:sz w:val="24"/>
          <w:szCs w:val="24"/>
        </w:rPr>
        <w:t>re</w:t>
      </w:r>
      <w:r w:rsidRPr="006D257E">
        <w:rPr>
          <w:rFonts w:ascii="Times New Roman" w:hAnsi="Times New Roman" w:cs="Times New Roman"/>
          <w:sz w:val="24"/>
          <w:szCs w:val="24"/>
        </w:rPr>
        <w:t xml:space="preserve"> </w:t>
      </w:r>
      <w:r>
        <w:rPr>
          <w:rFonts w:ascii="Times New Roman" w:hAnsi="Times New Roman" w:cs="Times New Roman"/>
          <w:sz w:val="24"/>
          <w:szCs w:val="24"/>
        </w:rPr>
        <w:t xml:space="preserve">were 71,262 </w:t>
      </w:r>
      <w:r w:rsidRPr="006D257E">
        <w:rPr>
          <w:rFonts w:ascii="Times New Roman" w:hAnsi="Times New Roman" w:cs="Times New Roman"/>
          <w:sz w:val="24"/>
          <w:szCs w:val="24"/>
        </w:rPr>
        <w:t>agricultural holdings which hire</w:t>
      </w:r>
      <w:r>
        <w:rPr>
          <w:rFonts w:ascii="Times New Roman" w:hAnsi="Times New Roman" w:cs="Times New Roman"/>
          <w:sz w:val="24"/>
          <w:szCs w:val="24"/>
        </w:rPr>
        <w:t>d</w:t>
      </w:r>
      <w:r w:rsidRPr="006D257E">
        <w:rPr>
          <w:rFonts w:ascii="Times New Roman" w:hAnsi="Times New Roman" w:cs="Times New Roman"/>
          <w:sz w:val="24"/>
          <w:szCs w:val="24"/>
        </w:rPr>
        <w:t xml:space="preserve"> temporary workers</w:t>
      </w:r>
      <w:r>
        <w:rPr>
          <w:rFonts w:ascii="Times New Roman" w:hAnsi="Times New Roman" w:cs="Times New Roman"/>
          <w:sz w:val="24"/>
          <w:szCs w:val="24"/>
        </w:rPr>
        <w:t>, of which</w:t>
      </w:r>
      <w:r w:rsidRPr="006D257E">
        <w:rPr>
          <w:rFonts w:ascii="Times New Roman" w:hAnsi="Times New Roman" w:cs="Times New Roman"/>
          <w:sz w:val="24"/>
          <w:szCs w:val="24"/>
        </w:rPr>
        <w:t xml:space="preserve"> 78.9% </w:t>
      </w:r>
      <w:r>
        <w:rPr>
          <w:rFonts w:ascii="Times New Roman" w:hAnsi="Times New Roman" w:cs="Times New Roman"/>
          <w:sz w:val="24"/>
          <w:szCs w:val="24"/>
        </w:rPr>
        <w:t xml:space="preserve">were </w:t>
      </w:r>
      <w:r w:rsidRPr="006D257E">
        <w:rPr>
          <w:rFonts w:ascii="Times New Roman" w:hAnsi="Times New Roman" w:cs="Times New Roman"/>
          <w:sz w:val="24"/>
          <w:szCs w:val="24"/>
        </w:rPr>
        <w:t xml:space="preserve">plant holdings, 2.5% animal holdings and 18.6% mixed holdings. </w:t>
      </w:r>
    </w:p>
    <w:p w:rsidR="00CE2938" w:rsidRDefault="00CE2938" w:rsidP="001A0FC3">
      <w:pPr>
        <w:spacing w:after="0" w:line="240" w:lineRule="auto"/>
        <w:jc w:val="both"/>
        <w:rPr>
          <w:rFonts w:ascii="Times New Roman" w:hAnsi="Times New Roman" w:cs="Times New Roman"/>
          <w:sz w:val="24"/>
          <w:szCs w:val="24"/>
        </w:rPr>
      </w:pPr>
    </w:p>
    <w:p w:rsidR="00996D85" w:rsidRPr="006D257E" w:rsidRDefault="00996D85" w:rsidP="00996D85">
      <w:pPr>
        <w:spacing w:after="0" w:line="240" w:lineRule="auto"/>
        <w:jc w:val="both"/>
        <w:rPr>
          <w:rFonts w:ascii="Times New Roman" w:hAnsi="Times New Roman" w:cs="Times New Roman"/>
          <w:b/>
          <w:bCs/>
          <w:sz w:val="24"/>
          <w:szCs w:val="24"/>
        </w:rPr>
      </w:pPr>
      <w:r w:rsidRPr="006D257E">
        <w:rPr>
          <w:rFonts w:ascii="Times New Roman" w:hAnsi="Times New Roman" w:cs="Times New Roman"/>
          <w:b/>
          <w:bCs/>
          <w:sz w:val="24"/>
          <w:szCs w:val="24"/>
        </w:rPr>
        <w:t xml:space="preserve">1.11 Agricultural </w:t>
      </w:r>
      <w:r>
        <w:rPr>
          <w:rFonts w:ascii="Times New Roman" w:hAnsi="Times New Roman" w:cs="Times New Roman"/>
          <w:b/>
          <w:bCs/>
          <w:sz w:val="24"/>
          <w:szCs w:val="24"/>
        </w:rPr>
        <w:t>M</w:t>
      </w:r>
      <w:r w:rsidRPr="006D257E">
        <w:rPr>
          <w:rFonts w:ascii="Times New Roman" w:hAnsi="Times New Roman" w:cs="Times New Roman"/>
          <w:b/>
          <w:bCs/>
          <w:sz w:val="24"/>
          <w:szCs w:val="24"/>
        </w:rPr>
        <w:t xml:space="preserve">achinery and </w:t>
      </w:r>
      <w:r>
        <w:rPr>
          <w:rFonts w:ascii="Times New Roman" w:hAnsi="Times New Roman" w:cs="Times New Roman"/>
          <w:b/>
          <w:bCs/>
          <w:sz w:val="24"/>
          <w:szCs w:val="24"/>
        </w:rPr>
        <w:t>E</w:t>
      </w:r>
      <w:r w:rsidRPr="006D257E">
        <w:rPr>
          <w:rFonts w:ascii="Times New Roman" w:hAnsi="Times New Roman" w:cs="Times New Roman"/>
          <w:b/>
          <w:bCs/>
          <w:sz w:val="24"/>
          <w:szCs w:val="24"/>
        </w:rPr>
        <w:t xml:space="preserve">quipment </w:t>
      </w:r>
    </w:p>
    <w:p w:rsidR="00996D85" w:rsidRPr="006D257E" w:rsidRDefault="00996D85" w:rsidP="00996D85">
      <w:pPr>
        <w:spacing w:after="0" w:line="240" w:lineRule="auto"/>
        <w:jc w:val="both"/>
        <w:rPr>
          <w:rFonts w:ascii="Times New Roman" w:hAnsi="Times New Roman" w:cs="Times New Roman"/>
          <w:sz w:val="24"/>
          <w:szCs w:val="24"/>
        </w:rPr>
      </w:pPr>
      <w:r w:rsidRPr="006D257E">
        <w:rPr>
          <w:rFonts w:ascii="Times New Roman" w:hAnsi="Times New Roman" w:cs="Times New Roman"/>
          <w:sz w:val="24"/>
          <w:szCs w:val="24"/>
        </w:rPr>
        <w:t>The</w:t>
      </w:r>
      <w:r>
        <w:rPr>
          <w:rFonts w:ascii="Times New Roman" w:hAnsi="Times New Roman" w:cs="Times New Roman"/>
          <w:sz w:val="24"/>
          <w:szCs w:val="24"/>
        </w:rPr>
        <w:t>re were 60,053</w:t>
      </w:r>
      <w:r w:rsidRPr="006D257E">
        <w:rPr>
          <w:rFonts w:ascii="Times New Roman" w:hAnsi="Times New Roman" w:cs="Times New Roman"/>
          <w:sz w:val="24"/>
          <w:szCs w:val="24"/>
        </w:rPr>
        <w:t xml:space="preserve"> agricultural holdings which utilize</w:t>
      </w:r>
      <w:r>
        <w:rPr>
          <w:rFonts w:ascii="Times New Roman" w:hAnsi="Times New Roman" w:cs="Times New Roman"/>
          <w:sz w:val="24"/>
          <w:szCs w:val="24"/>
        </w:rPr>
        <w:t>d</w:t>
      </w:r>
      <w:r w:rsidRPr="006D257E">
        <w:rPr>
          <w:rFonts w:ascii="Times New Roman" w:hAnsi="Times New Roman" w:cs="Times New Roman"/>
          <w:sz w:val="24"/>
          <w:szCs w:val="24"/>
        </w:rPr>
        <w:t xml:space="preserve"> at least one type of agricultural </w:t>
      </w:r>
      <w:r>
        <w:rPr>
          <w:rFonts w:ascii="Times New Roman" w:hAnsi="Times New Roman" w:cs="Times New Roman"/>
          <w:sz w:val="24"/>
          <w:szCs w:val="24"/>
        </w:rPr>
        <w:t>machinery and equipment, regardless of its source, equivalent to 54.0% of all agricultural</w:t>
      </w:r>
      <w:r w:rsidRPr="006D257E">
        <w:rPr>
          <w:rFonts w:ascii="Times New Roman" w:hAnsi="Times New Roman" w:cs="Times New Roman"/>
          <w:sz w:val="24"/>
          <w:szCs w:val="24"/>
        </w:rPr>
        <w:t xml:space="preserve"> holdings </w:t>
      </w:r>
      <w:r>
        <w:rPr>
          <w:rFonts w:ascii="Times New Roman" w:hAnsi="Times New Roman" w:cs="Times New Roman"/>
          <w:sz w:val="24"/>
          <w:szCs w:val="24"/>
        </w:rPr>
        <w:t>in the Palestinian Territory.</w:t>
      </w:r>
      <w:r w:rsidRPr="006D257E">
        <w:rPr>
          <w:rFonts w:ascii="Times New Roman" w:hAnsi="Times New Roman" w:cs="Times New Roman"/>
          <w:sz w:val="24"/>
          <w:szCs w:val="24"/>
        </w:rPr>
        <w:t xml:space="preserve"> </w:t>
      </w:r>
      <w:r>
        <w:rPr>
          <w:rFonts w:ascii="Times New Roman" w:hAnsi="Times New Roman" w:cs="Times New Roman"/>
          <w:sz w:val="24"/>
          <w:szCs w:val="24"/>
        </w:rPr>
        <w:t>O</w:t>
      </w:r>
      <w:r w:rsidRPr="006D257E">
        <w:rPr>
          <w:rFonts w:ascii="Times New Roman" w:hAnsi="Times New Roman" w:cs="Times New Roman"/>
          <w:sz w:val="24"/>
          <w:szCs w:val="24"/>
        </w:rPr>
        <w:t xml:space="preserve">f </w:t>
      </w:r>
      <w:r>
        <w:rPr>
          <w:rFonts w:ascii="Times New Roman" w:hAnsi="Times New Roman" w:cs="Times New Roman"/>
          <w:sz w:val="24"/>
          <w:szCs w:val="24"/>
        </w:rPr>
        <w:t xml:space="preserve">these, </w:t>
      </w:r>
      <w:r w:rsidRPr="006D257E">
        <w:rPr>
          <w:rFonts w:ascii="Times New Roman" w:hAnsi="Times New Roman" w:cs="Times New Roman"/>
          <w:sz w:val="24"/>
          <w:szCs w:val="24"/>
        </w:rPr>
        <w:t xml:space="preserve">45,874 </w:t>
      </w:r>
      <w:r>
        <w:rPr>
          <w:rFonts w:ascii="Times New Roman" w:hAnsi="Times New Roman" w:cs="Times New Roman"/>
          <w:sz w:val="24"/>
          <w:szCs w:val="24"/>
        </w:rPr>
        <w:t xml:space="preserve">were </w:t>
      </w:r>
      <w:r w:rsidRPr="006D257E">
        <w:rPr>
          <w:rFonts w:ascii="Times New Roman" w:hAnsi="Times New Roman" w:cs="Times New Roman"/>
          <w:sz w:val="24"/>
          <w:szCs w:val="24"/>
        </w:rPr>
        <w:t>plant holdings, 1,</w:t>
      </w:r>
      <w:r>
        <w:rPr>
          <w:rFonts w:ascii="Times New Roman" w:hAnsi="Times New Roman" w:cs="Times New Roman"/>
          <w:sz w:val="24"/>
          <w:szCs w:val="24"/>
        </w:rPr>
        <w:t>383</w:t>
      </w:r>
      <w:r w:rsidRPr="006D257E">
        <w:rPr>
          <w:rFonts w:ascii="Times New Roman" w:hAnsi="Times New Roman" w:cs="Times New Roman"/>
          <w:sz w:val="24"/>
          <w:szCs w:val="24"/>
        </w:rPr>
        <w:t xml:space="preserve"> animal holdings, and 12,796 mixed holdings. </w:t>
      </w:r>
    </w:p>
    <w:p w:rsidR="00816199" w:rsidRPr="006D257E" w:rsidRDefault="00816199" w:rsidP="001A0FC3">
      <w:pPr>
        <w:spacing w:after="0" w:line="240" w:lineRule="auto"/>
        <w:jc w:val="both"/>
        <w:rPr>
          <w:rFonts w:ascii="Times New Roman" w:hAnsi="Times New Roman" w:cs="Times New Roman"/>
          <w:sz w:val="24"/>
          <w:szCs w:val="24"/>
        </w:rPr>
      </w:pPr>
    </w:p>
    <w:p w:rsidR="00CA60DD" w:rsidRPr="006D257E" w:rsidRDefault="00CA60DD" w:rsidP="00CA60DD">
      <w:pPr>
        <w:spacing w:after="0" w:line="240" w:lineRule="auto"/>
        <w:jc w:val="both"/>
        <w:rPr>
          <w:rFonts w:ascii="Times New Roman" w:hAnsi="Times New Roman" w:cs="Times New Roman"/>
          <w:b/>
          <w:bCs/>
          <w:sz w:val="24"/>
          <w:szCs w:val="24"/>
        </w:rPr>
      </w:pPr>
      <w:r w:rsidRPr="006D257E">
        <w:rPr>
          <w:rFonts w:ascii="Times New Roman" w:hAnsi="Times New Roman" w:cs="Times New Roman"/>
          <w:b/>
          <w:bCs/>
          <w:sz w:val="24"/>
          <w:szCs w:val="24"/>
        </w:rPr>
        <w:t xml:space="preserve">1.12 Agricultural </w:t>
      </w:r>
      <w:r>
        <w:rPr>
          <w:rFonts w:ascii="Times New Roman" w:hAnsi="Times New Roman" w:cs="Times New Roman"/>
          <w:b/>
          <w:bCs/>
          <w:sz w:val="24"/>
          <w:szCs w:val="24"/>
        </w:rPr>
        <w:t>A</w:t>
      </w:r>
      <w:r w:rsidRPr="006D257E">
        <w:rPr>
          <w:rFonts w:ascii="Times New Roman" w:hAnsi="Times New Roman" w:cs="Times New Roman"/>
          <w:b/>
          <w:bCs/>
          <w:sz w:val="24"/>
          <w:szCs w:val="24"/>
        </w:rPr>
        <w:t>pplications</w:t>
      </w:r>
    </w:p>
    <w:p w:rsidR="00CA60DD" w:rsidRPr="006D257E" w:rsidRDefault="00CA60DD" w:rsidP="002D28C6">
      <w:pPr>
        <w:spacing w:after="0" w:line="240" w:lineRule="auto"/>
        <w:jc w:val="both"/>
        <w:rPr>
          <w:rFonts w:ascii="Times New Roman" w:hAnsi="Times New Roman" w:cs="Times New Roman"/>
          <w:sz w:val="24"/>
          <w:szCs w:val="24"/>
        </w:rPr>
      </w:pPr>
      <w:r w:rsidRPr="006D257E">
        <w:rPr>
          <w:rFonts w:ascii="Times New Roman" w:hAnsi="Times New Roman" w:cs="Times New Roman"/>
          <w:sz w:val="24"/>
          <w:szCs w:val="24"/>
        </w:rPr>
        <w:t xml:space="preserve">The results indicated that 64.9% of </w:t>
      </w:r>
      <w:r>
        <w:rPr>
          <w:rFonts w:ascii="Times New Roman" w:hAnsi="Times New Roman" w:cs="Times New Roman"/>
          <w:sz w:val="24"/>
          <w:szCs w:val="24"/>
        </w:rPr>
        <w:t xml:space="preserve">all </w:t>
      </w:r>
      <w:r w:rsidRPr="006D257E">
        <w:rPr>
          <w:rFonts w:ascii="Times New Roman" w:hAnsi="Times New Roman" w:cs="Times New Roman"/>
          <w:sz w:val="24"/>
          <w:szCs w:val="24"/>
        </w:rPr>
        <w:t xml:space="preserve">plant and mixed holdings </w:t>
      </w:r>
      <w:r>
        <w:rPr>
          <w:rFonts w:ascii="Times New Roman" w:hAnsi="Times New Roman" w:cs="Times New Roman"/>
          <w:sz w:val="24"/>
          <w:szCs w:val="24"/>
        </w:rPr>
        <w:t xml:space="preserve">in the Palestinian Territory </w:t>
      </w:r>
      <w:r w:rsidRPr="006D257E">
        <w:rPr>
          <w:rFonts w:ascii="Times New Roman" w:hAnsi="Times New Roman" w:cs="Times New Roman"/>
          <w:sz w:val="24"/>
          <w:szCs w:val="24"/>
        </w:rPr>
        <w:t>use</w:t>
      </w:r>
      <w:r>
        <w:rPr>
          <w:rFonts w:ascii="Times New Roman" w:hAnsi="Times New Roman" w:cs="Times New Roman"/>
          <w:sz w:val="24"/>
          <w:szCs w:val="24"/>
        </w:rPr>
        <w:t>d</w:t>
      </w:r>
      <w:r w:rsidRPr="006D257E">
        <w:rPr>
          <w:rFonts w:ascii="Times New Roman" w:hAnsi="Times New Roman" w:cs="Times New Roman"/>
          <w:sz w:val="24"/>
          <w:szCs w:val="24"/>
        </w:rPr>
        <w:t xml:space="preserve"> organic fertilizers; 34.8% use</w:t>
      </w:r>
      <w:r>
        <w:rPr>
          <w:rFonts w:ascii="Times New Roman" w:hAnsi="Times New Roman" w:cs="Times New Roman"/>
          <w:sz w:val="24"/>
          <w:szCs w:val="24"/>
        </w:rPr>
        <w:t>d</w:t>
      </w:r>
      <w:r w:rsidRPr="006D257E">
        <w:rPr>
          <w:rFonts w:ascii="Times New Roman" w:hAnsi="Times New Roman" w:cs="Times New Roman"/>
          <w:sz w:val="24"/>
          <w:szCs w:val="24"/>
        </w:rPr>
        <w:t xml:space="preserve"> chemical fertilizers; 49.7% use</w:t>
      </w:r>
      <w:r>
        <w:rPr>
          <w:rFonts w:ascii="Times New Roman" w:hAnsi="Times New Roman" w:cs="Times New Roman"/>
          <w:sz w:val="24"/>
          <w:szCs w:val="24"/>
        </w:rPr>
        <w:t>d</w:t>
      </w:r>
      <w:r w:rsidRPr="006D257E">
        <w:rPr>
          <w:rFonts w:ascii="Times New Roman" w:hAnsi="Times New Roman" w:cs="Times New Roman"/>
          <w:sz w:val="24"/>
          <w:szCs w:val="24"/>
        </w:rPr>
        <w:t xml:space="preserve"> agricultural </w:t>
      </w:r>
      <w:r>
        <w:rPr>
          <w:rFonts w:ascii="Times New Roman" w:hAnsi="Times New Roman" w:cs="Times New Roman"/>
          <w:sz w:val="24"/>
          <w:szCs w:val="24"/>
        </w:rPr>
        <w:t>p</w:t>
      </w:r>
      <w:r w:rsidRPr="002F26D3">
        <w:rPr>
          <w:rFonts w:ascii="Times New Roman" w:hAnsi="Times New Roman" w:cs="Times New Roman"/>
          <w:sz w:val="24"/>
          <w:szCs w:val="24"/>
        </w:rPr>
        <w:t>esticides</w:t>
      </w:r>
      <w:r w:rsidRPr="006D257E">
        <w:rPr>
          <w:rFonts w:ascii="Times New Roman" w:hAnsi="Times New Roman" w:cs="Times New Roman"/>
          <w:sz w:val="24"/>
          <w:szCs w:val="24"/>
        </w:rPr>
        <w:t xml:space="preserve">; </w:t>
      </w:r>
      <w:r>
        <w:rPr>
          <w:rFonts w:ascii="Times New Roman" w:hAnsi="Times New Roman" w:cs="Times New Roman"/>
          <w:sz w:val="24"/>
          <w:szCs w:val="24"/>
        </w:rPr>
        <w:t xml:space="preserve">25.1% used improved agricultural </w:t>
      </w:r>
      <w:r w:rsidRPr="00A8743F">
        <w:rPr>
          <w:rFonts w:ascii="Times New Roman" w:hAnsi="Times New Roman" w:cs="Times New Roman"/>
          <w:sz w:val="24"/>
          <w:szCs w:val="24"/>
        </w:rPr>
        <w:t>assets</w:t>
      </w:r>
      <w:r>
        <w:rPr>
          <w:rFonts w:ascii="Times New Roman" w:hAnsi="Times New Roman" w:cs="Times New Roman"/>
          <w:sz w:val="24"/>
          <w:szCs w:val="24"/>
        </w:rPr>
        <w:t>, and 18.4% used integrated pest management.  The</w:t>
      </w:r>
      <w:r w:rsidRPr="006D257E">
        <w:rPr>
          <w:rFonts w:ascii="Times New Roman" w:hAnsi="Times New Roman" w:cs="Times New Roman"/>
          <w:sz w:val="24"/>
          <w:szCs w:val="24"/>
        </w:rPr>
        <w:t xml:space="preserve"> results indicated that 85.3% of animal and mixed holdings vaccinate</w:t>
      </w:r>
      <w:r>
        <w:rPr>
          <w:rFonts w:ascii="Times New Roman" w:hAnsi="Times New Roman" w:cs="Times New Roman"/>
          <w:sz w:val="24"/>
          <w:szCs w:val="24"/>
        </w:rPr>
        <w:t>d</w:t>
      </w:r>
      <w:r w:rsidRPr="006D257E">
        <w:rPr>
          <w:rFonts w:ascii="Times New Roman" w:hAnsi="Times New Roman" w:cs="Times New Roman"/>
          <w:sz w:val="24"/>
          <w:szCs w:val="24"/>
        </w:rPr>
        <w:t xml:space="preserve"> animals against </w:t>
      </w:r>
      <w:r w:rsidR="002D28C6" w:rsidRPr="002D28C6">
        <w:rPr>
          <w:rFonts w:ascii="Times New Roman" w:hAnsi="Times New Roman" w:cs="Times New Roman"/>
          <w:sz w:val="24"/>
          <w:szCs w:val="24"/>
        </w:rPr>
        <w:t>Epidemiological Diseases</w:t>
      </w:r>
      <w:r w:rsidRPr="006D257E">
        <w:rPr>
          <w:rFonts w:ascii="Times New Roman" w:hAnsi="Times New Roman" w:cs="Times New Roman"/>
          <w:sz w:val="24"/>
          <w:szCs w:val="24"/>
        </w:rPr>
        <w:t xml:space="preserve">. </w:t>
      </w:r>
    </w:p>
    <w:p w:rsidR="00CA60DD" w:rsidRPr="006D257E" w:rsidRDefault="00CA60DD" w:rsidP="00CA60DD">
      <w:pPr>
        <w:spacing w:after="0" w:line="240" w:lineRule="auto"/>
        <w:jc w:val="both"/>
        <w:rPr>
          <w:rFonts w:ascii="Times New Roman" w:hAnsi="Times New Roman" w:cs="Times New Roman"/>
          <w:sz w:val="24"/>
          <w:szCs w:val="24"/>
        </w:rPr>
      </w:pPr>
      <w:r w:rsidRPr="006D257E">
        <w:rPr>
          <w:rFonts w:ascii="Times New Roman" w:hAnsi="Times New Roman" w:cs="Times New Roman"/>
          <w:sz w:val="24"/>
          <w:szCs w:val="24"/>
        </w:rPr>
        <w:t xml:space="preserve"> </w:t>
      </w:r>
    </w:p>
    <w:p w:rsidR="00CA60DD" w:rsidRPr="006D257E" w:rsidRDefault="00CA60DD" w:rsidP="00CA60DD">
      <w:pPr>
        <w:spacing w:after="0" w:line="240" w:lineRule="auto"/>
        <w:jc w:val="both"/>
        <w:rPr>
          <w:rFonts w:ascii="Times New Roman" w:hAnsi="Times New Roman" w:cs="Times New Roman"/>
          <w:sz w:val="24"/>
          <w:szCs w:val="24"/>
        </w:rPr>
      </w:pPr>
      <w:r w:rsidRPr="006D257E">
        <w:rPr>
          <w:rFonts w:ascii="Times New Roman" w:hAnsi="Times New Roman" w:cs="Times New Roman"/>
          <w:sz w:val="24"/>
          <w:szCs w:val="24"/>
        </w:rPr>
        <w:t>The results indicated that 8.6% of plant and mixed holdings receive</w:t>
      </w:r>
      <w:r>
        <w:rPr>
          <w:rFonts w:ascii="Times New Roman" w:hAnsi="Times New Roman" w:cs="Times New Roman"/>
          <w:sz w:val="24"/>
          <w:szCs w:val="24"/>
        </w:rPr>
        <w:t>d</w:t>
      </w:r>
      <w:r w:rsidRPr="006D257E">
        <w:rPr>
          <w:rFonts w:ascii="Times New Roman" w:hAnsi="Times New Roman" w:cs="Times New Roman"/>
          <w:sz w:val="24"/>
          <w:szCs w:val="24"/>
        </w:rPr>
        <w:t xml:space="preserve"> governmental   agricultural services; 32.5% receive</w:t>
      </w:r>
      <w:r>
        <w:rPr>
          <w:rFonts w:ascii="Times New Roman" w:hAnsi="Times New Roman" w:cs="Times New Roman"/>
          <w:sz w:val="24"/>
          <w:szCs w:val="24"/>
        </w:rPr>
        <w:t>d</w:t>
      </w:r>
      <w:r w:rsidRPr="006D257E">
        <w:rPr>
          <w:rFonts w:ascii="Times New Roman" w:hAnsi="Times New Roman" w:cs="Times New Roman"/>
          <w:sz w:val="24"/>
          <w:szCs w:val="24"/>
        </w:rPr>
        <w:t xml:space="preserve"> veterinary services; 7.4% of mixed holdings receive</w:t>
      </w:r>
      <w:r>
        <w:rPr>
          <w:rFonts w:ascii="Times New Roman" w:hAnsi="Times New Roman" w:cs="Times New Roman"/>
          <w:sz w:val="24"/>
          <w:szCs w:val="24"/>
        </w:rPr>
        <w:t>d</w:t>
      </w:r>
      <w:r w:rsidRPr="006D257E">
        <w:rPr>
          <w:rFonts w:ascii="Times New Roman" w:hAnsi="Times New Roman" w:cs="Times New Roman"/>
          <w:sz w:val="24"/>
          <w:szCs w:val="24"/>
        </w:rPr>
        <w:t xml:space="preserve"> agricultural and veterinary services; and 81.2% d</w:t>
      </w:r>
      <w:r>
        <w:rPr>
          <w:rFonts w:ascii="Times New Roman" w:hAnsi="Times New Roman" w:cs="Times New Roman"/>
          <w:sz w:val="24"/>
          <w:szCs w:val="24"/>
        </w:rPr>
        <w:t>id</w:t>
      </w:r>
      <w:r w:rsidRPr="006D257E">
        <w:rPr>
          <w:rFonts w:ascii="Times New Roman" w:hAnsi="Times New Roman" w:cs="Times New Roman"/>
          <w:sz w:val="24"/>
          <w:szCs w:val="24"/>
        </w:rPr>
        <w:t xml:space="preserve"> not receive services. </w:t>
      </w:r>
    </w:p>
    <w:p w:rsidR="00CA60DD" w:rsidRPr="006D257E" w:rsidRDefault="00CA60DD" w:rsidP="00CA60DD">
      <w:pPr>
        <w:spacing w:after="0" w:line="240" w:lineRule="auto"/>
        <w:jc w:val="both"/>
        <w:rPr>
          <w:rFonts w:ascii="Times New Roman" w:hAnsi="Times New Roman" w:cs="Times New Roman"/>
          <w:sz w:val="24"/>
          <w:szCs w:val="24"/>
        </w:rPr>
      </w:pPr>
    </w:p>
    <w:p w:rsidR="00CA60DD" w:rsidRPr="006D257E" w:rsidRDefault="00CA60DD" w:rsidP="009E5756">
      <w:pPr>
        <w:spacing w:after="0" w:line="240" w:lineRule="auto"/>
        <w:jc w:val="both"/>
        <w:rPr>
          <w:rFonts w:ascii="Times New Roman" w:hAnsi="Times New Roman" w:cs="Times New Roman"/>
          <w:sz w:val="24"/>
          <w:szCs w:val="24"/>
        </w:rPr>
      </w:pPr>
      <w:r w:rsidRPr="006D257E">
        <w:rPr>
          <w:rFonts w:ascii="Times New Roman" w:hAnsi="Times New Roman" w:cs="Times New Roman"/>
          <w:sz w:val="24"/>
          <w:szCs w:val="24"/>
        </w:rPr>
        <w:t>The results indicated that 26.</w:t>
      </w:r>
      <w:r>
        <w:rPr>
          <w:rFonts w:ascii="Times New Roman" w:hAnsi="Times New Roman" w:cs="Times New Roman"/>
          <w:sz w:val="24"/>
          <w:szCs w:val="24"/>
        </w:rPr>
        <w:t>2</w:t>
      </w:r>
      <w:r w:rsidRPr="006D257E">
        <w:rPr>
          <w:rFonts w:ascii="Times New Roman" w:hAnsi="Times New Roman" w:cs="Times New Roman"/>
          <w:sz w:val="24"/>
          <w:szCs w:val="24"/>
        </w:rPr>
        <w:t xml:space="preserve">% of agricultural holdings </w:t>
      </w:r>
      <w:r>
        <w:rPr>
          <w:rFonts w:ascii="Times New Roman" w:hAnsi="Times New Roman" w:cs="Times New Roman"/>
          <w:sz w:val="24"/>
          <w:szCs w:val="24"/>
        </w:rPr>
        <w:t xml:space="preserve">in the Palestinian Territory </w:t>
      </w:r>
      <w:r w:rsidRPr="006D257E">
        <w:rPr>
          <w:rFonts w:ascii="Times New Roman" w:hAnsi="Times New Roman" w:cs="Times New Roman"/>
          <w:sz w:val="24"/>
          <w:szCs w:val="24"/>
        </w:rPr>
        <w:t>d</w:t>
      </w:r>
      <w:r>
        <w:rPr>
          <w:rFonts w:ascii="Times New Roman" w:hAnsi="Times New Roman" w:cs="Times New Roman"/>
          <w:sz w:val="24"/>
          <w:szCs w:val="24"/>
        </w:rPr>
        <w:t>id</w:t>
      </w:r>
      <w:r w:rsidRPr="006D257E">
        <w:rPr>
          <w:rFonts w:ascii="Times New Roman" w:hAnsi="Times New Roman" w:cs="Times New Roman"/>
          <w:sz w:val="24"/>
          <w:szCs w:val="24"/>
        </w:rPr>
        <w:t xml:space="preserve"> not receive agricultural </w:t>
      </w:r>
      <w:r w:rsidR="009E5756">
        <w:rPr>
          <w:rFonts w:ascii="Times New Roman" w:hAnsi="Times New Roman" w:cs="Times New Roman"/>
          <w:sz w:val="24"/>
          <w:szCs w:val="24"/>
        </w:rPr>
        <w:t>extension</w:t>
      </w:r>
      <w:r w:rsidRPr="006D257E">
        <w:rPr>
          <w:rFonts w:ascii="Times New Roman" w:hAnsi="Times New Roman" w:cs="Times New Roman"/>
          <w:sz w:val="24"/>
          <w:szCs w:val="24"/>
        </w:rPr>
        <w:t>; 9.9% receive</w:t>
      </w:r>
      <w:r>
        <w:rPr>
          <w:rFonts w:ascii="Times New Roman" w:hAnsi="Times New Roman" w:cs="Times New Roman"/>
          <w:sz w:val="24"/>
          <w:szCs w:val="24"/>
        </w:rPr>
        <w:t>d</w:t>
      </w:r>
      <w:r w:rsidRPr="006D257E">
        <w:rPr>
          <w:rFonts w:ascii="Times New Roman" w:hAnsi="Times New Roman" w:cs="Times New Roman"/>
          <w:sz w:val="24"/>
          <w:szCs w:val="24"/>
        </w:rPr>
        <w:t xml:space="preserve"> agricultural </w:t>
      </w:r>
      <w:r w:rsidR="009E5756">
        <w:rPr>
          <w:rFonts w:ascii="Times New Roman" w:hAnsi="Times New Roman" w:cs="Times New Roman"/>
          <w:sz w:val="24"/>
          <w:szCs w:val="24"/>
        </w:rPr>
        <w:t>extension</w:t>
      </w:r>
      <w:r w:rsidR="009E5756" w:rsidRPr="006D257E">
        <w:rPr>
          <w:rFonts w:ascii="Times New Roman" w:hAnsi="Times New Roman" w:cs="Times New Roman"/>
          <w:sz w:val="24"/>
          <w:szCs w:val="24"/>
        </w:rPr>
        <w:t xml:space="preserve"> </w:t>
      </w:r>
      <w:r w:rsidRPr="006D257E">
        <w:rPr>
          <w:rFonts w:ascii="Times New Roman" w:hAnsi="Times New Roman" w:cs="Times New Roman"/>
          <w:sz w:val="24"/>
          <w:szCs w:val="24"/>
        </w:rPr>
        <w:t xml:space="preserve">mainly from the Ministry </w:t>
      </w:r>
      <w:r w:rsidRPr="006D257E">
        <w:rPr>
          <w:rFonts w:ascii="Times New Roman" w:hAnsi="Times New Roman" w:cs="Times New Roman"/>
          <w:sz w:val="24"/>
          <w:szCs w:val="24"/>
        </w:rPr>
        <w:lastRenderedPageBreak/>
        <w:t>of Agriculture</w:t>
      </w:r>
      <w:r>
        <w:rPr>
          <w:rFonts w:ascii="Times New Roman" w:hAnsi="Times New Roman" w:cs="Times New Roman"/>
          <w:sz w:val="24"/>
          <w:szCs w:val="24"/>
        </w:rPr>
        <w:t>; 31.6% from farmers; 1.3% from</w:t>
      </w:r>
      <w:r w:rsidRPr="006D257E">
        <w:rPr>
          <w:rFonts w:ascii="Times New Roman" w:hAnsi="Times New Roman" w:cs="Times New Roman"/>
          <w:sz w:val="24"/>
          <w:szCs w:val="24"/>
        </w:rPr>
        <w:t xml:space="preserve"> the mass media; and 8.4% from </w:t>
      </w:r>
      <w:r>
        <w:rPr>
          <w:rFonts w:ascii="Times New Roman" w:hAnsi="Times New Roman" w:cs="Times New Roman"/>
          <w:sz w:val="24"/>
          <w:szCs w:val="24"/>
        </w:rPr>
        <w:t xml:space="preserve">dealers in </w:t>
      </w:r>
      <w:r w:rsidRPr="006D257E">
        <w:rPr>
          <w:rFonts w:ascii="Times New Roman" w:hAnsi="Times New Roman" w:cs="Times New Roman"/>
          <w:sz w:val="24"/>
          <w:szCs w:val="24"/>
        </w:rPr>
        <w:t>agricultural material</w:t>
      </w:r>
      <w:r>
        <w:rPr>
          <w:rFonts w:ascii="Times New Roman" w:hAnsi="Times New Roman" w:cs="Times New Roman"/>
          <w:sz w:val="24"/>
          <w:szCs w:val="24"/>
        </w:rPr>
        <w:t>s</w:t>
      </w:r>
      <w:r w:rsidRPr="006D257E">
        <w:rPr>
          <w:rFonts w:ascii="Times New Roman" w:hAnsi="Times New Roman" w:cs="Times New Roman"/>
          <w:sz w:val="24"/>
          <w:szCs w:val="24"/>
        </w:rPr>
        <w:t xml:space="preserve">.   </w:t>
      </w:r>
    </w:p>
    <w:p w:rsidR="00CA60DD" w:rsidRDefault="00CA60DD" w:rsidP="00D61622">
      <w:pPr>
        <w:spacing w:after="0" w:line="240" w:lineRule="auto"/>
        <w:jc w:val="both"/>
        <w:rPr>
          <w:rFonts w:ascii="Times New Roman" w:hAnsi="Times New Roman" w:cs="Times New Roman"/>
          <w:sz w:val="24"/>
          <w:szCs w:val="24"/>
        </w:rPr>
      </w:pPr>
      <w:r w:rsidRPr="006D257E">
        <w:rPr>
          <w:rFonts w:ascii="Times New Roman" w:hAnsi="Times New Roman" w:cs="Times New Roman"/>
          <w:sz w:val="24"/>
          <w:szCs w:val="24"/>
        </w:rPr>
        <w:t>The</w:t>
      </w:r>
      <w:r>
        <w:rPr>
          <w:rFonts w:ascii="Times New Roman" w:hAnsi="Times New Roman" w:cs="Times New Roman"/>
          <w:sz w:val="24"/>
          <w:szCs w:val="24"/>
        </w:rPr>
        <w:t>re were</w:t>
      </w:r>
      <w:r w:rsidRPr="006D257E">
        <w:rPr>
          <w:rFonts w:ascii="Times New Roman" w:hAnsi="Times New Roman" w:cs="Times New Roman"/>
          <w:sz w:val="24"/>
          <w:szCs w:val="24"/>
        </w:rPr>
        <w:t xml:space="preserve"> 472 agricultural holdings </w:t>
      </w:r>
      <w:r>
        <w:rPr>
          <w:rFonts w:ascii="Times New Roman" w:hAnsi="Times New Roman" w:cs="Times New Roman"/>
          <w:sz w:val="24"/>
          <w:szCs w:val="24"/>
        </w:rPr>
        <w:t>with fish farms in the Palestinian Territory</w:t>
      </w:r>
      <w:r w:rsidR="00A74DEB">
        <w:rPr>
          <w:rFonts w:ascii="Times New Roman" w:hAnsi="Times New Roman" w:cs="Times New Roman"/>
          <w:sz w:val="24"/>
          <w:szCs w:val="24"/>
        </w:rPr>
        <w:t>, of which 51.3% in the West Bank and 48.7</w:t>
      </w:r>
      <w:r w:rsidR="00D61622">
        <w:rPr>
          <w:rFonts w:ascii="Times New Roman" w:hAnsi="Times New Roman" w:cs="Times New Roman"/>
          <w:sz w:val="24"/>
          <w:szCs w:val="24"/>
        </w:rPr>
        <w:t>%</w:t>
      </w:r>
      <w:r w:rsidR="00A74DEB">
        <w:rPr>
          <w:rFonts w:ascii="Times New Roman" w:hAnsi="Times New Roman" w:cs="Times New Roman"/>
          <w:sz w:val="24"/>
          <w:szCs w:val="24"/>
        </w:rPr>
        <w:t xml:space="preserve"> in </w:t>
      </w:r>
      <w:r w:rsidR="00AC2D7B">
        <w:rPr>
          <w:rFonts w:ascii="Times New Roman" w:hAnsi="Times New Roman" w:cs="Times New Roman"/>
          <w:sz w:val="24"/>
          <w:szCs w:val="24"/>
        </w:rPr>
        <w:t xml:space="preserve">the </w:t>
      </w:r>
      <w:r w:rsidR="00A74DEB">
        <w:rPr>
          <w:rFonts w:ascii="Times New Roman" w:hAnsi="Times New Roman" w:cs="Times New Roman"/>
          <w:sz w:val="24"/>
          <w:szCs w:val="24"/>
        </w:rPr>
        <w:t>Gaza Strip</w:t>
      </w:r>
      <w:r w:rsidRPr="006D257E">
        <w:rPr>
          <w:rFonts w:ascii="Times New Roman" w:hAnsi="Times New Roman" w:cs="Times New Roman"/>
          <w:sz w:val="24"/>
          <w:szCs w:val="24"/>
        </w:rPr>
        <w:t xml:space="preserve">. </w:t>
      </w:r>
      <w:r>
        <w:rPr>
          <w:rFonts w:ascii="Times New Roman" w:hAnsi="Times New Roman" w:cs="Times New Roman"/>
          <w:sz w:val="24"/>
          <w:szCs w:val="24"/>
        </w:rPr>
        <w:t xml:space="preserve">In addition, </w:t>
      </w:r>
      <w:r w:rsidRPr="006D257E">
        <w:rPr>
          <w:rFonts w:ascii="Times New Roman" w:hAnsi="Times New Roman" w:cs="Times New Roman"/>
          <w:sz w:val="24"/>
          <w:szCs w:val="24"/>
        </w:rPr>
        <w:t>21,077 of agricultural holdings form the main</w:t>
      </w:r>
      <w:r>
        <w:rPr>
          <w:rFonts w:ascii="Times New Roman" w:hAnsi="Times New Roman" w:cs="Times New Roman"/>
          <w:sz w:val="24"/>
          <w:szCs w:val="24"/>
        </w:rPr>
        <w:t xml:space="preserve"> source of</w:t>
      </w:r>
      <w:r w:rsidRPr="006D257E">
        <w:rPr>
          <w:rFonts w:ascii="Times New Roman" w:hAnsi="Times New Roman" w:cs="Times New Roman"/>
          <w:sz w:val="24"/>
          <w:szCs w:val="24"/>
        </w:rPr>
        <w:t xml:space="preserve"> income for the household</w:t>
      </w:r>
      <w:r w:rsidR="00D61622">
        <w:rPr>
          <w:rFonts w:ascii="Times New Roman" w:hAnsi="Times New Roman" w:cs="Times New Roman"/>
          <w:sz w:val="24"/>
          <w:szCs w:val="24"/>
        </w:rPr>
        <w:t xml:space="preserve">, of which 73.5% in the West Bank and 26.5% in </w:t>
      </w:r>
      <w:r w:rsidR="00AC2D7B">
        <w:rPr>
          <w:rFonts w:ascii="Times New Roman" w:hAnsi="Times New Roman" w:cs="Times New Roman"/>
          <w:sz w:val="24"/>
          <w:szCs w:val="24"/>
        </w:rPr>
        <w:t xml:space="preserve">the </w:t>
      </w:r>
      <w:r w:rsidR="00D61622">
        <w:rPr>
          <w:rFonts w:ascii="Times New Roman" w:hAnsi="Times New Roman" w:cs="Times New Roman"/>
          <w:sz w:val="24"/>
          <w:szCs w:val="24"/>
        </w:rPr>
        <w:t xml:space="preserve">Gaza Strip </w:t>
      </w:r>
      <w:r w:rsidRPr="006D257E">
        <w:rPr>
          <w:rFonts w:ascii="Times New Roman" w:hAnsi="Times New Roman" w:cs="Times New Roman"/>
          <w:sz w:val="24"/>
          <w:szCs w:val="24"/>
        </w:rPr>
        <w:t xml:space="preserve">.  </w:t>
      </w:r>
    </w:p>
    <w:p w:rsidR="001F0CA5" w:rsidRDefault="001F0CA5" w:rsidP="00CA60DD">
      <w:pPr>
        <w:spacing w:after="0" w:line="240" w:lineRule="auto"/>
        <w:jc w:val="both"/>
        <w:rPr>
          <w:rFonts w:ascii="Times New Roman" w:hAnsi="Times New Roman" w:cs="Times New Roman"/>
          <w:sz w:val="24"/>
          <w:szCs w:val="24"/>
        </w:rPr>
      </w:pPr>
    </w:p>
    <w:p w:rsidR="00DE1BC9" w:rsidRDefault="00DE1BC9" w:rsidP="00D6162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The </w:t>
      </w:r>
      <w:r w:rsidRPr="006D257E">
        <w:rPr>
          <w:rFonts w:ascii="Times New Roman" w:hAnsi="Times New Roman" w:cs="Times New Roman"/>
          <w:sz w:val="24"/>
          <w:szCs w:val="24"/>
        </w:rPr>
        <w:t>results indicated that</w:t>
      </w:r>
      <w:r>
        <w:rPr>
          <w:rFonts w:ascii="Times New Roman" w:hAnsi="Times New Roman" w:cs="Times New Roman"/>
          <w:sz w:val="24"/>
          <w:szCs w:val="24"/>
        </w:rPr>
        <w:t xml:space="preserve"> Israeli measures defy access to perform farm work to  19,740 </w:t>
      </w:r>
      <w:r w:rsidRPr="006D257E">
        <w:rPr>
          <w:rFonts w:ascii="Times New Roman" w:hAnsi="Times New Roman" w:cs="Times New Roman"/>
          <w:sz w:val="24"/>
          <w:szCs w:val="24"/>
        </w:rPr>
        <w:t xml:space="preserve">agricultural holdings </w:t>
      </w:r>
      <w:r>
        <w:rPr>
          <w:rFonts w:ascii="Times New Roman" w:hAnsi="Times New Roman" w:cs="Times New Roman"/>
          <w:sz w:val="24"/>
          <w:szCs w:val="24"/>
        </w:rPr>
        <w:t xml:space="preserve">in the Palestinian Territory, of a total Area of 377,977 dunums which equivalent to 31.3% of the total area of the </w:t>
      </w:r>
      <w:r w:rsidRPr="006D257E">
        <w:rPr>
          <w:rFonts w:ascii="Times New Roman" w:hAnsi="Times New Roman" w:cs="Times New Roman"/>
          <w:sz w:val="24"/>
          <w:szCs w:val="24"/>
        </w:rPr>
        <w:t xml:space="preserve">agricultural holdings </w:t>
      </w:r>
      <w:r>
        <w:rPr>
          <w:rFonts w:ascii="Times New Roman" w:hAnsi="Times New Roman" w:cs="Times New Roman"/>
          <w:sz w:val="24"/>
          <w:szCs w:val="24"/>
        </w:rPr>
        <w:t xml:space="preserve">in the Palestinian Territory. While on constraints level, 5,305 </w:t>
      </w:r>
      <w:r w:rsidRPr="006D257E">
        <w:rPr>
          <w:rFonts w:ascii="Times New Roman" w:hAnsi="Times New Roman" w:cs="Times New Roman"/>
          <w:sz w:val="24"/>
          <w:szCs w:val="24"/>
        </w:rPr>
        <w:t>agricultural holdings</w:t>
      </w:r>
      <w:r>
        <w:rPr>
          <w:rFonts w:ascii="Times New Roman" w:hAnsi="Times New Roman" w:cs="Times New Roman"/>
          <w:sz w:val="24"/>
          <w:szCs w:val="24"/>
        </w:rPr>
        <w:t xml:space="preserve"> are being affected by Israeli Settlements with a total area of 88,186 dunums. 3,195 </w:t>
      </w:r>
      <w:r w:rsidRPr="006D257E">
        <w:rPr>
          <w:rFonts w:ascii="Times New Roman" w:hAnsi="Times New Roman" w:cs="Times New Roman"/>
          <w:sz w:val="24"/>
          <w:szCs w:val="24"/>
        </w:rPr>
        <w:t>agricultural holdings</w:t>
      </w:r>
      <w:r>
        <w:rPr>
          <w:rFonts w:ascii="Times New Roman" w:hAnsi="Times New Roman" w:cs="Times New Roman"/>
          <w:sz w:val="24"/>
          <w:szCs w:val="24"/>
        </w:rPr>
        <w:t xml:space="preserve"> are also being affected by Israeli Expansion and Annexation Wall with a total area of 51,094 dunums,</w:t>
      </w:r>
      <w:r w:rsidRPr="00D04511">
        <w:rPr>
          <w:rFonts w:ascii="Times New Roman" w:hAnsi="Times New Roman" w:cs="Times New Roman"/>
          <w:sz w:val="24"/>
          <w:szCs w:val="24"/>
        </w:rPr>
        <w:t xml:space="preserve"> </w:t>
      </w:r>
      <w:r>
        <w:rPr>
          <w:rFonts w:ascii="Times New Roman" w:hAnsi="Times New Roman" w:cs="Times New Roman"/>
          <w:sz w:val="24"/>
          <w:szCs w:val="24"/>
        </w:rPr>
        <w:t xml:space="preserve">1,331 </w:t>
      </w:r>
      <w:r w:rsidRPr="006D257E">
        <w:rPr>
          <w:rFonts w:ascii="Times New Roman" w:hAnsi="Times New Roman" w:cs="Times New Roman"/>
          <w:sz w:val="24"/>
          <w:szCs w:val="24"/>
        </w:rPr>
        <w:t>agricultural holdings</w:t>
      </w:r>
      <w:r>
        <w:rPr>
          <w:rFonts w:ascii="Times New Roman" w:hAnsi="Times New Roman" w:cs="Times New Roman"/>
          <w:sz w:val="24"/>
          <w:szCs w:val="24"/>
        </w:rPr>
        <w:t xml:space="preserve"> are affected by declared “ a c</w:t>
      </w:r>
      <w:r w:rsidRPr="00D04511">
        <w:rPr>
          <w:rFonts w:ascii="Times New Roman" w:hAnsi="Times New Roman" w:cs="Times New Roman"/>
          <w:sz w:val="24"/>
          <w:szCs w:val="24"/>
        </w:rPr>
        <w:t>losed Israeli Military Areas</w:t>
      </w:r>
      <w:r>
        <w:rPr>
          <w:rFonts w:ascii="Times New Roman" w:hAnsi="Times New Roman" w:cs="Times New Roman"/>
          <w:sz w:val="24"/>
          <w:szCs w:val="24"/>
        </w:rPr>
        <w:t>”</w:t>
      </w:r>
      <w:r w:rsidRPr="00D04511">
        <w:rPr>
          <w:rFonts w:ascii="Times New Roman" w:hAnsi="Times New Roman" w:cs="Times New Roman"/>
          <w:sz w:val="24"/>
          <w:szCs w:val="24"/>
        </w:rPr>
        <w:t xml:space="preserve"> </w:t>
      </w:r>
      <w:r>
        <w:rPr>
          <w:rFonts w:ascii="Times New Roman" w:hAnsi="Times New Roman" w:cs="Times New Roman"/>
          <w:sz w:val="24"/>
          <w:szCs w:val="24"/>
        </w:rPr>
        <w:t xml:space="preserve">with a total area of 26,494 dunums, 1,126 </w:t>
      </w:r>
      <w:r w:rsidRPr="006D257E">
        <w:rPr>
          <w:rFonts w:ascii="Times New Roman" w:hAnsi="Times New Roman" w:cs="Times New Roman"/>
          <w:sz w:val="24"/>
          <w:szCs w:val="24"/>
        </w:rPr>
        <w:t>agricultural holdings</w:t>
      </w:r>
      <w:r>
        <w:rPr>
          <w:rFonts w:ascii="Times New Roman" w:hAnsi="Times New Roman" w:cs="Times New Roman"/>
          <w:sz w:val="24"/>
          <w:szCs w:val="24"/>
        </w:rPr>
        <w:t xml:space="preserve"> are being affected by Israeli</w:t>
      </w:r>
      <w:r w:rsidRPr="00F949D3">
        <w:rPr>
          <w:rFonts w:ascii="Times New Roman" w:hAnsi="Times New Roman" w:cs="Times New Roman"/>
          <w:sz w:val="24"/>
          <w:szCs w:val="24"/>
        </w:rPr>
        <w:t xml:space="preserve"> Military Barriers</w:t>
      </w:r>
      <w:r>
        <w:rPr>
          <w:rFonts w:ascii="Times New Roman" w:hAnsi="Times New Roman" w:cs="Times New Roman"/>
          <w:sz w:val="24"/>
          <w:szCs w:val="24"/>
        </w:rPr>
        <w:t xml:space="preserve"> and Check points</w:t>
      </w:r>
      <w:r w:rsidRPr="00D04511">
        <w:rPr>
          <w:rFonts w:ascii="Times New Roman" w:hAnsi="Times New Roman" w:cs="Times New Roman"/>
          <w:sz w:val="24"/>
          <w:szCs w:val="24"/>
        </w:rPr>
        <w:t xml:space="preserve"> </w:t>
      </w:r>
      <w:r>
        <w:rPr>
          <w:rFonts w:ascii="Times New Roman" w:hAnsi="Times New Roman" w:cs="Times New Roman"/>
          <w:sz w:val="24"/>
          <w:szCs w:val="24"/>
        </w:rPr>
        <w:t xml:space="preserve">with a total area of </w:t>
      </w:r>
      <w:r w:rsidR="00D61622">
        <w:rPr>
          <w:rFonts w:ascii="Times New Roman" w:hAnsi="Times New Roman" w:cs="Times New Roman"/>
          <w:sz w:val="24"/>
          <w:szCs w:val="24"/>
        </w:rPr>
        <w:t>23,104</w:t>
      </w:r>
      <w:r>
        <w:rPr>
          <w:rFonts w:ascii="Times New Roman" w:hAnsi="Times New Roman" w:cs="Times New Roman"/>
          <w:sz w:val="24"/>
          <w:szCs w:val="24"/>
        </w:rPr>
        <w:t xml:space="preserve"> dunums, and 8,783 </w:t>
      </w:r>
      <w:r w:rsidRPr="006D257E">
        <w:rPr>
          <w:rFonts w:ascii="Times New Roman" w:hAnsi="Times New Roman" w:cs="Times New Roman"/>
          <w:sz w:val="24"/>
          <w:szCs w:val="24"/>
        </w:rPr>
        <w:t>agricultural holdings</w:t>
      </w:r>
      <w:r>
        <w:rPr>
          <w:rFonts w:ascii="Times New Roman" w:hAnsi="Times New Roman" w:cs="Times New Roman"/>
          <w:sz w:val="24"/>
          <w:szCs w:val="24"/>
        </w:rPr>
        <w:t xml:space="preserve"> are being affected by more than one of Israeli</w:t>
      </w:r>
      <w:r w:rsidRPr="00D04511">
        <w:rPr>
          <w:rFonts w:ascii="Times New Roman" w:hAnsi="Times New Roman" w:cs="Times New Roman"/>
          <w:sz w:val="24"/>
          <w:szCs w:val="24"/>
        </w:rPr>
        <w:t xml:space="preserve"> </w:t>
      </w:r>
      <w:r>
        <w:rPr>
          <w:rFonts w:ascii="Times New Roman" w:hAnsi="Times New Roman" w:cs="Times New Roman"/>
          <w:sz w:val="24"/>
          <w:szCs w:val="24"/>
        </w:rPr>
        <w:t xml:space="preserve">measures with a total area of </w:t>
      </w:r>
      <w:r w:rsidR="00D61622">
        <w:rPr>
          <w:rFonts w:ascii="Times New Roman" w:hAnsi="Times New Roman" w:cs="Times New Roman"/>
          <w:sz w:val="24"/>
          <w:szCs w:val="24"/>
        </w:rPr>
        <w:t>189,099</w:t>
      </w:r>
      <w:r>
        <w:rPr>
          <w:rFonts w:ascii="Times New Roman" w:hAnsi="Times New Roman" w:cs="Times New Roman"/>
          <w:sz w:val="24"/>
          <w:szCs w:val="24"/>
        </w:rPr>
        <w:t xml:space="preserve"> dunums</w:t>
      </w:r>
    </w:p>
    <w:p w:rsidR="00816199" w:rsidRDefault="00816199" w:rsidP="001A0FC3">
      <w:pPr>
        <w:spacing w:after="0" w:line="240" w:lineRule="auto"/>
        <w:jc w:val="both"/>
        <w:rPr>
          <w:rFonts w:ascii="Times New Roman" w:hAnsi="Times New Roman" w:cs="Times New Roman"/>
          <w:b/>
          <w:bCs/>
          <w:sz w:val="24"/>
          <w:szCs w:val="24"/>
        </w:rPr>
      </w:pPr>
    </w:p>
    <w:p w:rsidR="00816199" w:rsidRDefault="00816199" w:rsidP="001A0FC3">
      <w:pPr>
        <w:spacing w:after="0" w:line="240" w:lineRule="auto"/>
        <w:jc w:val="both"/>
        <w:rPr>
          <w:rFonts w:asciiTheme="majorBidi" w:hAnsiTheme="majorBidi" w:cstheme="majorBidi"/>
          <w:b/>
          <w:bCs/>
          <w:sz w:val="24"/>
          <w:szCs w:val="24"/>
          <w:rtl/>
        </w:rPr>
      </w:pPr>
    </w:p>
    <w:p w:rsidR="00AC07BD" w:rsidRDefault="00AC07BD" w:rsidP="001A0FC3">
      <w:pPr>
        <w:spacing w:after="0" w:line="240" w:lineRule="auto"/>
        <w:jc w:val="both"/>
        <w:rPr>
          <w:rFonts w:asciiTheme="majorBidi" w:hAnsiTheme="majorBidi" w:cstheme="majorBidi"/>
          <w:b/>
          <w:bCs/>
          <w:sz w:val="24"/>
          <w:szCs w:val="24"/>
          <w:rtl/>
        </w:rPr>
      </w:pPr>
    </w:p>
    <w:p w:rsidR="00AC07BD" w:rsidRDefault="00AC07BD" w:rsidP="001A0FC3">
      <w:pPr>
        <w:spacing w:after="0" w:line="240" w:lineRule="auto"/>
        <w:jc w:val="both"/>
        <w:rPr>
          <w:rFonts w:asciiTheme="majorBidi" w:hAnsiTheme="majorBidi" w:cstheme="majorBidi"/>
          <w:b/>
          <w:bCs/>
          <w:sz w:val="24"/>
          <w:szCs w:val="24"/>
          <w:rtl/>
        </w:rPr>
      </w:pPr>
    </w:p>
    <w:p w:rsidR="00AC07BD" w:rsidRDefault="00AC07BD" w:rsidP="001A0FC3">
      <w:pPr>
        <w:spacing w:after="0" w:line="240" w:lineRule="auto"/>
        <w:jc w:val="both"/>
        <w:rPr>
          <w:rFonts w:asciiTheme="majorBidi" w:hAnsiTheme="majorBidi" w:cstheme="majorBidi"/>
          <w:b/>
          <w:bCs/>
          <w:sz w:val="24"/>
          <w:szCs w:val="24"/>
          <w:rtl/>
        </w:rPr>
      </w:pPr>
    </w:p>
    <w:p w:rsidR="00AC07BD" w:rsidRDefault="00AC07BD" w:rsidP="001A0FC3">
      <w:pPr>
        <w:spacing w:after="0" w:line="240" w:lineRule="auto"/>
        <w:jc w:val="both"/>
        <w:rPr>
          <w:rFonts w:asciiTheme="majorBidi" w:hAnsiTheme="majorBidi" w:cstheme="majorBidi"/>
          <w:b/>
          <w:bCs/>
          <w:sz w:val="24"/>
          <w:szCs w:val="24"/>
          <w:rtl/>
        </w:rPr>
      </w:pPr>
    </w:p>
    <w:p w:rsidR="00AC07BD" w:rsidRDefault="00AC07BD" w:rsidP="001A0FC3">
      <w:pPr>
        <w:spacing w:after="0" w:line="240" w:lineRule="auto"/>
        <w:jc w:val="both"/>
        <w:rPr>
          <w:rFonts w:asciiTheme="majorBidi" w:hAnsiTheme="majorBidi" w:cstheme="majorBidi"/>
          <w:b/>
          <w:bCs/>
          <w:sz w:val="24"/>
          <w:szCs w:val="24"/>
          <w:rtl/>
        </w:rPr>
      </w:pPr>
    </w:p>
    <w:p w:rsidR="00AC07BD" w:rsidRDefault="00AC07BD" w:rsidP="001A0FC3">
      <w:pPr>
        <w:spacing w:after="0" w:line="240" w:lineRule="auto"/>
        <w:jc w:val="both"/>
        <w:rPr>
          <w:rFonts w:asciiTheme="majorBidi" w:hAnsiTheme="majorBidi" w:cstheme="majorBidi"/>
          <w:b/>
          <w:bCs/>
          <w:sz w:val="24"/>
          <w:szCs w:val="24"/>
          <w:rtl/>
        </w:rPr>
      </w:pPr>
    </w:p>
    <w:p w:rsidR="00AC07BD" w:rsidRDefault="00AC07BD" w:rsidP="001A0FC3">
      <w:pPr>
        <w:spacing w:after="0" w:line="240" w:lineRule="auto"/>
        <w:jc w:val="both"/>
        <w:rPr>
          <w:rFonts w:asciiTheme="majorBidi" w:hAnsiTheme="majorBidi" w:cstheme="majorBidi"/>
          <w:b/>
          <w:bCs/>
          <w:sz w:val="24"/>
          <w:szCs w:val="24"/>
          <w:rtl/>
        </w:rPr>
      </w:pPr>
    </w:p>
    <w:p w:rsidR="00AC07BD" w:rsidRDefault="00AC07BD" w:rsidP="001A0FC3">
      <w:pPr>
        <w:spacing w:after="0" w:line="240" w:lineRule="auto"/>
        <w:jc w:val="both"/>
        <w:rPr>
          <w:rFonts w:asciiTheme="majorBidi" w:hAnsiTheme="majorBidi" w:cstheme="majorBidi"/>
          <w:b/>
          <w:bCs/>
          <w:sz w:val="24"/>
          <w:szCs w:val="24"/>
        </w:rPr>
      </w:pPr>
    </w:p>
    <w:p w:rsidR="00CA60DD" w:rsidRDefault="00CA60DD" w:rsidP="001A0FC3">
      <w:pPr>
        <w:spacing w:after="0" w:line="240" w:lineRule="auto"/>
        <w:jc w:val="both"/>
        <w:rPr>
          <w:rFonts w:asciiTheme="majorBidi" w:hAnsiTheme="majorBidi" w:cstheme="majorBidi"/>
          <w:b/>
          <w:bCs/>
          <w:sz w:val="24"/>
          <w:szCs w:val="24"/>
        </w:rPr>
      </w:pPr>
    </w:p>
    <w:p w:rsidR="00CA60DD" w:rsidRDefault="00CA60DD" w:rsidP="001A0FC3">
      <w:pPr>
        <w:spacing w:after="0" w:line="240" w:lineRule="auto"/>
        <w:jc w:val="both"/>
        <w:rPr>
          <w:rFonts w:asciiTheme="majorBidi" w:hAnsiTheme="majorBidi" w:cstheme="majorBidi"/>
          <w:b/>
          <w:bCs/>
          <w:sz w:val="24"/>
          <w:szCs w:val="24"/>
        </w:rPr>
      </w:pPr>
    </w:p>
    <w:p w:rsidR="00CA60DD" w:rsidRDefault="00CA60DD" w:rsidP="001A0FC3">
      <w:pPr>
        <w:spacing w:after="0" w:line="240" w:lineRule="auto"/>
        <w:jc w:val="both"/>
        <w:rPr>
          <w:rFonts w:asciiTheme="majorBidi" w:hAnsiTheme="majorBidi" w:cstheme="majorBidi"/>
          <w:b/>
          <w:bCs/>
          <w:sz w:val="24"/>
          <w:szCs w:val="24"/>
        </w:rPr>
      </w:pPr>
    </w:p>
    <w:p w:rsidR="00CA60DD" w:rsidRDefault="00CA60DD" w:rsidP="001A0FC3">
      <w:pPr>
        <w:spacing w:after="0" w:line="240" w:lineRule="auto"/>
        <w:jc w:val="both"/>
        <w:rPr>
          <w:rFonts w:asciiTheme="majorBidi" w:hAnsiTheme="majorBidi" w:cstheme="majorBidi"/>
          <w:b/>
          <w:bCs/>
          <w:sz w:val="24"/>
          <w:szCs w:val="24"/>
        </w:rPr>
      </w:pPr>
    </w:p>
    <w:p w:rsidR="00CA60DD" w:rsidRDefault="00CA60DD" w:rsidP="001A0FC3">
      <w:pPr>
        <w:spacing w:after="0" w:line="240" w:lineRule="auto"/>
        <w:jc w:val="both"/>
        <w:rPr>
          <w:rFonts w:asciiTheme="majorBidi" w:hAnsiTheme="majorBidi" w:cstheme="majorBidi"/>
          <w:b/>
          <w:bCs/>
          <w:sz w:val="24"/>
          <w:szCs w:val="24"/>
        </w:rPr>
      </w:pPr>
    </w:p>
    <w:p w:rsidR="00CA60DD" w:rsidRDefault="00CA60DD" w:rsidP="001A0FC3">
      <w:pPr>
        <w:spacing w:after="0" w:line="240" w:lineRule="auto"/>
        <w:jc w:val="both"/>
        <w:rPr>
          <w:rFonts w:asciiTheme="majorBidi" w:hAnsiTheme="majorBidi" w:cstheme="majorBidi"/>
          <w:b/>
          <w:bCs/>
          <w:sz w:val="24"/>
          <w:szCs w:val="24"/>
        </w:rPr>
      </w:pPr>
    </w:p>
    <w:p w:rsidR="00CA60DD" w:rsidRDefault="00CA60DD" w:rsidP="001A0FC3">
      <w:pPr>
        <w:spacing w:after="0" w:line="240" w:lineRule="auto"/>
        <w:jc w:val="both"/>
        <w:rPr>
          <w:rFonts w:asciiTheme="majorBidi" w:hAnsiTheme="majorBidi" w:cstheme="majorBidi"/>
          <w:b/>
          <w:bCs/>
          <w:sz w:val="24"/>
          <w:szCs w:val="24"/>
        </w:rPr>
      </w:pPr>
    </w:p>
    <w:p w:rsidR="00CA60DD" w:rsidRDefault="00CA60DD" w:rsidP="001A0FC3">
      <w:pPr>
        <w:spacing w:after="0" w:line="240" w:lineRule="auto"/>
        <w:jc w:val="both"/>
        <w:rPr>
          <w:rFonts w:asciiTheme="majorBidi" w:hAnsiTheme="majorBidi" w:cstheme="majorBidi"/>
          <w:b/>
          <w:bCs/>
          <w:sz w:val="24"/>
          <w:szCs w:val="24"/>
        </w:rPr>
      </w:pPr>
    </w:p>
    <w:p w:rsidR="00CA60DD" w:rsidRDefault="00CA60DD" w:rsidP="001A0FC3">
      <w:pPr>
        <w:spacing w:after="0" w:line="240" w:lineRule="auto"/>
        <w:jc w:val="both"/>
        <w:rPr>
          <w:rFonts w:asciiTheme="majorBidi" w:hAnsiTheme="majorBidi" w:cstheme="majorBidi"/>
          <w:b/>
          <w:bCs/>
          <w:sz w:val="24"/>
          <w:szCs w:val="24"/>
        </w:rPr>
      </w:pPr>
    </w:p>
    <w:p w:rsidR="00CA60DD" w:rsidRDefault="00CA60DD" w:rsidP="001A0FC3">
      <w:pPr>
        <w:spacing w:after="0" w:line="240" w:lineRule="auto"/>
        <w:jc w:val="both"/>
        <w:rPr>
          <w:rFonts w:asciiTheme="majorBidi" w:hAnsiTheme="majorBidi" w:cstheme="majorBidi"/>
          <w:b/>
          <w:bCs/>
          <w:sz w:val="24"/>
          <w:szCs w:val="24"/>
        </w:rPr>
      </w:pPr>
    </w:p>
    <w:p w:rsidR="00CA60DD" w:rsidRDefault="00CA60DD" w:rsidP="001A0FC3">
      <w:pPr>
        <w:spacing w:after="0" w:line="240" w:lineRule="auto"/>
        <w:jc w:val="both"/>
        <w:rPr>
          <w:rFonts w:asciiTheme="majorBidi" w:hAnsiTheme="majorBidi" w:cstheme="majorBidi"/>
          <w:b/>
          <w:bCs/>
          <w:sz w:val="24"/>
          <w:szCs w:val="24"/>
        </w:rPr>
      </w:pPr>
    </w:p>
    <w:p w:rsidR="00CA60DD" w:rsidRDefault="00CA60DD" w:rsidP="001A0FC3">
      <w:pPr>
        <w:spacing w:after="0" w:line="240" w:lineRule="auto"/>
        <w:jc w:val="both"/>
        <w:rPr>
          <w:rFonts w:asciiTheme="majorBidi" w:hAnsiTheme="majorBidi" w:cstheme="majorBidi"/>
          <w:b/>
          <w:bCs/>
          <w:sz w:val="24"/>
          <w:szCs w:val="24"/>
        </w:rPr>
      </w:pPr>
    </w:p>
    <w:p w:rsidR="00CA60DD" w:rsidRDefault="00CA60DD" w:rsidP="001A0FC3">
      <w:pPr>
        <w:spacing w:after="0" w:line="240" w:lineRule="auto"/>
        <w:jc w:val="both"/>
        <w:rPr>
          <w:rFonts w:asciiTheme="majorBidi" w:hAnsiTheme="majorBidi" w:cstheme="majorBidi"/>
          <w:b/>
          <w:bCs/>
          <w:sz w:val="24"/>
          <w:szCs w:val="24"/>
        </w:rPr>
      </w:pPr>
    </w:p>
    <w:p w:rsidR="00CA60DD" w:rsidRDefault="00CA60DD" w:rsidP="001A0FC3">
      <w:pPr>
        <w:spacing w:after="0" w:line="240" w:lineRule="auto"/>
        <w:jc w:val="both"/>
        <w:rPr>
          <w:rFonts w:asciiTheme="majorBidi" w:hAnsiTheme="majorBidi" w:cstheme="majorBidi"/>
          <w:b/>
          <w:bCs/>
          <w:sz w:val="24"/>
          <w:szCs w:val="24"/>
        </w:rPr>
      </w:pPr>
    </w:p>
    <w:p w:rsidR="00CA60DD" w:rsidRDefault="00CA60DD" w:rsidP="001A0FC3">
      <w:pPr>
        <w:spacing w:after="0" w:line="240" w:lineRule="auto"/>
        <w:jc w:val="both"/>
        <w:rPr>
          <w:rFonts w:asciiTheme="majorBidi" w:hAnsiTheme="majorBidi" w:cstheme="majorBidi"/>
          <w:b/>
          <w:bCs/>
          <w:sz w:val="24"/>
          <w:szCs w:val="24"/>
        </w:rPr>
      </w:pPr>
    </w:p>
    <w:p w:rsidR="00CA60DD" w:rsidRDefault="00CA60DD" w:rsidP="001A0FC3">
      <w:pPr>
        <w:spacing w:after="0" w:line="240" w:lineRule="auto"/>
        <w:jc w:val="both"/>
        <w:rPr>
          <w:rFonts w:asciiTheme="majorBidi" w:hAnsiTheme="majorBidi" w:cstheme="majorBidi"/>
          <w:b/>
          <w:bCs/>
          <w:sz w:val="24"/>
          <w:szCs w:val="24"/>
        </w:rPr>
      </w:pPr>
    </w:p>
    <w:p w:rsidR="00CA60DD" w:rsidRDefault="00CA60DD" w:rsidP="001A0FC3">
      <w:pPr>
        <w:spacing w:after="0" w:line="240" w:lineRule="auto"/>
        <w:jc w:val="both"/>
        <w:rPr>
          <w:rFonts w:asciiTheme="majorBidi" w:hAnsiTheme="majorBidi" w:cstheme="majorBidi"/>
          <w:b/>
          <w:bCs/>
          <w:sz w:val="24"/>
          <w:szCs w:val="24"/>
        </w:rPr>
      </w:pPr>
    </w:p>
    <w:p w:rsidR="00CA60DD" w:rsidRDefault="00CA60DD" w:rsidP="001A0FC3">
      <w:pPr>
        <w:spacing w:after="0" w:line="240" w:lineRule="auto"/>
        <w:jc w:val="both"/>
        <w:rPr>
          <w:rFonts w:asciiTheme="majorBidi" w:hAnsiTheme="majorBidi" w:cstheme="majorBidi"/>
          <w:b/>
          <w:bCs/>
          <w:sz w:val="24"/>
          <w:szCs w:val="24"/>
        </w:rPr>
      </w:pPr>
    </w:p>
    <w:p w:rsidR="00CA60DD" w:rsidRDefault="00CA60DD" w:rsidP="001A0FC3">
      <w:pPr>
        <w:spacing w:after="0" w:line="240" w:lineRule="auto"/>
        <w:jc w:val="both"/>
        <w:rPr>
          <w:rFonts w:asciiTheme="majorBidi" w:hAnsiTheme="majorBidi" w:cstheme="majorBidi"/>
          <w:b/>
          <w:bCs/>
          <w:sz w:val="24"/>
          <w:szCs w:val="24"/>
        </w:rPr>
      </w:pPr>
    </w:p>
    <w:p w:rsidR="00CA60DD" w:rsidRDefault="00CA60DD" w:rsidP="001A0FC3">
      <w:pPr>
        <w:spacing w:after="0" w:line="240" w:lineRule="auto"/>
        <w:jc w:val="both"/>
        <w:rPr>
          <w:rFonts w:asciiTheme="majorBidi" w:hAnsiTheme="majorBidi" w:cstheme="majorBidi"/>
          <w:b/>
          <w:bCs/>
          <w:sz w:val="24"/>
          <w:szCs w:val="24"/>
        </w:rPr>
      </w:pPr>
    </w:p>
    <w:p w:rsidR="00CA60DD" w:rsidRDefault="00CA60DD" w:rsidP="001A0FC3">
      <w:pPr>
        <w:spacing w:after="0" w:line="240" w:lineRule="auto"/>
        <w:jc w:val="both"/>
        <w:rPr>
          <w:rFonts w:asciiTheme="majorBidi" w:hAnsiTheme="majorBidi" w:cstheme="majorBidi"/>
          <w:b/>
          <w:bCs/>
          <w:sz w:val="24"/>
          <w:szCs w:val="24"/>
        </w:rPr>
      </w:pPr>
    </w:p>
    <w:p w:rsidR="003F49A2" w:rsidRDefault="003F49A2" w:rsidP="001A0FC3">
      <w:pPr>
        <w:spacing w:after="0" w:line="240" w:lineRule="auto"/>
        <w:jc w:val="both"/>
        <w:rPr>
          <w:rFonts w:asciiTheme="majorBidi" w:hAnsiTheme="majorBidi" w:cstheme="majorBidi"/>
          <w:b/>
          <w:bCs/>
          <w:sz w:val="24"/>
          <w:szCs w:val="24"/>
        </w:rPr>
      </w:pPr>
    </w:p>
    <w:p w:rsidR="00AC07BD" w:rsidRDefault="00466D59" w:rsidP="00282A10">
      <w:pPr>
        <w:pStyle w:val="BodyText"/>
        <w:bidi w:val="0"/>
        <w:jc w:val="center"/>
        <w:rPr>
          <w:szCs w:val="24"/>
          <w:rtl/>
        </w:rPr>
      </w:pPr>
      <w:r w:rsidRPr="006D257E">
        <w:rPr>
          <w:szCs w:val="24"/>
        </w:rPr>
        <w:lastRenderedPageBreak/>
        <w:t xml:space="preserve">Chapter </w:t>
      </w:r>
      <w:r w:rsidR="00B641E8" w:rsidRPr="006D257E">
        <w:rPr>
          <w:szCs w:val="24"/>
        </w:rPr>
        <w:t>Two</w:t>
      </w:r>
    </w:p>
    <w:p w:rsidR="00466D59" w:rsidRPr="00282A10" w:rsidRDefault="00466D59" w:rsidP="001A0FC3">
      <w:pPr>
        <w:spacing w:after="0" w:line="240" w:lineRule="auto"/>
        <w:jc w:val="both"/>
        <w:rPr>
          <w:rFonts w:ascii="Times New Roman" w:eastAsia="Times New Roman" w:hAnsi="Times New Roman" w:cs="Simplified Arabic"/>
          <w:sz w:val="24"/>
          <w:szCs w:val="24"/>
        </w:rPr>
      </w:pPr>
    </w:p>
    <w:p w:rsidR="00AE27EB" w:rsidRPr="00282A10" w:rsidRDefault="00AE27EB" w:rsidP="00282A10">
      <w:pPr>
        <w:pStyle w:val="BodyText"/>
        <w:bidi w:val="0"/>
        <w:jc w:val="center"/>
        <w:rPr>
          <w:b/>
          <w:bCs/>
          <w:sz w:val="28"/>
          <w:szCs w:val="28"/>
        </w:rPr>
      </w:pPr>
      <w:r w:rsidRPr="00282A10">
        <w:rPr>
          <w:b/>
          <w:bCs/>
          <w:sz w:val="28"/>
          <w:szCs w:val="28"/>
        </w:rPr>
        <w:t>Methodology and Data Quality</w:t>
      </w:r>
    </w:p>
    <w:p w:rsidR="00D61EAE" w:rsidRPr="00282A10" w:rsidRDefault="00D61EAE" w:rsidP="00282A10">
      <w:pPr>
        <w:spacing w:after="0" w:line="240" w:lineRule="auto"/>
        <w:jc w:val="both"/>
        <w:rPr>
          <w:rFonts w:ascii="Times New Roman" w:eastAsia="Times New Roman" w:hAnsi="Times New Roman" w:cs="Simplified Arabic"/>
          <w:sz w:val="24"/>
          <w:szCs w:val="24"/>
        </w:rPr>
      </w:pPr>
    </w:p>
    <w:p w:rsidR="00ED7980" w:rsidRPr="006D257E" w:rsidRDefault="00ED7980" w:rsidP="001A0FC3">
      <w:pPr>
        <w:autoSpaceDE w:val="0"/>
        <w:autoSpaceDN w:val="0"/>
        <w:adjustRightInd w:val="0"/>
        <w:spacing w:after="0" w:line="240" w:lineRule="auto"/>
        <w:jc w:val="both"/>
        <w:rPr>
          <w:rFonts w:ascii="Times New Roman" w:hAnsi="Times New Roman" w:cs="Times New Roman"/>
          <w:b/>
          <w:bCs/>
          <w:sz w:val="24"/>
          <w:szCs w:val="24"/>
        </w:rPr>
      </w:pPr>
      <w:r w:rsidRPr="006D257E">
        <w:rPr>
          <w:rFonts w:ascii="Times New Roman" w:hAnsi="Times New Roman" w:cs="Times New Roman"/>
          <w:b/>
          <w:bCs/>
          <w:sz w:val="24"/>
          <w:szCs w:val="24"/>
        </w:rPr>
        <w:t>2.1 Objectives of the Agricultural Census</w:t>
      </w:r>
    </w:p>
    <w:p w:rsidR="006A6271" w:rsidRPr="006D257E" w:rsidRDefault="006A6271" w:rsidP="006A6271">
      <w:pPr>
        <w:autoSpaceDE w:val="0"/>
        <w:autoSpaceDN w:val="0"/>
        <w:adjustRightInd w:val="0"/>
        <w:spacing w:after="0" w:line="240" w:lineRule="auto"/>
        <w:jc w:val="both"/>
        <w:rPr>
          <w:rFonts w:ascii="Times New Roman" w:hAnsi="Times New Roman" w:cs="Times New Roman"/>
          <w:sz w:val="24"/>
          <w:szCs w:val="24"/>
        </w:rPr>
      </w:pPr>
      <w:r w:rsidRPr="006D257E">
        <w:rPr>
          <w:rFonts w:ascii="Times New Roman" w:hAnsi="Times New Roman" w:cs="Times New Roman"/>
          <w:sz w:val="24"/>
          <w:szCs w:val="24"/>
        </w:rPr>
        <w:t xml:space="preserve">The </w:t>
      </w:r>
      <w:r>
        <w:rPr>
          <w:rFonts w:ascii="Times New Roman" w:hAnsi="Times New Roman" w:cs="Times New Roman"/>
          <w:sz w:val="24"/>
          <w:szCs w:val="24"/>
        </w:rPr>
        <w:t>A</w:t>
      </w:r>
      <w:r w:rsidRPr="006D257E">
        <w:rPr>
          <w:rFonts w:ascii="Times New Roman" w:hAnsi="Times New Roman" w:cs="Times New Roman"/>
          <w:sz w:val="24"/>
          <w:szCs w:val="24"/>
        </w:rPr>
        <w:t xml:space="preserve">gricultural </w:t>
      </w:r>
      <w:r>
        <w:rPr>
          <w:rFonts w:ascii="Times New Roman" w:hAnsi="Times New Roman" w:cs="Times New Roman"/>
          <w:sz w:val="24"/>
          <w:szCs w:val="24"/>
        </w:rPr>
        <w:t>C</w:t>
      </w:r>
      <w:r w:rsidRPr="006D257E">
        <w:rPr>
          <w:rFonts w:ascii="Times New Roman" w:hAnsi="Times New Roman" w:cs="Times New Roman"/>
          <w:sz w:val="24"/>
          <w:szCs w:val="24"/>
        </w:rPr>
        <w:t xml:space="preserve">ensus aims to provide data on the structure of the agricultural sector as the basis for </w:t>
      </w:r>
      <w:r>
        <w:rPr>
          <w:rFonts w:ascii="Times New Roman" w:hAnsi="Times New Roman" w:cs="Times New Roman"/>
          <w:sz w:val="24"/>
          <w:szCs w:val="24"/>
        </w:rPr>
        <w:t xml:space="preserve">the </w:t>
      </w:r>
      <w:r w:rsidRPr="006D257E">
        <w:rPr>
          <w:rFonts w:ascii="Times New Roman" w:hAnsi="Times New Roman" w:cs="Times New Roman"/>
          <w:sz w:val="24"/>
          <w:szCs w:val="24"/>
        </w:rPr>
        <w:t>efficient utilization of agricultural resources and the projection of related indicators to develop and make optimal use of agricultural resources. In addition, data provide a benchmark for setting estimat</w:t>
      </w:r>
      <w:r>
        <w:rPr>
          <w:rFonts w:ascii="Times New Roman" w:hAnsi="Times New Roman" w:cs="Times New Roman"/>
          <w:sz w:val="24"/>
          <w:szCs w:val="24"/>
        </w:rPr>
        <w:t>es</w:t>
      </w:r>
      <w:r w:rsidRPr="006D257E">
        <w:rPr>
          <w:rFonts w:ascii="Times New Roman" w:hAnsi="Times New Roman" w:cs="Times New Roman"/>
          <w:sz w:val="24"/>
          <w:szCs w:val="24"/>
        </w:rPr>
        <w:t xml:space="preserve"> for subsequent years </w:t>
      </w:r>
      <w:r>
        <w:rPr>
          <w:rFonts w:ascii="Times New Roman" w:hAnsi="Times New Roman" w:cs="Times New Roman"/>
          <w:sz w:val="24"/>
          <w:szCs w:val="24"/>
        </w:rPr>
        <w:t>and</w:t>
      </w:r>
      <w:r w:rsidRPr="006D257E">
        <w:rPr>
          <w:rFonts w:ascii="Times New Roman" w:hAnsi="Times New Roman" w:cs="Times New Roman"/>
          <w:sz w:val="24"/>
          <w:szCs w:val="24"/>
        </w:rPr>
        <w:t xml:space="preserve"> to build a sampling frame as the basis for future agriculture-related surveys on different holdings in the Palestinian Territory</w:t>
      </w:r>
      <w:r>
        <w:rPr>
          <w:rFonts w:ascii="Times New Roman" w:hAnsi="Times New Roman" w:cs="Times New Roman"/>
          <w:sz w:val="24"/>
          <w:szCs w:val="24"/>
        </w:rPr>
        <w:t>.</w:t>
      </w:r>
      <w:r w:rsidRPr="006D257E">
        <w:rPr>
          <w:rFonts w:ascii="Times New Roman" w:hAnsi="Times New Roman" w:cs="Times New Roman"/>
          <w:sz w:val="24"/>
          <w:szCs w:val="24"/>
        </w:rPr>
        <w:t xml:space="preserve"> </w:t>
      </w:r>
      <w:r>
        <w:rPr>
          <w:rFonts w:ascii="Times New Roman" w:hAnsi="Times New Roman" w:cs="Times New Roman"/>
          <w:sz w:val="24"/>
          <w:szCs w:val="24"/>
        </w:rPr>
        <w:t xml:space="preserve">These could </w:t>
      </w:r>
      <w:r w:rsidRPr="006D257E">
        <w:rPr>
          <w:rFonts w:ascii="Times New Roman" w:hAnsi="Times New Roman" w:cs="Times New Roman"/>
          <w:sz w:val="24"/>
          <w:szCs w:val="24"/>
        </w:rPr>
        <w:t>includ</w:t>
      </w:r>
      <w:r>
        <w:rPr>
          <w:rFonts w:ascii="Times New Roman" w:hAnsi="Times New Roman" w:cs="Times New Roman"/>
          <w:sz w:val="24"/>
          <w:szCs w:val="24"/>
        </w:rPr>
        <w:t>e</w:t>
      </w:r>
      <w:r w:rsidRPr="006D257E">
        <w:rPr>
          <w:rFonts w:ascii="Times New Roman" w:hAnsi="Times New Roman" w:cs="Times New Roman"/>
          <w:sz w:val="24"/>
          <w:szCs w:val="24"/>
        </w:rPr>
        <w:t xml:space="preserve"> periodic surveys of agricultural holdings, livestock, gardening, and farm management</w:t>
      </w:r>
      <w:r>
        <w:rPr>
          <w:rFonts w:ascii="Times New Roman" w:hAnsi="Times New Roman" w:cs="Times New Roman"/>
          <w:sz w:val="24"/>
          <w:szCs w:val="24"/>
        </w:rPr>
        <w:t xml:space="preserve"> </w:t>
      </w:r>
      <w:r w:rsidRPr="006D257E">
        <w:rPr>
          <w:rFonts w:ascii="Times New Roman" w:hAnsi="Times New Roman" w:cs="Times New Roman"/>
          <w:sz w:val="24"/>
          <w:szCs w:val="24"/>
        </w:rPr>
        <w:t>to provide basic and detailed data on the characteristics of the agricultural sector to meet the needs of ministries for planning and monitoring. Such data also contribute to regional planning, best distribution of resources, and meet</w:t>
      </w:r>
      <w:r>
        <w:rPr>
          <w:rFonts w:ascii="Times New Roman" w:hAnsi="Times New Roman" w:cs="Times New Roman"/>
          <w:sz w:val="24"/>
          <w:szCs w:val="24"/>
        </w:rPr>
        <w:t>ing</w:t>
      </w:r>
      <w:r w:rsidRPr="006D257E">
        <w:rPr>
          <w:rFonts w:ascii="Times New Roman" w:hAnsi="Times New Roman" w:cs="Times New Roman"/>
          <w:sz w:val="24"/>
          <w:szCs w:val="24"/>
        </w:rPr>
        <w:t xml:space="preserve"> the needs of the private sector.</w:t>
      </w:r>
    </w:p>
    <w:p w:rsidR="006A6271" w:rsidRPr="006D257E" w:rsidRDefault="006A6271" w:rsidP="006A6271">
      <w:pPr>
        <w:autoSpaceDE w:val="0"/>
        <w:autoSpaceDN w:val="0"/>
        <w:adjustRightInd w:val="0"/>
        <w:spacing w:after="0" w:line="240" w:lineRule="auto"/>
        <w:ind w:left="426" w:hanging="284"/>
        <w:jc w:val="both"/>
        <w:rPr>
          <w:rFonts w:ascii="Times New Roman" w:hAnsi="Times New Roman" w:cs="Times New Roman"/>
          <w:sz w:val="24"/>
          <w:szCs w:val="24"/>
        </w:rPr>
      </w:pPr>
    </w:p>
    <w:p w:rsidR="006A6271" w:rsidRPr="006D257E" w:rsidRDefault="006A6271" w:rsidP="006A6271">
      <w:pPr>
        <w:autoSpaceDE w:val="0"/>
        <w:autoSpaceDN w:val="0"/>
        <w:adjustRightInd w:val="0"/>
        <w:spacing w:after="0" w:line="240" w:lineRule="auto"/>
        <w:jc w:val="both"/>
        <w:rPr>
          <w:rFonts w:ascii="Times New Roman" w:hAnsi="Times New Roman" w:cs="Times New Roman"/>
          <w:sz w:val="24"/>
          <w:szCs w:val="24"/>
        </w:rPr>
      </w:pPr>
      <w:r w:rsidRPr="006D257E">
        <w:rPr>
          <w:rFonts w:ascii="Times New Roman" w:hAnsi="Times New Roman" w:cs="Times New Roman"/>
          <w:sz w:val="24"/>
          <w:szCs w:val="24"/>
        </w:rPr>
        <w:t>The rationale for the implementation of an agricultural census is as follows:</w:t>
      </w:r>
    </w:p>
    <w:p w:rsidR="006A6271" w:rsidRPr="006D257E" w:rsidRDefault="006A6271" w:rsidP="006A6271">
      <w:pPr>
        <w:autoSpaceDE w:val="0"/>
        <w:autoSpaceDN w:val="0"/>
        <w:adjustRightInd w:val="0"/>
        <w:spacing w:after="0" w:line="240" w:lineRule="auto"/>
        <w:ind w:left="426" w:hanging="284"/>
        <w:jc w:val="both"/>
        <w:rPr>
          <w:rFonts w:ascii="Times New Roman" w:hAnsi="Times New Roman" w:cs="Times New Roman"/>
          <w:sz w:val="24"/>
          <w:szCs w:val="24"/>
        </w:rPr>
      </w:pPr>
      <w:r w:rsidRPr="006D257E">
        <w:rPr>
          <w:rFonts w:ascii="Times New Roman" w:hAnsi="Times New Roman" w:cs="Times New Roman"/>
          <w:sz w:val="24"/>
          <w:szCs w:val="24"/>
        </w:rPr>
        <w:t>1. To meet the growing demand for up-to-date and reliable statistical indicators by users concerning the agricultural sector in the Palestinian Territory. Such statistics are necessary for the planning and monitoring of agriculture-related programs by governmental and private institutions.</w:t>
      </w:r>
    </w:p>
    <w:p w:rsidR="006A6271" w:rsidRPr="006D257E" w:rsidRDefault="006A6271" w:rsidP="006A6271">
      <w:pPr>
        <w:autoSpaceDE w:val="0"/>
        <w:autoSpaceDN w:val="0"/>
        <w:adjustRightInd w:val="0"/>
        <w:spacing w:after="0" w:line="240" w:lineRule="auto"/>
        <w:ind w:left="426" w:hanging="284"/>
        <w:jc w:val="both"/>
        <w:rPr>
          <w:rFonts w:ascii="Times New Roman" w:hAnsi="Times New Roman" w:cs="Times New Roman"/>
          <w:sz w:val="24"/>
          <w:szCs w:val="24"/>
        </w:rPr>
      </w:pPr>
      <w:r w:rsidRPr="006D257E">
        <w:rPr>
          <w:rFonts w:ascii="Times New Roman" w:hAnsi="Times New Roman" w:cs="Times New Roman"/>
          <w:sz w:val="24"/>
          <w:szCs w:val="24"/>
        </w:rPr>
        <w:t>2. To provide relevant statistics to ensure the optimal use of land and contribute to food security and self reliance in the Palestinian Territory.</w:t>
      </w:r>
    </w:p>
    <w:p w:rsidR="006A6271" w:rsidRPr="006D257E" w:rsidRDefault="006A6271" w:rsidP="006A6271">
      <w:pPr>
        <w:autoSpaceDE w:val="0"/>
        <w:autoSpaceDN w:val="0"/>
        <w:adjustRightInd w:val="0"/>
        <w:spacing w:after="0" w:line="240" w:lineRule="auto"/>
        <w:ind w:left="426" w:hanging="284"/>
        <w:jc w:val="both"/>
        <w:rPr>
          <w:rFonts w:ascii="Times New Roman" w:hAnsi="Times New Roman" w:cs="Times New Roman"/>
          <w:sz w:val="24"/>
          <w:szCs w:val="24"/>
        </w:rPr>
      </w:pPr>
      <w:r w:rsidRPr="006D257E">
        <w:rPr>
          <w:rFonts w:ascii="Times New Roman" w:hAnsi="Times New Roman" w:cs="Times New Roman"/>
          <w:sz w:val="24"/>
          <w:szCs w:val="24"/>
        </w:rPr>
        <w:t>3. To monitor the changes affecting agricultural land in the Palestinian Territory as a result of continuous Israeli aggression, confiscation of land, isolation of the population, and the building of the annexation wall.</w:t>
      </w:r>
    </w:p>
    <w:p w:rsidR="006A6271" w:rsidRPr="006D257E" w:rsidRDefault="006A6271" w:rsidP="006A6271">
      <w:pPr>
        <w:autoSpaceDE w:val="0"/>
        <w:autoSpaceDN w:val="0"/>
        <w:adjustRightInd w:val="0"/>
        <w:spacing w:after="0" w:line="240" w:lineRule="auto"/>
        <w:ind w:left="426" w:hanging="284"/>
        <w:jc w:val="both"/>
        <w:rPr>
          <w:rFonts w:ascii="Times New Roman" w:hAnsi="Times New Roman" w:cs="Times New Roman"/>
          <w:sz w:val="24"/>
          <w:szCs w:val="24"/>
        </w:rPr>
      </w:pPr>
      <w:r w:rsidRPr="006D257E">
        <w:rPr>
          <w:rFonts w:ascii="Times New Roman" w:hAnsi="Times New Roman" w:cs="Times New Roman"/>
          <w:sz w:val="24"/>
          <w:szCs w:val="24"/>
        </w:rPr>
        <w:t xml:space="preserve">4. To conduct an agricultural census every ten years according to the General Statistics Law No. 4 of 2000. </w:t>
      </w:r>
    </w:p>
    <w:p w:rsidR="00ED01AF" w:rsidRPr="006D257E" w:rsidRDefault="00ED01AF" w:rsidP="001A0FC3">
      <w:pPr>
        <w:autoSpaceDE w:val="0"/>
        <w:autoSpaceDN w:val="0"/>
        <w:adjustRightInd w:val="0"/>
        <w:spacing w:after="0" w:line="240" w:lineRule="auto"/>
        <w:ind w:left="426" w:hanging="284"/>
        <w:jc w:val="both"/>
        <w:rPr>
          <w:rFonts w:ascii="Times New Roman" w:hAnsi="Times New Roman" w:cs="Times New Roman"/>
          <w:sz w:val="24"/>
          <w:szCs w:val="24"/>
        </w:rPr>
      </w:pPr>
    </w:p>
    <w:p w:rsidR="006A6271" w:rsidRDefault="006A6271" w:rsidP="006A6271">
      <w:pPr>
        <w:spacing w:after="0" w:line="240" w:lineRule="auto"/>
        <w:jc w:val="both"/>
        <w:rPr>
          <w:rFonts w:asciiTheme="majorBidi" w:hAnsiTheme="majorBidi" w:cstheme="majorBidi"/>
          <w:b/>
          <w:bCs/>
          <w:sz w:val="24"/>
          <w:szCs w:val="24"/>
        </w:rPr>
      </w:pPr>
      <w:r w:rsidRPr="006D257E">
        <w:rPr>
          <w:rFonts w:asciiTheme="majorBidi" w:hAnsiTheme="majorBidi" w:cstheme="majorBidi"/>
          <w:b/>
          <w:bCs/>
          <w:sz w:val="24"/>
          <w:szCs w:val="24"/>
        </w:rPr>
        <w:t xml:space="preserve">2.2 Census </w:t>
      </w:r>
      <w:r>
        <w:rPr>
          <w:rFonts w:asciiTheme="majorBidi" w:hAnsiTheme="majorBidi" w:cstheme="majorBidi"/>
          <w:b/>
          <w:bCs/>
          <w:sz w:val="24"/>
          <w:szCs w:val="24"/>
        </w:rPr>
        <w:t>C</w:t>
      </w:r>
      <w:r w:rsidRPr="006D257E">
        <w:rPr>
          <w:rFonts w:asciiTheme="majorBidi" w:hAnsiTheme="majorBidi" w:cstheme="majorBidi"/>
          <w:b/>
          <w:bCs/>
          <w:sz w:val="24"/>
          <w:szCs w:val="24"/>
        </w:rPr>
        <w:t>haracteristics</w:t>
      </w:r>
    </w:p>
    <w:p w:rsidR="00A1126C" w:rsidRPr="00282A10" w:rsidRDefault="00A1126C" w:rsidP="00282A10">
      <w:pPr>
        <w:autoSpaceDE w:val="0"/>
        <w:autoSpaceDN w:val="0"/>
        <w:adjustRightInd w:val="0"/>
        <w:spacing w:after="0" w:line="240" w:lineRule="auto"/>
        <w:ind w:left="426" w:hanging="284"/>
        <w:jc w:val="both"/>
        <w:rPr>
          <w:rFonts w:ascii="Times New Roman" w:hAnsi="Times New Roman" w:cs="Times New Roman"/>
          <w:sz w:val="24"/>
          <w:szCs w:val="24"/>
        </w:rPr>
      </w:pPr>
    </w:p>
    <w:p w:rsidR="006A6271" w:rsidRPr="006D257E" w:rsidRDefault="006A6271" w:rsidP="006A6271">
      <w:pPr>
        <w:autoSpaceDE w:val="0"/>
        <w:autoSpaceDN w:val="0"/>
        <w:adjustRightInd w:val="0"/>
        <w:spacing w:after="0" w:line="240" w:lineRule="auto"/>
        <w:jc w:val="both"/>
        <w:rPr>
          <w:rFonts w:asciiTheme="majorBidi" w:hAnsiTheme="majorBidi" w:cstheme="majorBidi"/>
          <w:b/>
          <w:bCs/>
          <w:sz w:val="24"/>
          <w:szCs w:val="24"/>
        </w:rPr>
      </w:pPr>
      <w:r w:rsidRPr="006D257E">
        <w:rPr>
          <w:rFonts w:asciiTheme="majorBidi" w:hAnsiTheme="majorBidi" w:cstheme="majorBidi"/>
          <w:b/>
          <w:bCs/>
          <w:sz w:val="24"/>
          <w:szCs w:val="24"/>
        </w:rPr>
        <w:t>1. Geographical coverage</w:t>
      </w:r>
      <w:r>
        <w:rPr>
          <w:rFonts w:asciiTheme="majorBidi" w:hAnsiTheme="majorBidi" w:cstheme="majorBidi"/>
          <w:b/>
          <w:bCs/>
          <w:sz w:val="24"/>
          <w:szCs w:val="24"/>
        </w:rPr>
        <w:t>:</w:t>
      </w:r>
    </w:p>
    <w:p w:rsidR="006A6271" w:rsidRPr="006D257E" w:rsidRDefault="006A6271" w:rsidP="006A6271">
      <w:pPr>
        <w:autoSpaceDE w:val="0"/>
        <w:autoSpaceDN w:val="0"/>
        <w:adjustRightInd w:val="0"/>
        <w:spacing w:after="0" w:line="240" w:lineRule="auto"/>
        <w:jc w:val="both"/>
        <w:rPr>
          <w:rFonts w:asciiTheme="majorBidi" w:hAnsiTheme="majorBidi" w:cstheme="majorBidi"/>
          <w:sz w:val="24"/>
          <w:szCs w:val="24"/>
        </w:rPr>
      </w:pPr>
      <w:r w:rsidRPr="00A8743F">
        <w:rPr>
          <w:rFonts w:asciiTheme="majorBidi" w:hAnsiTheme="majorBidi" w:cstheme="majorBidi"/>
          <w:bCs/>
          <w:sz w:val="24"/>
          <w:szCs w:val="24"/>
        </w:rPr>
        <w:t xml:space="preserve">The </w:t>
      </w:r>
      <w:r w:rsidRPr="006D257E">
        <w:rPr>
          <w:rFonts w:asciiTheme="majorBidi" w:hAnsiTheme="majorBidi" w:cstheme="majorBidi"/>
          <w:sz w:val="24"/>
          <w:szCs w:val="24"/>
        </w:rPr>
        <w:t xml:space="preserve">Agricultural </w:t>
      </w:r>
      <w:r>
        <w:rPr>
          <w:rFonts w:asciiTheme="majorBidi" w:hAnsiTheme="majorBidi" w:cstheme="majorBidi"/>
          <w:sz w:val="24"/>
          <w:szCs w:val="24"/>
        </w:rPr>
        <w:t>C</w:t>
      </w:r>
      <w:r w:rsidRPr="006D257E">
        <w:rPr>
          <w:rFonts w:asciiTheme="majorBidi" w:hAnsiTheme="majorBidi" w:cstheme="majorBidi"/>
          <w:sz w:val="24"/>
          <w:szCs w:val="24"/>
        </w:rPr>
        <w:t>ensus is a comprehensive enumeration that should cover a specific geographical area accurately. The census covered all of the Palestinian Territory</w:t>
      </w:r>
      <w:r>
        <w:rPr>
          <w:rFonts w:asciiTheme="majorBidi" w:hAnsiTheme="majorBidi" w:cstheme="majorBidi"/>
          <w:sz w:val="24"/>
          <w:szCs w:val="24"/>
        </w:rPr>
        <w:t>,</w:t>
      </w:r>
      <w:r w:rsidRPr="006D257E">
        <w:rPr>
          <w:rFonts w:asciiTheme="majorBidi" w:hAnsiTheme="majorBidi" w:cstheme="majorBidi"/>
          <w:sz w:val="24"/>
          <w:szCs w:val="24"/>
        </w:rPr>
        <w:t xml:space="preserve"> including rural</w:t>
      </w:r>
      <w:r>
        <w:rPr>
          <w:rFonts w:asciiTheme="majorBidi" w:hAnsiTheme="majorBidi" w:cstheme="majorBidi"/>
          <w:sz w:val="24"/>
          <w:szCs w:val="24"/>
        </w:rPr>
        <w:t xml:space="preserve"> and</w:t>
      </w:r>
      <w:r w:rsidRPr="006D257E">
        <w:rPr>
          <w:rFonts w:asciiTheme="majorBidi" w:hAnsiTheme="majorBidi" w:cstheme="majorBidi"/>
          <w:sz w:val="24"/>
          <w:szCs w:val="24"/>
        </w:rPr>
        <w:t xml:space="preserve"> urban</w:t>
      </w:r>
      <w:r>
        <w:rPr>
          <w:rFonts w:asciiTheme="majorBidi" w:hAnsiTheme="majorBidi" w:cstheme="majorBidi"/>
          <w:sz w:val="24"/>
          <w:szCs w:val="24"/>
        </w:rPr>
        <w:t xml:space="preserve"> areas</w:t>
      </w:r>
      <w:r w:rsidRPr="006D257E">
        <w:rPr>
          <w:rFonts w:asciiTheme="majorBidi" w:hAnsiTheme="majorBidi" w:cstheme="majorBidi"/>
          <w:sz w:val="24"/>
          <w:szCs w:val="24"/>
        </w:rPr>
        <w:t xml:space="preserve"> and refugee camps.</w:t>
      </w:r>
    </w:p>
    <w:p w:rsidR="00ED01AF" w:rsidRPr="00282A10" w:rsidRDefault="00ED01AF" w:rsidP="00282A10">
      <w:pPr>
        <w:autoSpaceDE w:val="0"/>
        <w:autoSpaceDN w:val="0"/>
        <w:adjustRightInd w:val="0"/>
        <w:spacing w:after="0" w:line="240" w:lineRule="auto"/>
        <w:ind w:left="426" w:hanging="284"/>
        <w:jc w:val="both"/>
        <w:rPr>
          <w:rFonts w:ascii="Times New Roman" w:hAnsi="Times New Roman" w:cs="Times New Roman"/>
          <w:sz w:val="24"/>
          <w:szCs w:val="24"/>
        </w:rPr>
      </w:pPr>
    </w:p>
    <w:p w:rsidR="006A6271" w:rsidRPr="006D257E" w:rsidRDefault="006A6271" w:rsidP="006A6271">
      <w:pPr>
        <w:autoSpaceDE w:val="0"/>
        <w:autoSpaceDN w:val="0"/>
        <w:adjustRightInd w:val="0"/>
        <w:spacing w:after="0" w:line="240" w:lineRule="auto"/>
        <w:jc w:val="both"/>
        <w:rPr>
          <w:rFonts w:asciiTheme="majorBidi" w:hAnsiTheme="majorBidi" w:cstheme="majorBidi"/>
          <w:b/>
          <w:bCs/>
          <w:sz w:val="24"/>
          <w:szCs w:val="24"/>
        </w:rPr>
      </w:pPr>
      <w:r w:rsidRPr="006D257E">
        <w:rPr>
          <w:rFonts w:asciiTheme="majorBidi" w:hAnsiTheme="majorBidi" w:cstheme="majorBidi"/>
          <w:b/>
          <w:bCs/>
          <w:sz w:val="24"/>
          <w:szCs w:val="24"/>
        </w:rPr>
        <w:t xml:space="preserve">2. Time </w:t>
      </w:r>
      <w:r>
        <w:rPr>
          <w:rFonts w:asciiTheme="majorBidi" w:hAnsiTheme="majorBidi" w:cstheme="majorBidi"/>
          <w:b/>
          <w:bCs/>
          <w:sz w:val="24"/>
          <w:szCs w:val="24"/>
        </w:rPr>
        <w:t>r</w:t>
      </w:r>
      <w:r w:rsidRPr="006D257E">
        <w:rPr>
          <w:rFonts w:asciiTheme="majorBidi" w:hAnsiTheme="majorBidi" w:cstheme="majorBidi"/>
          <w:b/>
          <w:bCs/>
          <w:sz w:val="24"/>
          <w:szCs w:val="24"/>
        </w:rPr>
        <w:t xml:space="preserve">eference </w:t>
      </w:r>
      <w:r>
        <w:rPr>
          <w:rFonts w:asciiTheme="majorBidi" w:hAnsiTheme="majorBidi" w:cstheme="majorBidi"/>
          <w:b/>
          <w:bCs/>
          <w:sz w:val="24"/>
          <w:szCs w:val="24"/>
        </w:rPr>
        <w:t>p</w:t>
      </w:r>
      <w:r w:rsidRPr="006D257E">
        <w:rPr>
          <w:rFonts w:asciiTheme="majorBidi" w:hAnsiTheme="majorBidi" w:cstheme="majorBidi"/>
          <w:b/>
          <w:bCs/>
          <w:sz w:val="24"/>
          <w:szCs w:val="24"/>
        </w:rPr>
        <w:t>oint</w:t>
      </w:r>
      <w:r>
        <w:rPr>
          <w:rFonts w:asciiTheme="majorBidi" w:hAnsiTheme="majorBidi" w:cstheme="majorBidi"/>
          <w:b/>
          <w:bCs/>
          <w:sz w:val="24"/>
          <w:szCs w:val="24"/>
        </w:rPr>
        <w:t>:</w:t>
      </w:r>
      <w:r w:rsidRPr="006D257E">
        <w:rPr>
          <w:rFonts w:asciiTheme="majorBidi" w:hAnsiTheme="majorBidi" w:cstheme="majorBidi"/>
          <w:b/>
          <w:bCs/>
          <w:sz w:val="24"/>
          <w:szCs w:val="24"/>
        </w:rPr>
        <w:t xml:space="preserve"> </w:t>
      </w:r>
    </w:p>
    <w:p w:rsidR="006A6271" w:rsidRDefault="006A6271" w:rsidP="006A6271">
      <w:pPr>
        <w:autoSpaceDE w:val="0"/>
        <w:autoSpaceDN w:val="0"/>
        <w:adjustRightInd w:val="0"/>
        <w:spacing w:after="0" w:line="240" w:lineRule="auto"/>
        <w:jc w:val="both"/>
        <w:rPr>
          <w:rFonts w:asciiTheme="majorBidi" w:hAnsiTheme="majorBidi" w:cstheme="majorBidi"/>
          <w:sz w:val="24"/>
          <w:szCs w:val="24"/>
        </w:rPr>
      </w:pPr>
      <w:r w:rsidRPr="006D257E">
        <w:rPr>
          <w:rFonts w:asciiTheme="majorBidi" w:hAnsiTheme="majorBidi" w:cstheme="majorBidi"/>
          <w:sz w:val="24"/>
          <w:szCs w:val="24"/>
        </w:rPr>
        <w:t xml:space="preserve">The moment assigned to the census data is usually the middle of the night. The reference time of the Agricultural </w:t>
      </w:r>
      <w:r>
        <w:rPr>
          <w:rFonts w:asciiTheme="majorBidi" w:hAnsiTheme="majorBidi" w:cstheme="majorBidi"/>
          <w:sz w:val="24"/>
          <w:szCs w:val="24"/>
        </w:rPr>
        <w:t>C</w:t>
      </w:r>
      <w:r w:rsidRPr="006D257E">
        <w:rPr>
          <w:rFonts w:asciiTheme="majorBidi" w:hAnsiTheme="majorBidi" w:cstheme="majorBidi"/>
          <w:sz w:val="24"/>
          <w:szCs w:val="24"/>
        </w:rPr>
        <w:t>ensus was midnight of 30</w:t>
      </w:r>
      <w:r>
        <w:rPr>
          <w:rFonts w:asciiTheme="majorBidi" w:hAnsiTheme="majorBidi" w:cstheme="majorBidi"/>
          <w:sz w:val="24"/>
          <w:szCs w:val="24"/>
        </w:rPr>
        <w:t xml:space="preserve"> September to the first of October </w:t>
      </w:r>
      <w:r w:rsidRPr="006D257E">
        <w:rPr>
          <w:rFonts w:asciiTheme="majorBidi" w:hAnsiTheme="majorBidi" w:cstheme="majorBidi"/>
          <w:sz w:val="24"/>
          <w:szCs w:val="24"/>
        </w:rPr>
        <w:t>2010</w:t>
      </w:r>
      <w:r>
        <w:rPr>
          <w:rFonts w:asciiTheme="majorBidi" w:hAnsiTheme="majorBidi" w:cstheme="majorBidi"/>
          <w:sz w:val="24"/>
          <w:szCs w:val="24"/>
        </w:rPr>
        <w:t>.</w:t>
      </w:r>
      <w:r w:rsidRPr="006D257E">
        <w:rPr>
          <w:rFonts w:asciiTheme="majorBidi" w:hAnsiTheme="majorBidi" w:cstheme="majorBidi"/>
          <w:sz w:val="24"/>
          <w:szCs w:val="24"/>
        </w:rPr>
        <w:t xml:space="preserve"> </w:t>
      </w:r>
      <w:r>
        <w:rPr>
          <w:rFonts w:asciiTheme="majorBidi" w:hAnsiTheme="majorBidi" w:cstheme="majorBidi"/>
          <w:sz w:val="24"/>
          <w:szCs w:val="24"/>
        </w:rPr>
        <w:t xml:space="preserve">Most </w:t>
      </w:r>
      <w:r w:rsidRPr="006D257E">
        <w:rPr>
          <w:rFonts w:asciiTheme="majorBidi" w:hAnsiTheme="majorBidi" w:cstheme="majorBidi"/>
          <w:sz w:val="24"/>
          <w:szCs w:val="24"/>
        </w:rPr>
        <w:t>of the census data w</w:t>
      </w:r>
      <w:r>
        <w:rPr>
          <w:rFonts w:asciiTheme="majorBidi" w:hAnsiTheme="majorBidi" w:cstheme="majorBidi"/>
          <w:sz w:val="24"/>
          <w:szCs w:val="24"/>
        </w:rPr>
        <w:t>ere</w:t>
      </w:r>
      <w:r w:rsidRPr="006D257E">
        <w:rPr>
          <w:rFonts w:asciiTheme="majorBidi" w:hAnsiTheme="majorBidi" w:cstheme="majorBidi"/>
          <w:sz w:val="24"/>
          <w:szCs w:val="24"/>
        </w:rPr>
        <w:t xml:space="preserve"> based </w:t>
      </w:r>
      <w:r>
        <w:rPr>
          <w:rFonts w:asciiTheme="majorBidi" w:hAnsiTheme="majorBidi" w:cstheme="majorBidi"/>
          <w:sz w:val="24"/>
          <w:szCs w:val="24"/>
        </w:rPr>
        <w:t xml:space="preserve">on this time </w:t>
      </w:r>
      <w:r w:rsidRPr="006D257E">
        <w:rPr>
          <w:rFonts w:asciiTheme="majorBidi" w:hAnsiTheme="majorBidi" w:cstheme="majorBidi"/>
          <w:sz w:val="24"/>
          <w:szCs w:val="24"/>
        </w:rPr>
        <w:t>and the reference night which referred to the reference day of</w:t>
      </w:r>
      <w:r w:rsidRPr="006D257E">
        <w:rPr>
          <w:rFonts w:asciiTheme="majorBidi" w:hAnsiTheme="majorBidi" w:cstheme="majorBidi"/>
          <w:b/>
          <w:bCs/>
          <w:sz w:val="24"/>
          <w:szCs w:val="24"/>
        </w:rPr>
        <w:t xml:space="preserve"> </w:t>
      </w:r>
      <w:r w:rsidRPr="00A8743F">
        <w:rPr>
          <w:rFonts w:asciiTheme="majorBidi" w:hAnsiTheme="majorBidi" w:cstheme="majorBidi"/>
          <w:bCs/>
          <w:sz w:val="24"/>
          <w:szCs w:val="24"/>
        </w:rPr>
        <w:t>the first of October</w:t>
      </w:r>
      <w:r>
        <w:rPr>
          <w:rFonts w:asciiTheme="majorBidi" w:hAnsiTheme="majorBidi" w:cstheme="majorBidi"/>
          <w:b/>
          <w:bCs/>
          <w:sz w:val="24"/>
          <w:szCs w:val="24"/>
        </w:rPr>
        <w:t xml:space="preserve"> </w:t>
      </w:r>
      <w:r w:rsidRPr="006D257E">
        <w:rPr>
          <w:rFonts w:asciiTheme="majorBidi" w:hAnsiTheme="majorBidi" w:cstheme="majorBidi"/>
          <w:sz w:val="24"/>
          <w:szCs w:val="24"/>
        </w:rPr>
        <w:t>2010.  Th</w:t>
      </w:r>
      <w:r>
        <w:rPr>
          <w:rFonts w:asciiTheme="majorBidi" w:hAnsiTheme="majorBidi" w:cstheme="majorBidi"/>
          <w:sz w:val="24"/>
          <w:szCs w:val="24"/>
        </w:rPr>
        <w:t>is</w:t>
      </w:r>
      <w:r w:rsidRPr="006D257E">
        <w:rPr>
          <w:rFonts w:asciiTheme="majorBidi" w:hAnsiTheme="majorBidi" w:cstheme="majorBidi"/>
          <w:sz w:val="24"/>
          <w:szCs w:val="24"/>
        </w:rPr>
        <w:t xml:space="preserve"> time reference covered data related to permanent crops, buildings</w:t>
      </w:r>
      <w:r>
        <w:rPr>
          <w:rFonts w:asciiTheme="majorBidi" w:hAnsiTheme="majorBidi" w:cstheme="majorBidi"/>
          <w:sz w:val="24"/>
          <w:szCs w:val="24"/>
        </w:rPr>
        <w:t>,</w:t>
      </w:r>
      <w:r w:rsidRPr="006D257E">
        <w:rPr>
          <w:rFonts w:asciiTheme="majorBidi" w:hAnsiTheme="majorBidi" w:cstheme="majorBidi"/>
          <w:sz w:val="24"/>
          <w:szCs w:val="24"/>
        </w:rPr>
        <w:t xml:space="preserve"> and</w:t>
      </w:r>
      <w:r w:rsidRPr="006D257E">
        <w:rPr>
          <w:rFonts w:asciiTheme="majorBidi" w:hAnsiTheme="majorBidi" w:cstheme="majorBidi"/>
          <w:b/>
          <w:bCs/>
          <w:sz w:val="24"/>
          <w:szCs w:val="24"/>
        </w:rPr>
        <w:t xml:space="preserve"> </w:t>
      </w:r>
      <w:r w:rsidRPr="006D257E">
        <w:rPr>
          <w:rFonts w:asciiTheme="majorBidi" w:hAnsiTheme="majorBidi" w:cstheme="majorBidi"/>
          <w:sz w:val="24"/>
          <w:szCs w:val="24"/>
        </w:rPr>
        <w:t>livestock.  Some census data w</w:t>
      </w:r>
      <w:r>
        <w:rPr>
          <w:rFonts w:asciiTheme="majorBidi" w:hAnsiTheme="majorBidi" w:cstheme="majorBidi"/>
          <w:sz w:val="24"/>
          <w:szCs w:val="24"/>
        </w:rPr>
        <w:t>ere</w:t>
      </w:r>
      <w:r w:rsidRPr="006D257E">
        <w:rPr>
          <w:rFonts w:asciiTheme="majorBidi" w:hAnsiTheme="majorBidi" w:cstheme="majorBidi"/>
          <w:sz w:val="24"/>
          <w:szCs w:val="24"/>
        </w:rPr>
        <w:t xml:space="preserve"> attributed to a specific reference period that includes information </w:t>
      </w:r>
      <w:r>
        <w:rPr>
          <w:rFonts w:asciiTheme="majorBidi" w:hAnsiTheme="majorBidi" w:cstheme="majorBidi"/>
          <w:sz w:val="24"/>
          <w:szCs w:val="24"/>
        </w:rPr>
        <w:t>from</w:t>
      </w:r>
      <w:r w:rsidRPr="006D257E">
        <w:rPr>
          <w:rFonts w:asciiTheme="majorBidi" w:hAnsiTheme="majorBidi" w:cstheme="majorBidi"/>
          <w:sz w:val="24"/>
          <w:szCs w:val="24"/>
        </w:rPr>
        <w:t xml:space="preserve"> a previous period of time, which is the census reference year that represents a period of 12 consecutive months </w:t>
      </w:r>
      <w:r>
        <w:rPr>
          <w:rFonts w:asciiTheme="majorBidi" w:hAnsiTheme="majorBidi" w:cstheme="majorBidi"/>
          <w:sz w:val="24"/>
          <w:szCs w:val="24"/>
        </w:rPr>
        <w:t>from</w:t>
      </w:r>
      <w:r w:rsidRPr="006D257E">
        <w:rPr>
          <w:rFonts w:asciiTheme="majorBidi" w:hAnsiTheme="majorBidi" w:cstheme="majorBidi"/>
          <w:sz w:val="24"/>
          <w:szCs w:val="24"/>
        </w:rPr>
        <w:t xml:space="preserve"> the morning of </w:t>
      </w:r>
      <w:r>
        <w:rPr>
          <w:rFonts w:asciiTheme="majorBidi" w:hAnsiTheme="majorBidi" w:cstheme="majorBidi"/>
          <w:sz w:val="24"/>
          <w:szCs w:val="24"/>
        </w:rPr>
        <w:t xml:space="preserve">the first of October </w:t>
      </w:r>
      <w:r w:rsidRPr="006D257E">
        <w:rPr>
          <w:rFonts w:asciiTheme="majorBidi" w:hAnsiTheme="majorBidi" w:cstheme="majorBidi"/>
          <w:sz w:val="24"/>
          <w:szCs w:val="24"/>
        </w:rPr>
        <w:t xml:space="preserve">2009 </w:t>
      </w:r>
      <w:r>
        <w:rPr>
          <w:rFonts w:asciiTheme="majorBidi" w:hAnsiTheme="majorBidi" w:cstheme="majorBidi"/>
          <w:sz w:val="24"/>
          <w:szCs w:val="24"/>
        </w:rPr>
        <w:t xml:space="preserve">to </w:t>
      </w:r>
      <w:r w:rsidRPr="006D257E">
        <w:rPr>
          <w:rFonts w:asciiTheme="majorBidi" w:hAnsiTheme="majorBidi" w:cstheme="majorBidi"/>
          <w:sz w:val="24"/>
          <w:szCs w:val="24"/>
        </w:rPr>
        <w:t>the evening of</w:t>
      </w:r>
      <w:r w:rsidRPr="006D257E">
        <w:rPr>
          <w:rFonts w:asciiTheme="majorBidi" w:hAnsiTheme="majorBidi" w:cstheme="majorBidi"/>
          <w:b/>
          <w:bCs/>
          <w:sz w:val="24"/>
          <w:szCs w:val="24"/>
        </w:rPr>
        <w:t xml:space="preserve"> </w:t>
      </w:r>
      <w:r w:rsidRPr="006D257E">
        <w:rPr>
          <w:rFonts w:asciiTheme="majorBidi" w:hAnsiTheme="majorBidi" w:cstheme="majorBidi"/>
          <w:sz w:val="24"/>
          <w:szCs w:val="24"/>
        </w:rPr>
        <w:t>30</w:t>
      </w:r>
      <w:r>
        <w:rPr>
          <w:rFonts w:asciiTheme="majorBidi" w:hAnsiTheme="majorBidi" w:cstheme="majorBidi"/>
          <w:sz w:val="24"/>
          <w:szCs w:val="24"/>
        </w:rPr>
        <w:t xml:space="preserve"> September </w:t>
      </w:r>
      <w:r w:rsidRPr="006D257E">
        <w:rPr>
          <w:rFonts w:asciiTheme="majorBidi" w:hAnsiTheme="majorBidi" w:cstheme="majorBidi"/>
          <w:sz w:val="24"/>
          <w:szCs w:val="24"/>
        </w:rPr>
        <w:t>2010. The reference year is the agricultural year f</w:t>
      </w:r>
      <w:r>
        <w:rPr>
          <w:rFonts w:asciiTheme="majorBidi" w:hAnsiTheme="majorBidi" w:cstheme="majorBidi"/>
          <w:sz w:val="24"/>
          <w:szCs w:val="24"/>
        </w:rPr>
        <w:t>or</w:t>
      </w:r>
      <w:r w:rsidRPr="006D257E">
        <w:rPr>
          <w:rFonts w:asciiTheme="majorBidi" w:hAnsiTheme="majorBidi" w:cstheme="majorBidi"/>
          <w:sz w:val="24"/>
          <w:szCs w:val="24"/>
        </w:rPr>
        <w:t xml:space="preserve"> data related to</w:t>
      </w:r>
      <w:r w:rsidRPr="006D257E">
        <w:rPr>
          <w:rFonts w:asciiTheme="majorBidi" w:hAnsiTheme="majorBidi" w:cstheme="majorBidi"/>
          <w:b/>
          <w:bCs/>
          <w:sz w:val="24"/>
          <w:szCs w:val="24"/>
        </w:rPr>
        <w:t xml:space="preserve"> </w:t>
      </w:r>
      <w:r w:rsidRPr="006D257E">
        <w:rPr>
          <w:rFonts w:asciiTheme="majorBidi" w:hAnsiTheme="majorBidi" w:cstheme="majorBidi"/>
          <w:sz w:val="24"/>
          <w:szCs w:val="24"/>
        </w:rPr>
        <w:t>temporary crops</w:t>
      </w:r>
      <w:r>
        <w:rPr>
          <w:rFonts w:asciiTheme="majorBidi" w:hAnsiTheme="majorBidi" w:cstheme="majorBidi"/>
          <w:sz w:val="24"/>
          <w:szCs w:val="24"/>
        </w:rPr>
        <w:t xml:space="preserve"> and the</w:t>
      </w:r>
      <w:r w:rsidRPr="006D257E">
        <w:rPr>
          <w:rFonts w:asciiTheme="majorBidi" w:hAnsiTheme="majorBidi" w:cstheme="majorBidi"/>
          <w:sz w:val="24"/>
          <w:szCs w:val="24"/>
        </w:rPr>
        <w:t xml:space="preserve"> use of agricultural materials and machinery.</w:t>
      </w:r>
    </w:p>
    <w:p w:rsidR="006F6C9D" w:rsidRDefault="006F6C9D" w:rsidP="001A0FC3">
      <w:pPr>
        <w:autoSpaceDE w:val="0"/>
        <w:autoSpaceDN w:val="0"/>
        <w:adjustRightInd w:val="0"/>
        <w:spacing w:after="0" w:line="240" w:lineRule="auto"/>
        <w:jc w:val="both"/>
        <w:rPr>
          <w:rFonts w:asciiTheme="majorBidi" w:hAnsiTheme="majorBidi" w:cstheme="majorBidi"/>
          <w:sz w:val="24"/>
          <w:szCs w:val="24"/>
        </w:rPr>
      </w:pPr>
    </w:p>
    <w:p w:rsidR="00B67E1A" w:rsidRDefault="00B67E1A" w:rsidP="001A0FC3">
      <w:pPr>
        <w:autoSpaceDE w:val="0"/>
        <w:autoSpaceDN w:val="0"/>
        <w:adjustRightInd w:val="0"/>
        <w:spacing w:after="0" w:line="240" w:lineRule="auto"/>
        <w:jc w:val="both"/>
        <w:rPr>
          <w:rFonts w:asciiTheme="majorBidi" w:hAnsiTheme="majorBidi" w:cstheme="majorBidi"/>
          <w:sz w:val="24"/>
          <w:szCs w:val="24"/>
        </w:rPr>
      </w:pPr>
    </w:p>
    <w:p w:rsidR="00B67E1A" w:rsidRDefault="00B67E1A" w:rsidP="001A0FC3">
      <w:pPr>
        <w:autoSpaceDE w:val="0"/>
        <w:autoSpaceDN w:val="0"/>
        <w:adjustRightInd w:val="0"/>
        <w:spacing w:after="0" w:line="240" w:lineRule="auto"/>
        <w:jc w:val="both"/>
        <w:rPr>
          <w:rFonts w:asciiTheme="majorBidi" w:hAnsiTheme="majorBidi" w:cstheme="majorBidi"/>
          <w:sz w:val="24"/>
          <w:szCs w:val="24"/>
        </w:rPr>
      </w:pPr>
    </w:p>
    <w:p w:rsidR="00B67E1A" w:rsidRDefault="00B67E1A" w:rsidP="001A0FC3">
      <w:pPr>
        <w:autoSpaceDE w:val="0"/>
        <w:autoSpaceDN w:val="0"/>
        <w:adjustRightInd w:val="0"/>
        <w:spacing w:after="0" w:line="240" w:lineRule="auto"/>
        <w:jc w:val="both"/>
        <w:rPr>
          <w:rFonts w:asciiTheme="majorBidi" w:hAnsiTheme="majorBidi" w:cstheme="majorBidi"/>
          <w:sz w:val="24"/>
          <w:szCs w:val="24"/>
        </w:rPr>
      </w:pPr>
    </w:p>
    <w:p w:rsidR="00ED01AF" w:rsidRPr="006D257E" w:rsidRDefault="00ED01AF" w:rsidP="001A0FC3">
      <w:pPr>
        <w:autoSpaceDE w:val="0"/>
        <w:autoSpaceDN w:val="0"/>
        <w:adjustRightInd w:val="0"/>
        <w:spacing w:after="0" w:line="240" w:lineRule="auto"/>
        <w:jc w:val="both"/>
        <w:rPr>
          <w:rFonts w:asciiTheme="majorBidi" w:hAnsiTheme="majorBidi" w:cstheme="majorBidi"/>
          <w:b/>
          <w:bCs/>
          <w:sz w:val="24"/>
          <w:szCs w:val="24"/>
        </w:rPr>
      </w:pPr>
      <w:r w:rsidRPr="006D257E">
        <w:rPr>
          <w:rFonts w:asciiTheme="majorBidi" w:hAnsiTheme="majorBidi" w:cstheme="majorBidi"/>
          <w:b/>
          <w:bCs/>
          <w:sz w:val="24"/>
          <w:szCs w:val="24"/>
        </w:rPr>
        <w:lastRenderedPageBreak/>
        <w:t>3. Enumeration period</w:t>
      </w:r>
      <w:r w:rsidR="00A1126C">
        <w:rPr>
          <w:rFonts w:asciiTheme="majorBidi" w:hAnsiTheme="majorBidi" w:cstheme="majorBidi"/>
          <w:b/>
          <w:bCs/>
          <w:sz w:val="24"/>
          <w:szCs w:val="24"/>
        </w:rPr>
        <w:t>:</w:t>
      </w:r>
    </w:p>
    <w:p w:rsidR="006A6271" w:rsidRPr="006D257E" w:rsidRDefault="006A6271" w:rsidP="006A6271">
      <w:pPr>
        <w:autoSpaceDE w:val="0"/>
        <w:autoSpaceDN w:val="0"/>
        <w:adjustRightInd w:val="0"/>
        <w:spacing w:after="0" w:line="240" w:lineRule="auto"/>
        <w:jc w:val="both"/>
        <w:rPr>
          <w:rFonts w:asciiTheme="majorBidi" w:hAnsiTheme="majorBidi" w:cstheme="majorBidi"/>
          <w:sz w:val="24"/>
          <w:szCs w:val="24"/>
        </w:rPr>
      </w:pPr>
      <w:r w:rsidRPr="006D257E">
        <w:rPr>
          <w:rFonts w:asciiTheme="majorBidi" w:hAnsiTheme="majorBidi" w:cstheme="majorBidi"/>
          <w:sz w:val="24"/>
          <w:szCs w:val="24"/>
        </w:rPr>
        <w:t>The collection of data on agricultural holdings within a specified period</w:t>
      </w:r>
      <w:r>
        <w:rPr>
          <w:rFonts w:asciiTheme="majorBidi" w:hAnsiTheme="majorBidi" w:cstheme="majorBidi"/>
          <w:sz w:val="24"/>
          <w:szCs w:val="24"/>
        </w:rPr>
        <w:t xml:space="preserve"> is</w:t>
      </w:r>
      <w:r w:rsidRPr="006D257E">
        <w:rPr>
          <w:rFonts w:asciiTheme="majorBidi" w:hAnsiTheme="majorBidi" w:cstheme="majorBidi"/>
          <w:sz w:val="24"/>
          <w:szCs w:val="24"/>
        </w:rPr>
        <w:t xml:space="preserve"> called the enumeration period and </w:t>
      </w:r>
      <w:r>
        <w:rPr>
          <w:rFonts w:asciiTheme="majorBidi" w:hAnsiTheme="majorBidi" w:cstheme="majorBidi"/>
          <w:sz w:val="24"/>
          <w:szCs w:val="24"/>
        </w:rPr>
        <w:t xml:space="preserve">is based </w:t>
      </w:r>
      <w:r w:rsidRPr="006D257E">
        <w:rPr>
          <w:rFonts w:asciiTheme="majorBidi" w:hAnsiTheme="majorBidi" w:cstheme="majorBidi"/>
          <w:sz w:val="24"/>
          <w:szCs w:val="24"/>
        </w:rPr>
        <w:t xml:space="preserve">on a number of logistical </w:t>
      </w:r>
      <w:r>
        <w:rPr>
          <w:rFonts w:asciiTheme="majorBidi" w:hAnsiTheme="majorBidi" w:cstheme="majorBidi"/>
          <w:sz w:val="24"/>
          <w:szCs w:val="24"/>
        </w:rPr>
        <w:t>points</w:t>
      </w:r>
      <w:r w:rsidRPr="006D257E">
        <w:rPr>
          <w:rFonts w:asciiTheme="majorBidi" w:hAnsiTheme="majorBidi" w:cstheme="majorBidi"/>
          <w:sz w:val="24"/>
          <w:szCs w:val="24"/>
        </w:rPr>
        <w:t xml:space="preserve">. The enumeration period of the </w:t>
      </w:r>
      <w:r>
        <w:rPr>
          <w:rFonts w:asciiTheme="majorBidi" w:hAnsiTheme="majorBidi" w:cstheme="majorBidi"/>
          <w:sz w:val="24"/>
          <w:szCs w:val="24"/>
        </w:rPr>
        <w:t>A</w:t>
      </w:r>
      <w:r w:rsidRPr="006D257E">
        <w:rPr>
          <w:rFonts w:asciiTheme="majorBidi" w:hAnsiTheme="majorBidi" w:cstheme="majorBidi"/>
          <w:sz w:val="24"/>
          <w:szCs w:val="24"/>
        </w:rPr>
        <w:t>gricultural</w:t>
      </w:r>
      <w:r>
        <w:rPr>
          <w:rFonts w:asciiTheme="majorBidi" w:hAnsiTheme="majorBidi" w:cstheme="majorBidi"/>
          <w:sz w:val="24"/>
          <w:szCs w:val="24"/>
        </w:rPr>
        <w:t xml:space="preserve"> C</w:t>
      </w:r>
      <w:r w:rsidRPr="006D257E">
        <w:rPr>
          <w:rFonts w:asciiTheme="majorBidi" w:hAnsiTheme="majorBidi" w:cstheme="majorBidi"/>
          <w:sz w:val="24"/>
          <w:szCs w:val="24"/>
        </w:rPr>
        <w:t xml:space="preserve">ensus 2010 was </w:t>
      </w:r>
      <w:r>
        <w:rPr>
          <w:rFonts w:asciiTheme="majorBidi" w:hAnsiTheme="majorBidi" w:cstheme="majorBidi"/>
          <w:sz w:val="24"/>
          <w:szCs w:val="24"/>
        </w:rPr>
        <w:t>t</w:t>
      </w:r>
      <w:r w:rsidRPr="006D257E">
        <w:rPr>
          <w:rFonts w:asciiTheme="majorBidi" w:hAnsiTheme="majorBidi" w:cstheme="majorBidi"/>
          <w:sz w:val="24"/>
          <w:szCs w:val="24"/>
        </w:rPr>
        <w:t xml:space="preserve">he morning of </w:t>
      </w:r>
      <w:r>
        <w:rPr>
          <w:rFonts w:asciiTheme="majorBidi" w:hAnsiTheme="majorBidi" w:cstheme="majorBidi"/>
          <w:sz w:val="24"/>
          <w:szCs w:val="24"/>
        </w:rPr>
        <w:t xml:space="preserve">second of October </w:t>
      </w:r>
      <w:r w:rsidRPr="006D257E">
        <w:rPr>
          <w:rFonts w:asciiTheme="majorBidi" w:hAnsiTheme="majorBidi" w:cstheme="majorBidi"/>
          <w:sz w:val="24"/>
          <w:szCs w:val="24"/>
        </w:rPr>
        <w:t>2010 t</w:t>
      </w:r>
      <w:r>
        <w:rPr>
          <w:rFonts w:asciiTheme="majorBidi" w:hAnsiTheme="majorBidi" w:cstheme="majorBidi"/>
          <w:sz w:val="24"/>
          <w:szCs w:val="24"/>
        </w:rPr>
        <w:t xml:space="preserve">o </w:t>
      </w:r>
      <w:r w:rsidRPr="006D257E">
        <w:rPr>
          <w:rFonts w:asciiTheme="majorBidi" w:hAnsiTheme="majorBidi" w:cstheme="majorBidi"/>
          <w:sz w:val="24"/>
          <w:szCs w:val="24"/>
        </w:rPr>
        <w:t>14</w:t>
      </w:r>
      <w:r>
        <w:rPr>
          <w:rFonts w:asciiTheme="majorBidi" w:hAnsiTheme="majorBidi" w:cstheme="majorBidi"/>
          <w:sz w:val="24"/>
          <w:szCs w:val="24"/>
        </w:rPr>
        <w:t xml:space="preserve"> November </w:t>
      </w:r>
      <w:r w:rsidRPr="006D257E">
        <w:rPr>
          <w:rFonts w:asciiTheme="majorBidi" w:hAnsiTheme="majorBidi" w:cstheme="majorBidi"/>
          <w:sz w:val="24"/>
          <w:szCs w:val="24"/>
        </w:rPr>
        <w:t>2010  in the West Bank and the morning of 10</w:t>
      </w:r>
      <w:r>
        <w:rPr>
          <w:rFonts w:asciiTheme="majorBidi" w:hAnsiTheme="majorBidi" w:cstheme="majorBidi"/>
          <w:sz w:val="24"/>
          <w:szCs w:val="24"/>
        </w:rPr>
        <w:t xml:space="preserve"> January </w:t>
      </w:r>
      <w:r w:rsidRPr="006D257E">
        <w:rPr>
          <w:rFonts w:asciiTheme="majorBidi" w:hAnsiTheme="majorBidi" w:cstheme="majorBidi"/>
          <w:sz w:val="24"/>
          <w:szCs w:val="24"/>
        </w:rPr>
        <w:t>2011 t</w:t>
      </w:r>
      <w:r>
        <w:rPr>
          <w:rFonts w:asciiTheme="majorBidi" w:hAnsiTheme="majorBidi" w:cstheme="majorBidi"/>
          <w:sz w:val="24"/>
          <w:szCs w:val="24"/>
        </w:rPr>
        <w:t>o</w:t>
      </w:r>
      <w:r w:rsidRPr="006D257E">
        <w:rPr>
          <w:rFonts w:asciiTheme="majorBidi" w:hAnsiTheme="majorBidi" w:cstheme="majorBidi"/>
          <w:sz w:val="24"/>
          <w:szCs w:val="24"/>
        </w:rPr>
        <w:t xml:space="preserve"> 20</w:t>
      </w:r>
      <w:r>
        <w:rPr>
          <w:rFonts w:asciiTheme="majorBidi" w:hAnsiTheme="majorBidi" w:cstheme="majorBidi"/>
          <w:sz w:val="24"/>
          <w:szCs w:val="24"/>
        </w:rPr>
        <w:t xml:space="preserve"> February </w:t>
      </w:r>
      <w:r w:rsidRPr="006D257E">
        <w:rPr>
          <w:rFonts w:asciiTheme="majorBidi" w:hAnsiTheme="majorBidi" w:cstheme="majorBidi"/>
          <w:sz w:val="24"/>
          <w:szCs w:val="24"/>
        </w:rPr>
        <w:t>2011 in the Gaza Strip.</w:t>
      </w:r>
    </w:p>
    <w:p w:rsidR="00ED01AF" w:rsidRPr="00282A10" w:rsidRDefault="00ED01AF" w:rsidP="00282A10">
      <w:pPr>
        <w:autoSpaceDE w:val="0"/>
        <w:autoSpaceDN w:val="0"/>
        <w:adjustRightInd w:val="0"/>
        <w:spacing w:after="0" w:line="240" w:lineRule="auto"/>
        <w:ind w:left="426" w:hanging="284"/>
        <w:jc w:val="both"/>
        <w:rPr>
          <w:rFonts w:ascii="Times New Roman" w:hAnsi="Times New Roman" w:cs="Times New Roman"/>
          <w:sz w:val="24"/>
          <w:szCs w:val="24"/>
        </w:rPr>
      </w:pPr>
    </w:p>
    <w:p w:rsidR="00ED01AF" w:rsidRPr="006D257E" w:rsidRDefault="00ED01AF" w:rsidP="001A0FC3">
      <w:pPr>
        <w:autoSpaceDE w:val="0"/>
        <w:autoSpaceDN w:val="0"/>
        <w:adjustRightInd w:val="0"/>
        <w:spacing w:after="0" w:line="240" w:lineRule="auto"/>
        <w:jc w:val="both"/>
        <w:rPr>
          <w:rFonts w:asciiTheme="majorBidi" w:hAnsiTheme="majorBidi" w:cstheme="majorBidi"/>
          <w:b/>
          <w:bCs/>
          <w:sz w:val="24"/>
          <w:szCs w:val="24"/>
        </w:rPr>
      </w:pPr>
      <w:r w:rsidRPr="006D257E">
        <w:rPr>
          <w:rFonts w:asciiTheme="majorBidi" w:hAnsiTheme="majorBidi" w:cstheme="majorBidi"/>
          <w:b/>
          <w:bCs/>
          <w:sz w:val="24"/>
          <w:szCs w:val="24"/>
        </w:rPr>
        <w:t>4. Enumeration unit</w:t>
      </w:r>
      <w:r w:rsidR="00A1126C">
        <w:rPr>
          <w:rFonts w:asciiTheme="majorBidi" w:hAnsiTheme="majorBidi" w:cstheme="majorBidi"/>
          <w:b/>
          <w:bCs/>
          <w:sz w:val="24"/>
          <w:szCs w:val="24"/>
        </w:rPr>
        <w:t>:</w:t>
      </w:r>
    </w:p>
    <w:p w:rsidR="006A6271" w:rsidRPr="006D257E" w:rsidRDefault="006A6271" w:rsidP="006A6271">
      <w:pPr>
        <w:autoSpaceDE w:val="0"/>
        <w:autoSpaceDN w:val="0"/>
        <w:adjustRightInd w:val="0"/>
        <w:spacing w:after="0" w:line="240" w:lineRule="auto"/>
        <w:jc w:val="both"/>
        <w:rPr>
          <w:rFonts w:asciiTheme="majorBidi" w:hAnsiTheme="majorBidi" w:cstheme="majorBidi"/>
          <w:sz w:val="24"/>
          <w:szCs w:val="24"/>
        </w:rPr>
      </w:pPr>
      <w:r w:rsidRPr="006D257E">
        <w:rPr>
          <w:rFonts w:asciiTheme="majorBidi" w:hAnsiTheme="majorBidi" w:cstheme="majorBidi"/>
          <w:sz w:val="24"/>
          <w:szCs w:val="24"/>
        </w:rPr>
        <w:t xml:space="preserve">The statistical unit is the </w:t>
      </w:r>
      <w:r>
        <w:rPr>
          <w:rFonts w:asciiTheme="majorBidi" w:hAnsiTheme="majorBidi" w:cstheme="majorBidi"/>
          <w:sz w:val="24"/>
          <w:szCs w:val="24"/>
        </w:rPr>
        <w:t>a</w:t>
      </w:r>
      <w:r w:rsidRPr="006D257E">
        <w:rPr>
          <w:rFonts w:asciiTheme="majorBidi" w:hAnsiTheme="majorBidi" w:cstheme="majorBidi"/>
          <w:sz w:val="24"/>
          <w:szCs w:val="24"/>
        </w:rPr>
        <w:t>gricultural holding</w:t>
      </w:r>
      <w:r>
        <w:rPr>
          <w:rFonts w:asciiTheme="majorBidi" w:hAnsiTheme="majorBidi" w:cstheme="majorBidi"/>
          <w:sz w:val="24"/>
          <w:szCs w:val="24"/>
        </w:rPr>
        <w:t>.</w:t>
      </w:r>
      <w:r w:rsidRPr="006D257E">
        <w:rPr>
          <w:rFonts w:asciiTheme="majorBidi" w:hAnsiTheme="majorBidi" w:cstheme="majorBidi"/>
          <w:sz w:val="24"/>
          <w:szCs w:val="24"/>
        </w:rPr>
        <w:t xml:space="preserve"> </w:t>
      </w:r>
      <w:r>
        <w:rPr>
          <w:rFonts w:asciiTheme="majorBidi" w:hAnsiTheme="majorBidi" w:cstheme="majorBidi"/>
          <w:sz w:val="24"/>
          <w:szCs w:val="24"/>
        </w:rPr>
        <w:t>C</w:t>
      </w:r>
      <w:r w:rsidRPr="006D257E">
        <w:rPr>
          <w:rFonts w:asciiTheme="majorBidi" w:hAnsiTheme="majorBidi" w:cstheme="majorBidi"/>
          <w:sz w:val="24"/>
          <w:szCs w:val="24"/>
        </w:rPr>
        <w:t xml:space="preserve">ommon grazing lands, public parks, fishing and all land not </w:t>
      </w:r>
      <w:r>
        <w:rPr>
          <w:rFonts w:asciiTheme="majorBidi" w:hAnsiTheme="majorBidi" w:cstheme="majorBidi"/>
          <w:sz w:val="24"/>
          <w:szCs w:val="24"/>
        </w:rPr>
        <w:t xml:space="preserve">included in an </w:t>
      </w:r>
      <w:r w:rsidRPr="006D257E">
        <w:rPr>
          <w:rFonts w:asciiTheme="majorBidi" w:hAnsiTheme="majorBidi" w:cstheme="majorBidi"/>
          <w:sz w:val="24"/>
          <w:szCs w:val="24"/>
        </w:rPr>
        <w:t xml:space="preserve">agricultural holding are not included in the </w:t>
      </w:r>
      <w:r>
        <w:rPr>
          <w:rFonts w:asciiTheme="majorBidi" w:hAnsiTheme="majorBidi" w:cstheme="majorBidi"/>
          <w:sz w:val="24"/>
          <w:szCs w:val="24"/>
        </w:rPr>
        <w:t>A</w:t>
      </w:r>
      <w:r w:rsidRPr="006D257E">
        <w:rPr>
          <w:rFonts w:asciiTheme="majorBidi" w:hAnsiTheme="majorBidi" w:cstheme="majorBidi"/>
          <w:sz w:val="24"/>
          <w:szCs w:val="24"/>
        </w:rPr>
        <w:t xml:space="preserve">gricultural </w:t>
      </w:r>
      <w:r>
        <w:rPr>
          <w:rFonts w:asciiTheme="majorBidi" w:hAnsiTheme="majorBidi" w:cstheme="majorBidi"/>
          <w:sz w:val="24"/>
          <w:szCs w:val="24"/>
        </w:rPr>
        <w:t>C</w:t>
      </w:r>
      <w:r w:rsidRPr="006D257E">
        <w:rPr>
          <w:rFonts w:asciiTheme="majorBidi" w:hAnsiTheme="majorBidi" w:cstheme="majorBidi"/>
          <w:sz w:val="24"/>
          <w:szCs w:val="24"/>
        </w:rPr>
        <w:t>ensus according to the recommendations of the Food and Agriculture Organization (FAO).</w:t>
      </w:r>
    </w:p>
    <w:p w:rsidR="00ED01AF" w:rsidRPr="00282A10" w:rsidRDefault="00ED01AF" w:rsidP="00282A10">
      <w:pPr>
        <w:autoSpaceDE w:val="0"/>
        <w:autoSpaceDN w:val="0"/>
        <w:adjustRightInd w:val="0"/>
        <w:spacing w:after="0" w:line="240" w:lineRule="auto"/>
        <w:ind w:left="426" w:hanging="284"/>
        <w:jc w:val="both"/>
        <w:rPr>
          <w:rFonts w:ascii="Times New Roman" w:hAnsi="Times New Roman" w:cs="Times New Roman"/>
          <w:sz w:val="24"/>
          <w:szCs w:val="24"/>
        </w:rPr>
      </w:pPr>
    </w:p>
    <w:p w:rsidR="00ED01AF" w:rsidRPr="006D257E" w:rsidRDefault="00ED01AF" w:rsidP="001A0FC3">
      <w:pPr>
        <w:autoSpaceDE w:val="0"/>
        <w:autoSpaceDN w:val="0"/>
        <w:adjustRightInd w:val="0"/>
        <w:spacing w:after="0" w:line="240" w:lineRule="auto"/>
        <w:jc w:val="both"/>
        <w:rPr>
          <w:rFonts w:asciiTheme="majorBidi" w:hAnsiTheme="majorBidi" w:cstheme="majorBidi"/>
          <w:b/>
          <w:bCs/>
          <w:sz w:val="24"/>
          <w:szCs w:val="24"/>
        </w:rPr>
      </w:pPr>
      <w:r w:rsidRPr="006D257E">
        <w:rPr>
          <w:rFonts w:asciiTheme="majorBidi" w:hAnsiTheme="majorBidi" w:cstheme="majorBidi"/>
          <w:b/>
          <w:bCs/>
          <w:sz w:val="24"/>
          <w:szCs w:val="24"/>
        </w:rPr>
        <w:t>5. Census frame</w:t>
      </w:r>
      <w:r w:rsidR="00A1126C">
        <w:rPr>
          <w:rFonts w:asciiTheme="majorBidi" w:hAnsiTheme="majorBidi" w:cstheme="majorBidi"/>
          <w:b/>
          <w:bCs/>
          <w:sz w:val="24"/>
          <w:szCs w:val="24"/>
        </w:rPr>
        <w:t>:</w:t>
      </w:r>
    </w:p>
    <w:p w:rsidR="00575E05" w:rsidRPr="006D257E" w:rsidRDefault="00575E05" w:rsidP="00575E05">
      <w:pPr>
        <w:autoSpaceDE w:val="0"/>
        <w:autoSpaceDN w:val="0"/>
        <w:adjustRightInd w:val="0"/>
        <w:spacing w:after="0" w:line="240" w:lineRule="auto"/>
        <w:jc w:val="both"/>
        <w:rPr>
          <w:rFonts w:asciiTheme="majorBidi" w:hAnsiTheme="majorBidi" w:cstheme="majorBidi"/>
          <w:sz w:val="24"/>
          <w:szCs w:val="24"/>
        </w:rPr>
      </w:pPr>
      <w:r w:rsidRPr="006D257E">
        <w:rPr>
          <w:rFonts w:asciiTheme="majorBidi" w:hAnsiTheme="majorBidi" w:cstheme="majorBidi"/>
          <w:sz w:val="24"/>
          <w:szCs w:val="24"/>
        </w:rPr>
        <w:t xml:space="preserve">The frame of the </w:t>
      </w:r>
      <w:r>
        <w:rPr>
          <w:rFonts w:asciiTheme="majorBidi" w:hAnsiTheme="majorBidi" w:cstheme="majorBidi"/>
          <w:sz w:val="24"/>
          <w:szCs w:val="24"/>
        </w:rPr>
        <w:t>A</w:t>
      </w:r>
      <w:r w:rsidRPr="006D257E">
        <w:rPr>
          <w:rFonts w:asciiTheme="majorBidi" w:hAnsiTheme="majorBidi" w:cstheme="majorBidi"/>
          <w:sz w:val="24"/>
          <w:szCs w:val="24"/>
        </w:rPr>
        <w:t xml:space="preserve">gricultural </w:t>
      </w:r>
      <w:r>
        <w:rPr>
          <w:rFonts w:asciiTheme="majorBidi" w:hAnsiTheme="majorBidi" w:cstheme="majorBidi"/>
          <w:sz w:val="24"/>
          <w:szCs w:val="24"/>
        </w:rPr>
        <w:t>C</w:t>
      </w:r>
      <w:r w:rsidRPr="006D257E">
        <w:rPr>
          <w:rFonts w:asciiTheme="majorBidi" w:hAnsiTheme="majorBidi" w:cstheme="majorBidi"/>
          <w:sz w:val="24"/>
          <w:szCs w:val="24"/>
        </w:rPr>
        <w:t xml:space="preserve">ensus 2010 includes a complete record of holdings by households and collaborative institutions. The frame was prepared by listing all holders through visiting </w:t>
      </w:r>
      <w:r>
        <w:rPr>
          <w:rFonts w:asciiTheme="majorBidi" w:hAnsiTheme="majorBidi" w:cstheme="majorBidi"/>
          <w:sz w:val="24"/>
          <w:szCs w:val="24"/>
        </w:rPr>
        <w:t xml:space="preserve">every </w:t>
      </w:r>
      <w:r w:rsidRPr="006D257E">
        <w:rPr>
          <w:rFonts w:asciiTheme="majorBidi" w:hAnsiTheme="majorBidi" w:cstheme="majorBidi"/>
          <w:sz w:val="24"/>
          <w:szCs w:val="24"/>
        </w:rPr>
        <w:t>household</w:t>
      </w:r>
      <w:r>
        <w:rPr>
          <w:rFonts w:asciiTheme="majorBidi" w:hAnsiTheme="majorBidi" w:cstheme="majorBidi"/>
          <w:sz w:val="24"/>
          <w:szCs w:val="24"/>
        </w:rPr>
        <w:t>,</w:t>
      </w:r>
      <w:r w:rsidRPr="006D257E">
        <w:rPr>
          <w:rFonts w:asciiTheme="majorBidi" w:hAnsiTheme="majorBidi" w:cstheme="majorBidi"/>
          <w:sz w:val="24"/>
          <w:szCs w:val="24"/>
        </w:rPr>
        <w:t xml:space="preserve"> using maps to reach all addresses.</w:t>
      </w:r>
    </w:p>
    <w:p w:rsidR="00D61EAE" w:rsidRPr="00282A10" w:rsidRDefault="00D61EAE" w:rsidP="00282A10">
      <w:pPr>
        <w:autoSpaceDE w:val="0"/>
        <w:autoSpaceDN w:val="0"/>
        <w:adjustRightInd w:val="0"/>
        <w:spacing w:after="0" w:line="240" w:lineRule="auto"/>
        <w:ind w:left="426" w:hanging="284"/>
        <w:jc w:val="both"/>
        <w:rPr>
          <w:rFonts w:ascii="Times New Roman" w:hAnsi="Times New Roman" w:cs="Times New Roman"/>
          <w:sz w:val="24"/>
          <w:szCs w:val="24"/>
        </w:rPr>
      </w:pPr>
    </w:p>
    <w:p w:rsidR="00575E05" w:rsidRDefault="00575E05" w:rsidP="00575E05">
      <w:pPr>
        <w:spacing w:after="0" w:line="240" w:lineRule="auto"/>
        <w:jc w:val="both"/>
        <w:rPr>
          <w:rFonts w:asciiTheme="majorBidi" w:hAnsiTheme="majorBidi" w:cstheme="majorBidi"/>
          <w:b/>
          <w:bCs/>
          <w:sz w:val="24"/>
          <w:szCs w:val="24"/>
        </w:rPr>
      </w:pPr>
      <w:r w:rsidRPr="006D257E">
        <w:rPr>
          <w:rFonts w:asciiTheme="majorBidi" w:hAnsiTheme="majorBidi" w:cstheme="majorBidi"/>
          <w:b/>
          <w:bCs/>
          <w:sz w:val="24"/>
          <w:szCs w:val="24"/>
        </w:rPr>
        <w:t xml:space="preserve">2.3 Stages of </w:t>
      </w:r>
      <w:r>
        <w:rPr>
          <w:rFonts w:asciiTheme="majorBidi" w:hAnsiTheme="majorBidi" w:cstheme="majorBidi"/>
          <w:b/>
          <w:bCs/>
          <w:sz w:val="24"/>
          <w:szCs w:val="24"/>
        </w:rPr>
        <w:t>A</w:t>
      </w:r>
      <w:r w:rsidRPr="006D257E">
        <w:rPr>
          <w:rFonts w:asciiTheme="majorBidi" w:hAnsiTheme="majorBidi" w:cstheme="majorBidi"/>
          <w:b/>
          <w:bCs/>
          <w:sz w:val="24"/>
          <w:szCs w:val="24"/>
        </w:rPr>
        <w:t>gricultural</w:t>
      </w:r>
      <w:r w:rsidRPr="006D257E">
        <w:rPr>
          <w:rFonts w:asciiTheme="majorBidi" w:hAnsiTheme="majorBidi" w:cstheme="majorBidi"/>
          <w:sz w:val="24"/>
          <w:szCs w:val="24"/>
        </w:rPr>
        <w:t xml:space="preserve"> </w:t>
      </w:r>
      <w:r>
        <w:rPr>
          <w:rFonts w:asciiTheme="majorBidi" w:hAnsiTheme="majorBidi" w:cstheme="majorBidi"/>
          <w:sz w:val="24"/>
          <w:szCs w:val="24"/>
        </w:rPr>
        <w:t>C</w:t>
      </w:r>
      <w:r w:rsidRPr="006D257E">
        <w:rPr>
          <w:rFonts w:asciiTheme="majorBidi" w:hAnsiTheme="majorBidi" w:cstheme="majorBidi"/>
          <w:b/>
          <w:bCs/>
          <w:sz w:val="24"/>
          <w:szCs w:val="24"/>
        </w:rPr>
        <w:t xml:space="preserve">ensus </w:t>
      </w:r>
      <w:r>
        <w:rPr>
          <w:rFonts w:asciiTheme="majorBidi" w:hAnsiTheme="majorBidi" w:cstheme="majorBidi"/>
          <w:b/>
          <w:bCs/>
          <w:sz w:val="24"/>
          <w:szCs w:val="24"/>
        </w:rPr>
        <w:t>I</w:t>
      </w:r>
      <w:r w:rsidRPr="006D257E">
        <w:rPr>
          <w:rFonts w:asciiTheme="majorBidi" w:hAnsiTheme="majorBidi" w:cstheme="majorBidi"/>
          <w:b/>
          <w:bCs/>
          <w:sz w:val="24"/>
          <w:szCs w:val="24"/>
        </w:rPr>
        <w:t>mplementation</w:t>
      </w:r>
    </w:p>
    <w:p w:rsidR="00575E05" w:rsidRPr="006D257E" w:rsidRDefault="00575E05" w:rsidP="00575E05">
      <w:pPr>
        <w:spacing w:after="0" w:line="240" w:lineRule="auto"/>
        <w:jc w:val="both"/>
        <w:rPr>
          <w:rFonts w:asciiTheme="majorBidi" w:hAnsiTheme="majorBidi" w:cstheme="majorBidi"/>
          <w:b/>
          <w:bCs/>
          <w:sz w:val="24"/>
          <w:szCs w:val="24"/>
        </w:rPr>
      </w:pPr>
    </w:p>
    <w:p w:rsidR="00575E05" w:rsidRPr="006D257E" w:rsidRDefault="00575E05" w:rsidP="00575E05">
      <w:pPr>
        <w:spacing w:after="0" w:line="240" w:lineRule="auto"/>
        <w:jc w:val="both"/>
        <w:rPr>
          <w:rFonts w:asciiTheme="majorBidi" w:hAnsiTheme="majorBidi" w:cstheme="majorBidi"/>
          <w:sz w:val="24"/>
          <w:szCs w:val="24"/>
        </w:rPr>
      </w:pPr>
      <w:r w:rsidRPr="006D257E">
        <w:rPr>
          <w:rFonts w:asciiTheme="majorBidi" w:hAnsiTheme="majorBidi" w:cstheme="majorBidi"/>
          <w:sz w:val="24"/>
          <w:szCs w:val="24"/>
        </w:rPr>
        <w:t xml:space="preserve">The </w:t>
      </w:r>
      <w:r>
        <w:rPr>
          <w:rFonts w:asciiTheme="majorBidi" w:hAnsiTheme="majorBidi" w:cstheme="majorBidi"/>
          <w:sz w:val="24"/>
          <w:szCs w:val="24"/>
        </w:rPr>
        <w:t>implementation of an a</w:t>
      </w:r>
      <w:r w:rsidRPr="006D257E">
        <w:rPr>
          <w:rFonts w:asciiTheme="majorBidi" w:hAnsiTheme="majorBidi" w:cstheme="majorBidi"/>
          <w:sz w:val="24"/>
          <w:szCs w:val="24"/>
        </w:rPr>
        <w:t>gricultur</w:t>
      </w:r>
      <w:r>
        <w:rPr>
          <w:rFonts w:asciiTheme="majorBidi" w:hAnsiTheme="majorBidi" w:cstheme="majorBidi"/>
          <w:sz w:val="24"/>
          <w:szCs w:val="24"/>
        </w:rPr>
        <w:t>al</w:t>
      </w:r>
      <w:r w:rsidRPr="006D257E">
        <w:rPr>
          <w:rFonts w:asciiTheme="majorBidi" w:hAnsiTheme="majorBidi" w:cstheme="majorBidi"/>
          <w:sz w:val="24"/>
          <w:szCs w:val="24"/>
        </w:rPr>
        <w:t xml:space="preserve"> </w:t>
      </w:r>
      <w:r>
        <w:rPr>
          <w:rFonts w:asciiTheme="majorBidi" w:hAnsiTheme="majorBidi" w:cstheme="majorBidi"/>
          <w:sz w:val="24"/>
          <w:szCs w:val="24"/>
        </w:rPr>
        <w:t>c</w:t>
      </w:r>
      <w:r w:rsidRPr="006D257E">
        <w:rPr>
          <w:rFonts w:asciiTheme="majorBidi" w:hAnsiTheme="majorBidi" w:cstheme="majorBidi"/>
          <w:sz w:val="24"/>
          <w:szCs w:val="24"/>
        </w:rPr>
        <w:t xml:space="preserve">ensus usually takes three years from the preparatory stage </w:t>
      </w:r>
      <w:r>
        <w:rPr>
          <w:rFonts w:asciiTheme="majorBidi" w:hAnsiTheme="majorBidi" w:cstheme="majorBidi"/>
          <w:sz w:val="24"/>
          <w:szCs w:val="24"/>
        </w:rPr>
        <w:t>un</w:t>
      </w:r>
      <w:r w:rsidRPr="006D257E">
        <w:rPr>
          <w:rFonts w:asciiTheme="majorBidi" w:hAnsiTheme="majorBidi" w:cstheme="majorBidi"/>
          <w:sz w:val="24"/>
          <w:szCs w:val="24"/>
        </w:rPr>
        <w:t xml:space="preserve">til the dissemination of the detailed data. The </w:t>
      </w:r>
      <w:r>
        <w:rPr>
          <w:rFonts w:asciiTheme="majorBidi" w:hAnsiTheme="majorBidi" w:cstheme="majorBidi"/>
          <w:sz w:val="24"/>
          <w:szCs w:val="24"/>
        </w:rPr>
        <w:t>A</w:t>
      </w:r>
      <w:r w:rsidRPr="006D257E">
        <w:rPr>
          <w:rFonts w:asciiTheme="majorBidi" w:hAnsiTheme="majorBidi" w:cstheme="majorBidi"/>
          <w:sz w:val="24"/>
          <w:szCs w:val="24"/>
        </w:rPr>
        <w:t xml:space="preserve">gricultural </w:t>
      </w:r>
      <w:r>
        <w:rPr>
          <w:rFonts w:asciiTheme="majorBidi" w:hAnsiTheme="majorBidi" w:cstheme="majorBidi"/>
          <w:sz w:val="24"/>
          <w:szCs w:val="24"/>
        </w:rPr>
        <w:t>C</w:t>
      </w:r>
      <w:r w:rsidRPr="006D257E">
        <w:rPr>
          <w:rFonts w:asciiTheme="majorBidi" w:hAnsiTheme="majorBidi" w:cstheme="majorBidi"/>
          <w:sz w:val="24"/>
          <w:szCs w:val="24"/>
        </w:rPr>
        <w:t xml:space="preserve">ensus 2010 was conducted </w:t>
      </w:r>
      <w:r>
        <w:rPr>
          <w:rFonts w:asciiTheme="majorBidi" w:hAnsiTheme="majorBidi" w:cstheme="majorBidi"/>
          <w:sz w:val="24"/>
          <w:szCs w:val="24"/>
        </w:rPr>
        <w:t>via</w:t>
      </w:r>
      <w:r w:rsidRPr="006D257E">
        <w:rPr>
          <w:rFonts w:asciiTheme="majorBidi" w:hAnsiTheme="majorBidi" w:cstheme="majorBidi"/>
          <w:sz w:val="24"/>
          <w:szCs w:val="24"/>
        </w:rPr>
        <w:t xml:space="preserve"> various stages </w:t>
      </w:r>
      <w:r>
        <w:rPr>
          <w:rFonts w:asciiTheme="majorBidi" w:hAnsiTheme="majorBidi" w:cstheme="majorBidi"/>
          <w:sz w:val="24"/>
          <w:szCs w:val="24"/>
        </w:rPr>
        <w:t>that</w:t>
      </w:r>
      <w:r w:rsidRPr="006D257E">
        <w:rPr>
          <w:rFonts w:asciiTheme="majorBidi" w:hAnsiTheme="majorBidi" w:cstheme="majorBidi"/>
          <w:sz w:val="24"/>
          <w:szCs w:val="24"/>
        </w:rPr>
        <w:t xml:space="preserve"> included </w:t>
      </w:r>
      <w:r>
        <w:rPr>
          <w:rFonts w:asciiTheme="majorBidi" w:hAnsiTheme="majorBidi" w:cstheme="majorBidi"/>
          <w:sz w:val="24"/>
          <w:szCs w:val="24"/>
        </w:rPr>
        <w:t>a</w:t>
      </w:r>
      <w:r w:rsidRPr="006D257E">
        <w:rPr>
          <w:rFonts w:asciiTheme="majorBidi" w:hAnsiTheme="majorBidi" w:cstheme="majorBidi"/>
          <w:sz w:val="24"/>
          <w:szCs w:val="24"/>
        </w:rPr>
        <w:t xml:space="preserve"> preparation process and all other relevant activities as follows: </w:t>
      </w:r>
    </w:p>
    <w:p w:rsidR="00575E05" w:rsidRPr="006D257E" w:rsidRDefault="00575E05" w:rsidP="00575E05">
      <w:pPr>
        <w:pStyle w:val="ListParagraph"/>
        <w:numPr>
          <w:ilvl w:val="0"/>
          <w:numId w:val="8"/>
        </w:numPr>
        <w:spacing w:after="0" w:line="240" w:lineRule="auto"/>
        <w:ind w:left="270" w:hanging="270"/>
        <w:jc w:val="both"/>
        <w:rPr>
          <w:rFonts w:asciiTheme="majorBidi" w:hAnsiTheme="majorBidi" w:cstheme="majorBidi"/>
          <w:sz w:val="24"/>
          <w:szCs w:val="24"/>
        </w:rPr>
      </w:pPr>
      <w:r w:rsidRPr="006D257E">
        <w:rPr>
          <w:rFonts w:asciiTheme="majorBidi" w:hAnsiTheme="majorBidi" w:cstheme="majorBidi"/>
          <w:sz w:val="24"/>
          <w:szCs w:val="24"/>
        </w:rPr>
        <w:t>The preparatory stage (2</w:t>
      </w:r>
      <w:r>
        <w:rPr>
          <w:rFonts w:asciiTheme="majorBidi" w:hAnsiTheme="majorBidi" w:cstheme="majorBidi"/>
          <w:sz w:val="24"/>
          <w:szCs w:val="24"/>
        </w:rPr>
        <w:t xml:space="preserve"> January </w:t>
      </w:r>
      <w:r w:rsidRPr="006D257E">
        <w:rPr>
          <w:rFonts w:asciiTheme="majorBidi" w:hAnsiTheme="majorBidi" w:cstheme="majorBidi"/>
          <w:sz w:val="24"/>
          <w:szCs w:val="24"/>
        </w:rPr>
        <w:t xml:space="preserve">2009 </w:t>
      </w:r>
      <w:r>
        <w:rPr>
          <w:rFonts w:asciiTheme="majorBidi" w:hAnsiTheme="majorBidi" w:cstheme="majorBidi"/>
          <w:sz w:val="24"/>
          <w:szCs w:val="24"/>
        </w:rPr>
        <w:t xml:space="preserve">– </w:t>
      </w:r>
      <w:r w:rsidRPr="006D257E">
        <w:rPr>
          <w:rFonts w:asciiTheme="majorBidi" w:hAnsiTheme="majorBidi" w:cstheme="majorBidi"/>
          <w:sz w:val="24"/>
          <w:szCs w:val="24"/>
        </w:rPr>
        <w:t>30</w:t>
      </w:r>
      <w:r>
        <w:rPr>
          <w:rFonts w:asciiTheme="majorBidi" w:hAnsiTheme="majorBidi" w:cstheme="majorBidi"/>
          <w:sz w:val="24"/>
          <w:szCs w:val="24"/>
        </w:rPr>
        <w:t xml:space="preserve"> September </w:t>
      </w:r>
      <w:r w:rsidRPr="006D257E">
        <w:rPr>
          <w:rFonts w:asciiTheme="majorBidi" w:hAnsiTheme="majorBidi" w:cstheme="majorBidi"/>
          <w:sz w:val="24"/>
          <w:szCs w:val="24"/>
        </w:rPr>
        <w:t xml:space="preserve">2010): This stage </w:t>
      </w:r>
      <w:r>
        <w:rPr>
          <w:rFonts w:asciiTheme="majorBidi" w:hAnsiTheme="majorBidi" w:cstheme="majorBidi"/>
          <w:sz w:val="24"/>
          <w:szCs w:val="24"/>
        </w:rPr>
        <w:t>comprised</w:t>
      </w:r>
      <w:r w:rsidRPr="006D257E">
        <w:rPr>
          <w:rFonts w:asciiTheme="majorBidi" w:hAnsiTheme="majorBidi" w:cstheme="majorBidi"/>
          <w:sz w:val="24"/>
          <w:szCs w:val="24"/>
        </w:rPr>
        <w:t xml:space="preserve"> </w:t>
      </w:r>
      <w:r>
        <w:rPr>
          <w:rFonts w:asciiTheme="majorBidi" w:hAnsiTheme="majorBidi" w:cstheme="majorBidi"/>
          <w:sz w:val="24"/>
          <w:szCs w:val="24"/>
        </w:rPr>
        <w:t xml:space="preserve">the </w:t>
      </w:r>
      <w:r w:rsidRPr="006D257E">
        <w:rPr>
          <w:rFonts w:asciiTheme="majorBidi" w:hAnsiTheme="majorBidi" w:cstheme="majorBidi"/>
          <w:sz w:val="24"/>
          <w:szCs w:val="24"/>
        </w:rPr>
        <w:t>issuance of the relevant official decisions</w:t>
      </w:r>
      <w:r>
        <w:rPr>
          <w:rFonts w:asciiTheme="majorBidi" w:hAnsiTheme="majorBidi" w:cstheme="majorBidi"/>
          <w:sz w:val="24"/>
          <w:szCs w:val="24"/>
        </w:rPr>
        <w:t xml:space="preserve"> and the</w:t>
      </w:r>
      <w:r w:rsidRPr="006D257E">
        <w:rPr>
          <w:rFonts w:asciiTheme="majorBidi" w:hAnsiTheme="majorBidi" w:cstheme="majorBidi"/>
          <w:sz w:val="24"/>
          <w:szCs w:val="24"/>
        </w:rPr>
        <w:t xml:space="preserve"> form</w:t>
      </w:r>
      <w:r>
        <w:rPr>
          <w:rFonts w:asciiTheme="majorBidi" w:hAnsiTheme="majorBidi" w:cstheme="majorBidi"/>
          <w:sz w:val="24"/>
          <w:szCs w:val="24"/>
        </w:rPr>
        <w:t xml:space="preserve">ation </w:t>
      </w:r>
      <w:r w:rsidRPr="006D257E">
        <w:rPr>
          <w:rFonts w:asciiTheme="majorBidi" w:hAnsiTheme="majorBidi" w:cstheme="majorBidi"/>
          <w:sz w:val="24"/>
          <w:szCs w:val="24"/>
        </w:rPr>
        <w:t xml:space="preserve">of organizational structures and the </w:t>
      </w:r>
      <w:r>
        <w:rPr>
          <w:rFonts w:asciiTheme="majorBidi" w:hAnsiTheme="majorBidi" w:cstheme="majorBidi"/>
          <w:sz w:val="24"/>
          <w:szCs w:val="24"/>
        </w:rPr>
        <w:t>a</w:t>
      </w:r>
      <w:r w:rsidRPr="006D257E">
        <w:rPr>
          <w:rFonts w:asciiTheme="majorBidi" w:hAnsiTheme="majorBidi" w:cstheme="majorBidi"/>
          <w:sz w:val="24"/>
          <w:szCs w:val="24"/>
        </w:rPr>
        <w:t xml:space="preserve">gricultural census committees.  Consultations were held with the relevant stakeholders and data users to pinpoint the priorities and obtain a national consensus on the census contents. A pilot census was </w:t>
      </w:r>
      <w:r>
        <w:rPr>
          <w:rFonts w:asciiTheme="majorBidi" w:hAnsiTheme="majorBidi" w:cstheme="majorBidi"/>
          <w:sz w:val="24"/>
          <w:szCs w:val="24"/>
        </w:rPr>
        <w:t xml:space="preserve">also </w:t>
      </w:r>
      <w:r w:rsidRPr="006D257E">
        <w:rPr>
          <w:rFonts w:asciiTheme="majorBidi" w:hAnsiTheme="majorBidi" w:cstheme="majorBidi"/>
          <w:sz w:val="24"/>
          <w:szCs w:val="24"/>
        </w:rPr>
        <w:t xml:space="preserve">conducted </w:t>
      </w:r>
      <w:r>
        <w:rPr>
          <w:rFonts w:asciiTheme="majorBidi" w:hAnsiTheme="majorBidi" w:cstheme="majorBidi"/>
          <w:sz w:val="24"/>
          <w:szCs w:val="24"/>
        </w:rPr>
        <w:t>dur</w:t>
      </w:r>
      <w:r w:rsidRPr="006D257E">
        <w:rPr>
          <w:rFonts w:asciiTheme="majorBidi" w:hAnsiTheme="majorBidi" w:cstheme="majorBidi"/>
          <w:sz w:val="24"/>
          <w:szCs w:val="24"/>
        </w:rPr>
        <w:t>in</w:t>
      </w:r>
      <w:r>
        <w:rPr>
          <w:rFonts w:asciiTheme="majorBidi" w:hAnsiTheme="majorBidi" w:cstheme="majorBidi"/>
          <w:sz w:val="24"/>
          <w:szCs w:val="24"/>
        </w:rPr>
        <w:t>g</w:t>
      </w:r>
      <w:r w:rsidRPr="006D257E">
        <w:rPr>
          <w:rFonts w:asciiTheme="majorBidi" w:hAnsiTheme="majorBidi" w:cstheme="majorBidi"/>
          <w:sz w:val="24"/>
          <w:szCs w:val="24"/>
        </w:rPr>
        <w:t xml:space="preserve"> this period from 7</w:t>
      </w:r>
      <w:r>
        <w:rPr>
          <w:rFonts w:asciiTheme="majorBidi" w:hAnsiTheme="majorBidi" w:cstheme="majorBidi"/>
          <w:sz w:val="24"/>
          <w:szCs w:val="24"/>
        </w:rPr>
        <w:t xml:space="preserve"> October </w:t>
      </w:r>
      <w:r w:rsidRPr="006D257E">
        <w:rPr>
          <w:rFonts w:asciiTheme="majorBidi" w:hAnsiTheme="majorBidi" w:cstheme="majorBidi"/>
          <w:sz w:val="24"/>
          <w:szCs w:val="24"/>
        </w:rPr>
        <w:t>2009 t</w:t>
      </w:r>
      <w:r>
        <w:rPr>
          <w:rFonts w:asciiTheme="majorBidi" w:hAnsiTheme="majorBidi" w:cstheme="majorBidi"/>
          <w:sz w:val="24"/>
          <w:szCs w:val="24"/>
        </w:rPr>
        <w:t>o</w:t>
      </w:r>
      <w:r w:rsidRPr="006D257E">
        <w:rPr>
          <w:rFonts w:asciiTheme="majorBidi" w:hAnsiTheme="majorBidi" w:cstheme="majorBidi"/>
          <w:sz w:val="24"/>
          <w:szCs w:val="24"/>
        </w:rPr>
        <w:t xml:space="preserve"> 5</w:t>
      </w:r>
      <w:r>
        <w:rPr>
          <w:rFonts w:asciiTheme="majorBidi" w:hAnsiTheme="majorBidi" w:cstheme="majorBidi"/>
          <w:sz w:val="24"/>
          <w:szCs w:val="24"/>
        </w:rPr>
        <w:t xml:space="preserve"> November </w:t>
      </w:r>
      <w:r w:rsidRPr="006D257E">
        <w:rPr>
          <w:rFonts w:asciiTheme="majorBidi" w:hAnsiTheme="majorBidi" w:cstheme="majorBidi"/>
          <w:sz w:val="24"/>
          <w:szCs w:val="24"/>
        </w:rPr>
        <w:t xml:space="preserve">2009 where the census implementation plan was tested, </w:t>
      </w:r>
      <w:r>
        <w:rPr>
          <w:rFonts w:asciiTheme="majorBidi" w:hAnsiTheme="majorBidi" w:cstheme="majorBidi"/>
          <w:sz w:val="24"/>
          <w:szCs w:val="24"/>
        </w:rPr>
        <w:t xml:space="preserve">along with </w:t>
      </w:r>
      <w:r w:rsidRPr="006D257E">
        <w:rPr>
          <w:rFonts w:asciiTheme="majorBidi" w:hAnsiTheme="majorBidi" w:cstheme="majorBidi"/>
          <w:sz w:val="24"/>
          <w:szCs w:val="24"/>
        </w:rPr>
        <w:t>the design</w:t>
      </w:r>
      <w:r>
        <w:rPr>
          <w:rFonts w:asciiTheme="majorBidi" w:hAnsiTheme="majorBidi" w:cstheme="majorBidi"/>
          <w:sz w:val="24"/>
          <w:szCs w:val="24"/>
        </w:rPr>
        <w:t xml:space="preserve"> of</w:t>
      </w:r>
      <w:r w:rsidRPr="006D257E">
        <w:rPr>
          <w:rFonts w:asciiTheme="majorBidi" w:hAnsiTheme="majorBidi" w:cstheme="majorBidi"/>
          <w:sz w:val="24"/>
          <w:szCs w:val="24"/>
        </w:rPr>
        <w:t xml:space="preserve"> the questionnaires, manuals, plans f</w:t>
      </w:r>
      <w:r>
        <w:rPr>
          <w:rFonts w:asciiTheme="majorBidi" w:hAnsiTheme="majorBidi" w:cstheme="majorBidi"/>
          <w:sz w:val="24"/>
          <w:szCs w:val="24"/>
        </w:rPr>
        <w:t>or</w:t>
      </w:r>
      <w:r w:rsidRPr="006D257E">
        <w:rPr>
          <w:rFonts w:asciiTheme="majorBidi" w:hAnsiTheme="majorBidi" w:cstheme="majorBidi"/>
          <w:sz w:val="24"/>
          <w:szCs w:val="24"/>
        </w:rPr>
        <w:t xml:space="preserve"> data-entry, data coding, data auditing, and preparing the results and census implementation methodology. The pilot census</w:t>
      </w:r>
      <w:r>
        <w:rPr>
          <w:rFonts w:asciiTheme="majorBidi" w:hAnsiTheme="majorBidi" w:cstheme="majorBidi"/>
          <w:sz w:val="24"/>
          <w:szCs w:val="24"/>
        </w:rPr>
        <w:t>,</w:t>
      </w:r>
      <w:r w:rsidRPr="006D257E">
        <w:rPr>
          <w:rFonts w:asciiTheme="majorBidi" w:hAnsiTheme="majorBidi" w:cstheme="majorBidi"/>
          <w:sz w:val="24"/>
          <w:szCs w:val="24"/>
        </w:rPr>
        <w:t xml:space="preserve"> which was very similar to the main census</w:t>
      </w:r>
      <w:r>
        <w:rPr>
          <w:rFonts w:asciiTheme="majorBidi" w:hAnsiTheme="majorBidi" w:cstheme="majorBidi"/>
          <w:sz w:val="24"/>
          <w:szCs w:val="24"/>
        </w:rPr>
        <w:t>,</w:t>
      </w:r>
      <w:r w:rsidRPr="006D257E">
        <w:rPr>
          <w:rFonts w:asciiTheme="majorBidi" w:hAnsiTheme="majorBidi" w:cstheme="majorBidi"/>
          <w:sz w:val="24"/>
          <w:szCs w:val="24"/>
        </w:rPr>
        <w:t xml:space="preserve"> was conducted in order to </w:t>
      </w:r>
      <w:r>
        <w:rPr>
          <w:rFonts w:asciiTheme="majorBidi" w:hAnsiTheme="majorBidi" w:cstheme="majorBidi"/>
          <w:sz w:val="24"/>
          <w:szCs w:val="24"/>
        </w:rPr>
        <w:t>draw up</w:t>
      </w:r>
      <w:r w:rsidRPr="006D257E">
        <w:rPr>
          <w:rFonts w:asciiTheme="majorBidi" w:hAnsiTheme="majorBidi" w:cstheme="majorBidi"/>
          <w:sz w:val="24"/>
          <w:szCs w:val="24"/>
        </w:rPr>
        <w:t xml:space="preserve"> a final version of the census manuals, </w:t>
      </w:r>
      <w:r>
        <w:rPr>
          <w:rFonts w:asciiTheme="majorBidi" w:hAnsiTheme="majorBidi" w:cstheme="majorBidi"/>
          <w:sz w:val="24"/>
          <w:szCs w:val="24"/>
        </w:rPr>
        <w:t xml:space="preserve">to </w:t>
      </w:r>
      <w:r w:rsidRPr="006D257E">
        <w:rPr>
          <w:rFonts w:asciiTheme="majorBidi" w:hAnsiTheme="majorBidi" w:cstheme="majorBidi"/>
          <w:sz w:val="24"/>
          <w:szCs w:val="24"/>
        </w:rPr>
        <w:t>prepar</w:t>
      </w:r>
      <w:r>
        <w:rPr>
          <w:rFonts w:asciiTheme="majorBidi" w:hAnsiTheme="majorBidi" w:cstheme="majorBidi"/>
          <w:sz w:val="24"/>
          <w:szCs w:val="24"/>
        </w:rPr>
        <w:t>e</w:t>
      </w:r>
      <w:r w:rsidRPr="006D257E">
        <w:rPr>
          <w:rFonts w:asciiTheme="majorBidi" w:hAnsiTheme="majorBidi" w:cstheme="majorBidi"/>
          <w:sz w:val="24"/>
          <w:szCs w:val="24"/>
        </w:rPr>
        <w:t xml:space="preserve"> the implementation plans and data processing mechanisms, estimat</w:t>
      </w:r>
      <w:r>
        <w:rPr>
          <w:rFonts w:asciiTheme="majorBidi" w:hAnsiTheme="majorBidi" w:cstheme="majorBidi"/>
          <w:sz w:val="24"/>
          <w:szCs w:val="24"/>
        </w:rPr>
        <w:t>e</w:t>
      </w:r>
      <w:r w:rsidRPr="006D257E">
        <w:rPr>
          <w:rFonts w:asciiTheme="majorBidi" w:hAnsiTheme="majorBidi" w:cstheme="majorBidi"/>
          <w:sz w:val="24"/>
          <w:szCs w:val="24"/>
        </w:rPr>
        <w:t xml:space="preserve"> the number of census personnel</w:t>
      </w:r>
      <w:r>
        <w:rPr>
          <w:rFonts w:asciiTheme="majorBidi" w:hAnsiTheme="majorBidi" w:cstheme="majorBidi"/>
          <w:sz w:val="24"/>
          <w:szCs w:val="24"/>
        </w:rPr>
        <w:t xml:space="preserve"> required,</w:t>
      </w:r>
      <w:r w:rsidRPr="006D257E">
        <w:rPr>
          <w:rFonts w:asciiTheme="majorBidi" w:hAnsiTheme="majorBidi" w:cstheme="majorBidi"/>
          <w:sz w:val="24"/>
          <w:szCs w:val="24"/>
        </w:rPr>
        <w:t xml:space="preserve"> etc.  </w:t>
      </w:r>
    </w:p>
    <w:p w:rsidR="00575E05" w:rsidRPr="006D257E" w:rsidRDefault="00575E05" w:rsidP="00575E05">
      <w:pPr>
        <w:pStyle w:val="ListParagraph"/>
        <w:numPr>
          <w:ilvl w:val="0"/>
          <w:numId w:val="8"/>
        </w:numPr>
        <w:spacing w:after="0" w:line="240" w:lineRule="auto"/>
        <w:ind w:left="270" w:hanging="270"/>
        <w:jc w:val="both"/>
        <w:rPr>
          <w:rFonts w:asciiTheme="majorBidi" w:hAnsiTheme="majorBidi" w:cstheme="majorBidi"/>
          <w:sz w:val="24"/>
          <w:szCs w:val="24"/>
        </w:rPr>
      </w:pPr>
      <w:r w:rsidRPr="006D257E">
        <w:rPr>
          <w:rFonts w:asciiTheme="majorBidi" w:hAnsiTheme="majorBidi" w:cstheme="majorBidi"/>
          <w:sz w:val="24"/>
          <w:szCs w:val="24"/>
        </w:rPr>
        <w:t xml:space="preserve">The </w:t>
      </w:r>
      <w:r>
        <w:rPr>
          <w:rFonts w:asciiTheme="majorBidi" w:hAnsiTheme="majorBidi" w:cstheme="majorBidi"/>
          <w:sz w:val="24"/>
          <w:szCs w:val="24"/>
        </w:rPr>
        <w:t>field work</w:t>
      </w:r>
      <w:r w:rsidRPr="006D257E">
        <w:rPr>
          <w:rFonts w:asciiTheme="majorBidi" w:hAnsiTheme="majorBidi" w:cstheme="majorBidi"/>
          <w:sz w:val="24"/>
          <w:szCs w:val="24"/>
        </w:rPr>
        <w:t xml:space="preserve"> stage:  </w:t>
      </w:r>
      <w:r>
        <w:rPr>
          <w:rFonts w:asciiTheme="majorBidi" w:hAnsiTheme="majorBidi" w:cstheme="majorBidi"/>
          <w:sz w:val="24"/>
          <w:szCs w:val="24"/>
        </w:rPr>
        <w:t>This</w:t>
      </w:r>
      <w:r w:rsidRPr="006D257E">
        <w:rPr>
          <w:rFonts w:asciiTheme="majorBidi" w:hAnsiTheme="majorBidi" w:cstheme="majorBidi"/>
          <w:sz w:val="24"/>
          <w:szCs w:val="24"/>
        </w:rPr>
        <w:t xml:space="preserve"> </w:t>
      </w:r>
      <w:r>
        <w:rPr>
          <w:rFonts w:asciiTheme="majorBidi" w:hAnsiTheme="majorBidi" w:cstheme="majorBidi"/>
          <w:sz w:val="24"/>
          <w:szCs w:val="24"/>
        </w:rPr>
        <w:t>took place</w:t>
      </w:r>
      <w:r w:rsidRPr="006D257E">
        <w:rPr>
          <w:rFonts w:asciiTheme="majorBidi" w:hAnsiTheme="majorBidi" w:cstheme="majorBidi"/>
          <w:sz w:val="24"/>
          <w:szCs w:val="24"/>
        </w:rPr>
        <w:t xml:space="preserve"> from 01</w:t>
      </w:r>
      <w:r>
        <w:rPr>
          <w:rFonts w:asciiTheme="majorBidi" w:hAnsiTheme="majorBidi" w:cstheme="majorBidi"/>
          <w:sz w:val="24"/>
          <w:szCs w:val="24"/>
        </w:rPr>
        <w:t xml:space="preserve"> October </w:t>
      </w:r>
      <w:r w:rsidRPr="006D257E">
        <w:rPr>
          <w:rFonts w:asciiTheme="majorBidi" w:hAnsiTheme="majorBidi" w:cstheme="majorBidi"/>
          <w:sz w:val="24"/>
          <w:szCs w:val="24"/>
        </w:rPr>
        <w:t xml:space="preserve">2010 </w:t>
      </w:r>
      <w:r>
        <w:rPr>
          <w:rFonts w:asciiTheme="majorBidi" w:hAnsiTheme="majorBidi" w:cstheme="majorBidi"/>
          <w:sz w:val="24"/>
          <w:szCs w:val="24"/>
        </w:rPr>
        <w:t>to</w:t>
      </w:r>
      <w:r w:rsidRPr="006D257E">
        <w:rPr>
          <w:rFonts w:asciiTheme="majorBidi" w:hAnsiTheme="majorBidi" w:cstheme="majorBidi"/>
          <w:sz w:val="24"/>
          <w:szCs w:val="24"/>
        </w:rPr>
        <w:t xml:space="preserve"> 14</w:t>
      </w:r>
      <w:r>
        <w:rPr>
          <w:rFonts w:asciiTheme="majorBidi" w:hAnsiTheme="majorBidi" w:cstheme="majorBidi"/>
          <w:sz w:val="24"/>
          <w:szCs w:val="24"/>
        </w:rPr>
        <w:t xml:space="preserve"> November </w:t>
      </w:r>
      <w:r w:rsidRPr="006D257E">
        <w:rPr>
          <w:rFonts w:asciiTheme="majorBidi" w:hAnsiTheme="majorBidi" w:cstheme="majorBidi"/>
          <w:sz w:val="24"/>
          <w:szCs w:val="24"/>
        </w:rPr>
        <w:t>2010 in the West Bank and from 10</w:t>
      </w:r>
      <w:r>
        <w:rPr>
          <w:rFonts w:asciiTheme="majorBidi" w:hAnsiTheme="majorBidi" w:cstheme="majorBidi"/>
          <w:sz w:val="24"/>
          <w:szCs w:val="24"/>
        </w:rPr>
        <w:t xml:space="preserve"> January </w:t>
      </w:r>
      <w:r w:rsidRPr="006D257E">
        <w:rPr>
          <w:rFonts w:asciiTheme="majorBidi" w:hAnsiTheme="majorBidi" w:cstheme="majorBidi"/>
          <w:sz w:val="24"/>
          <w:szCs w:val="24"/>
        </w:rPr>
        <w:t>2011 t</w:t>
      </w:r>
      <w:r>
        <w:rPr>
          <w:rFonts w:asciiTheme="majorBidi" w:hAnsiTheme="majorBidi" w:cstheme="majorBidi"/>
          <w:sz w:val="24"/>
          <w:szCs w:val="24"/>
        </w:rPr>
        <w:t>o</w:t>
      </w:r>
      <w:r w:rsidRPr="006D257E">
        <w:rPr>
          <w:rFonts w:asciiTheme="majorBidi" w:hAnsiTheme="majorBidi" w:cstheme="majorBidi"/>
          <w:sz w:val="24"/>
          <w:szCs w:val="24"/>
        </w:rPr>
        <w:t xml:space="preserve"> 20</w:t>
      </w:r>
      <w:r>
        <w:rPr>
          <w:rFonts w:asciiTheme="majorBidi" w:hAnsiTheme="majorBidi" w:cstheme="majorBidi"/>
          <w:sz w:val="24"/>
          <w:szCs w:val="24"/>
        </w:rPr>
        <w:t xml:space="preserve"> February </w:t>
      </w:r>
      <w:r w:rsidRPr="006D257E">
        <w:rPr>
          <w:rFonts w:asciiTheme="majorBidi" w:hAnsiTheme="majorBidi" w:cstheme="majorBidi"/>
          <w:sz w:val="24"/>
          <w:szCs w:val="24"/>
        </w:rPr>
        <w:t>2011 in the Gaza Strip. In this stage, the</w:t>
      </w:r>
      <w:r>
        <w:rPr>
          <w:rFonts w:asciiTheme="majorBidi" w:hAnsiTheme="majorBidi" w:cstheme="majorBidi"/>
          <w:sz w:val="24"/>
          <w:szCs w:val="24"/>
        </w:rPr>
        <w:t xml:space="preserve"> borders</w:t>
      </w:r>
      <w:r w:rsidRPr="006D257E">
        <w:rPr>
          <w:rFonts w:asciiTheme="majorBidi" w:hAnsiTheme="majorBidi" w:cstheme="majorBidi"/>
          <w:sz w:val="24"/>
          <w:szCs w:val="24"/>
        </w:rPr>
        <w:t xml:space="preserve"> of enumeration area maps w</w:t>
      </w:r>
      <w:r>
        <w:rPr>
          <w:rFonts w:asciiTheme="majorBidi" w:hAnsiTheme="majorBidi" w:cstheme="majorBidi"/>
          <w:sz w:val="24"/>
          <w:szCs w:val="24"/>
        </w:rPr>
        <w:t>ere</w:t>
      </w:r>
      <w:r w:rsidRPr="006D257E">
        <w:rPr>
          <w:rFonts w:asciiTheme="majorBidi" w:hAnsiTheme="majorBidi" w:cstheme="majorBidi"/>
          <w:sz w:val="24"/>
          <w:szCs w:val="24"/>
        </w:rPr>
        <w:t xml:space="preserve"> updated during </w:t>
      </w:r>
      <w:r>
        <w:rPr>
          <w:rFonts w:asciiTheme="majorBidi" w:hAnsiTheme="majorBidi" w:cstheme="majorBidi"/>
          <w:sz w:val="24"/>
          <w:szCs w:val="24"/>
        </w:rPr>
        <w:t>field work,</w:t>
      </w:r>
      <w:r w:rsidRPr="006D257E">
        <w:rPr>
          <w:rFonts w:asciiTheme="majorBidi" w:hAnsiTheme="majorBidi" w:cstheme="majorBidi"/>
          <w:sz w:val="24"/>
          <w:szCs w:val="24"/>
        </w:rPr>
        <w:t xml:space="preserve"> in addition to listing agricultural holders and holdings.</w:t>
      </w:r>
    </w:p>
    <w:p w:rsidR="00575E05" w:rsidRPr="006D257E" w:rsidRDefault="00575E05" w:rsidP="00575E05">
      <w:pPr>
        <w:pStyle w:val="ListParagraph"/>
        <w:numPr>
          <w:ilvl w:val="0"/>
          <w:numId w:val="8"/>
        </w:numPr>
        <w:spacing w:after="0" w:line="240" w:lineRule="auto"/>
        <w:ind w:left="270" w:hanging="270"/>
        <w:jc w:val="both"/>
        <w:rPr>
          <w:rFonts w:asciiTheme="majorBidi" w:hAnsiTheme="majorBidi" w:cstheme="majorBidi"/>
          <w:sz w:val="24"/>
          <w:szCs w:val="24"/>
        </w:rPr>
      </w:pPr>
      <w:r w:rsidRPr="006D257E">
        <w:rPr>
          <w:rFonts w:asciiTheme="majorBidi" w:hAnsiTheme="majorBidi" w:cstheme="majorBidi"/>
          <w:sz w:val="24"/>
          <w:szCs w:val="24"/>
        </w:rPr>
        <w:t xml:space="preserve">Data processing and dissemination stage: This stage started in November 2010 and will continue </w:t>
      </w:r>
      <w:r>
        <w:rPr>
          <w:rFonts w:asciiTheme="majorBidi" w:hAnsiTheme="majorBidi" w:cstheme="majorBidi"/>
          <w:sz w:val="24"/>
          <w:szCs w:val="24"/>
        </w:rPr>
        <w:t>un</w:t>
      </w:r>
      <w:r w:rsidRPr="006D257E">
        <w:rPr>
          <w:rFonts w:asciiTheme="majorBidi" w:hAnsiTheme="majorBidi" w:cstheme="majorBidi"/>
          <w:sz w:val="24"/>
          <w:szCs w:val="24"/>
        </w:rPr>
        <w:t xml:space="preserve">til June 2012.  This stage includes collecting the questionnaires, editing, coding and entering the </w:t>
      </w:r>
      <w:r>
        <w:rPr>
          <w:rFonts w:asciiTheme="majorBidi" w:hAnsiTheme="majorBidi" w:cstheme="majorBidi"/>
          <w:sz w:val="24"/>
          <w:szCs w:val="24"/>
        </w:rPr>
        <w:t>booklets</w:t>
      </w:r>
      <w:r w:rsidRPr="006D257E">
        <w:rPr>
          <w:rFonts w:asciiTheme="majorBidi" w:hAnsiTheme="majorBidi" w:cstheme="majorBidi"/>
          <w:sz w:val="24"/>
          <w:szCs w:val="24"/>
        </w:rPr>
        <w:t xml:space="preserve"> and questionnaires</w:t>
      </w:r>
      <w:r>
        <w:rPr>
          <w:rFonts w:asciiTheme="majorBidi" w:hAnsiTheme="majorBidi" w:cstheme="majorBidi"/>
          <w:sz w:val="24"/>
          <w:szCs w:val="24"/>
        </w:rPr>
        <w:t>,</w:t>
      </w:r>
      <w:r w:rsidRPr="006D257E">
        <w:rPr>
          <w:rFonts w:asciiTheme="majorBidi" w:hAnsiTheme="majorBidi" w:cstheme="majorBidi"/>
          <w:sz w:val="24"/>
          <w:szCs w:val="24"/>
        </w:rPr>
        <w:t xml:space="preserve"> in addition to tabulating and disseminating the preliminary and final results.  </w:t>
      </w:r>
    </w:p>
    <w:p w:rsidR="00575E05" w:rsidRDefault="00575E05" w:rsidP="001A0FC3">
      <w:pPr>
        <w:autoSpaceDE w:val="0"/>
        <w:autoSpaceDN w:val="0"/>
        <w:adjustRightInd w:val="0"/>
        <w:spacing w:after="0" w:line="240" w:lineRule="auto"/>
        <w:jc w:val="both"/>
        <w:rPr>
          <w:rFonts w:asciiTheme="majorBidi" w:hAnsiTheme="majorBidi" w:cstheme="majorBidi"/>
          <w:b/>
          <w:bCs/>
          <w:sz w:val="24"/>
          <w:szCs w:val="24"/>
        </w:rPr>
      </w:pPr>
    </w:p>
    <w:p w:rsidR="00372FE1" w:rsidRDefault="00372FE1" w:rsidP="00372FE1">
      <w:pPr>
        <w:autoSpaceDE w:val="0"/>
        <w:autoSpaceDN w:val="0"/>
        <w:adjustRightInd w:val="0"/>
        <w:spacing w:after="0" w:line="240" w:lineRule="auto"/>
        <w:jc w:val="both"/>
        <w:rPr>
          <w:rFonts w:asciiTheme="majorBidi" w:hAnsiTheme="majorBidi" w:cstheme="majorBidi"/>
          <w:b/>
          <w:bCs/>
          <w:sz w:val="24"/>
          <w:szCs w:val="24"/>
        </w:rPr>
      </w:pPr>
      <w:r w:rsidRPr="006D257E">
        <w:rPr>
          <w:rFonts w:asciiTheme="majorBidi" w:hAnsiTheme="majorBidi" w:cstheme="majorBidi"/>
          <w:b/>
          <w:bCs/>
          <w:sz w:val="24"/>
          <w:szCs w:val="24"/>
        </w:rPr>
        <w:t xml:space="preserve">2.4 Questionnaires and </w:t>
      </w:r>
      <w:r>
        <w:rPr>
          <w:rFonts w:asciiTheme="majorBidi" w:hAnsiTheme="majorBidi" w:cstheme="majorBidi"/>
          <w:b/>
          <w:bCs/>
          <w:sz w:val="24"/>
          <w:szCs w:val="24"/>
        </w:rPr>
        <w:t>F</w:t>
      </w:r>
      <w:r w:rsidRPr="006D257E">
        <w:rPr>
          <w:rFonts w:asciiTheme="majorBidi" w:hAnsiTheme="majorBidi" w:cstheme="majorBidi"/>
          <w:b/>
          <w:bCs/>
          <w:sz w:val="24"/>
          <w:szCs w:val="24"/>
        </w:rPr>
        <w:t>orms</w:t>
      </w:r>
    </w:p>
    <w:p w:rsidR="00372FE1" w:rsidRPr="006D257E" w:rsidRDefault="00372FE1" w:rsidP="00372FE1">
      <w:pPr>
        <w:autoSpaceDE w:val="0"/>
        <w:autoSpaceDN w:val="0"/>
        <w:adjustRightInd w:val="0"/>
        <w:spacing w:after="0" w:line="240" w:lineRule="auto"/>
        <w:jc w:val="both"/>
        <w:rPr>
          <w:rFonts w:asciiTheme="majorBidi" w:hAnsiTheme="majorBidi" w:cstheme="majorBidi"/>
          <w:b/>
          <w:bCs/>
          <w:sz w:val="24"/>
          <w:szCs w:val="24"/>
        </w:rPr>
      </w:pPr>
    </w:p>
    <w:p w:rsidR="00372FE1" w:rsidRPr="006D257E" w:rsidRDefault="00372FE1" w:rsidP="00372FE1">
      <w:pPr>
        <w:autoSpaceDE w:val="0"/>
        <w:autoSpaceDN w:val="0"/>
        <w:adjustRightInd w:val="0"/>
        <w:spacing w:after="0" w:line="240" w:lineRule="auto"/>
        <w:jc w:val="both"/>
        <w:rPr>
          <w:rFonts w:asciiTheme="majorBidi" w:hAnsiTheme="majorBidi" w:cstheme="majorBidi"/>
          <w:sz w:val="24"/>
          <w:szCs w:val="24"/>
        </w:rPr>
      </w:pPr>
      <w:r w:rsidRPr="006D257E">
        <w:rPr>
          <w:rFonts w:asciiTheme="majorBidi" w:hAnsiTheme="majorBidi" w:cstheme="majorBidi"/>
          <w:sz w:val="24"/>
          <w:szCs w:val="24"/>
        </w:rPr>
        <w:t xml:space="preserve">Two questionnaires were designed to collect data covered by the census. The first questionnaire was designed </w:t>
      </w:r>
      <w:r>
        <w:rPr>
          <w:rFonts w:asciiTheme="majorBidi" w:hAnsiTheme="majorBidi" w:cstheme="majorBidi"/>
          <w:sz w:val="24"/>
          <w:szCs w:val="24"/>
        </w:rPr>
        <w:t>to</w:t>
      </w:r>
      <w:r w:rsidRPr="006D257E">
        <w:rPr>
          <w:rFonts w:asciiTheme="majorBidi" w:hAnsiTheme="majorBidi" w:cstheme="majorBidi"/>
          <w:sz w:val="24"/>
          <w:szCs w:val="24"/>
        </w:rPr>
        <w:t xml:space="preserve"> list households and agricultural holdings, while the second was related to the enumeration of the agricultural holdings. Items and variables </w:t>
      </w:r>
      <w:r>
        <w:rPr>
          <w:rFonts w:asciiTheme="majorBidi" w:hAnsiTheme="majorBidi" w:cstheme="majorBidi"/>
          <w:sz w:val="24"/>
          <w:szCs w:val="24"/>
        </w:rPr>
        <w:t>we</w:t>
      </w:r>
      <w:r w:rsidRPr="006D257E">
        <w:rPr>
          <w:rFonts w:asciiTheme="majorBidi" w:hAnsiTheme="majorBidi" w:cstheme="majorBidi"/>
          <w:sz w:val="24"/>
          <w:szCs w:val="24"/>
        </w:rPr>
        <w:t>re as follows:</w:t>
      </w:r>
    </w:p>
    <w:p w:rsidR="004444E7" w:rsidRPr="006D257E" w:rsidRDefault="004444E7" w:rsidP="001A0FC3">
      <w:pPr>
        <w:autoSpaceDE w:val="0"/>
        <w:autoSpaceDN w:val="0"/>
        <w:adjustRightInd w:val="0"/>
        <w:spacing w:after="0" w:line="240" w:lineRule="auto"/>
        <w:jc w:val="both"/>
        <w:rPr>
          <w:rFonts w:asciiTheme="majorBidi" w:hAnsiTheme="majorBidi" w:cstheme="majorBidi"/>
          <w:sz w:val="24"/>
          <w:szCs w:val="24"/>
        </w:rPr>
      </w:pPr>
    </w:p>
    <w:p w:rsidR="00372FE1" w:rsidRPr="006D257E" w:rsidRDefault="00372FE1" w:rsidP="00372FE1">
      <w:pPr>
        <w:pStyle w:val="ListParagraph"/>
        <w:numPr>
          <w:ilvl w:val="0"/>
          <w:numId w:val="9"/>
        </w:numPr>
        <w:autoSpaceDE w:val="0"/>
        <w:autoSpaceDN w:val="0"/>
        <w:adjustRightInd w:val="0"/>
        <w:spacing w:after="0" w:line="240" w:lineRule="auto"/>
        <w:ind w:left="270" w:hanging="270"/>
        <w:jc w:val="both"/>
        <w:rPr>
          <w:rFonts w:asciiTheme="majorBidi" w:hAnsiTheme="majorBidi" w:cstheme="majorBidi"/>
          <w:b/>
          <w:bCs/>
          <w:sz w:val="24"/>
          <w:szCs w:val="24"/>
        </w:rPr>
      </w:pPr>
      <w:r w:rsidRPr="006D257E">
        <w:rPr>
          <w:rFonts w:asciiTheme="majorBidi" w:hAnsiTheme="majorBidi" w:cstheme="majorBidi"/>
          <w:b/>
          <w:bCs/>
          <w:sz w:val="24"/>
          <w:szCs w:val="24"/>
        </w:rPr>
        <w:lastRenderedPageBreak/>
        <w:t>Household and agricultural holdings questionnaire</w:t>
      </w:r>
      <w:r>
        <w:rPr>
          <w:rFonts w:asciiTheme="majorBidi" w:hAnsiTheme="majorBidi" w:cstheme="majorBidi"/>
          <w:b/>
          <w:bCs/>
          <w:sz w:val="24"/>
          <w:szCs w:val="24"/>
        </w:rPr>
        <w:t>:</w:t>
      </w:r>
      <w:r w:rsidRPr="006D257E">
        <w:rPr>
          <w:rFonts w:asciiTheme="majorBidi" w:hAnsiTheme="majorBidi" w:cstheme="majorBidi"/>
          <w:b/>
          <w:bCs/>
          <w:sz w:val="24"/>
          <w:szCs w:val="24"/>
        </w:rPr>
        <w:t xml:space="preserve"> </w:t>
      </w:r>
    </w:p>
    <w:p w:rsidR="00372FE1" w:rsidRPr="006D257E" w:rsidRDefault="00372FE1" w:rsidP="00372FE1">
      <w:pPr>
        <w:autoSpaceDE w:val="0"/>
        <w:autoSpaceDN w:val="0"/>
        <w:adjustRightInd w:val="0"/>
        <w:spacing w:after="0" w:line="240" w:lineRule="auto"/>
        <w:jc w:val="both"/>
        <w:rPr>
          <w:rFonts w:asciiTheme="majorBidi" w:hAnsiTheme="majorBidi" w:cstheme="majorBidi"/>
          <w:sz w:val="24"/>
          <w:szCs w:val="24"/>
        </w:rPr>
      </w:pPr>
      <w:r>
        <w:rPr>
          <w:rFonts w:asciiTheme="majorBidi" w:hAnsiTheme="majorBidi" w:cstheme="majorBidi"/>
          <w:sz w:val="24"/>
          <w:szCs w:val="24"/>
        </w:rPr>
        <w:t>This</w:t>
      </w:r>
      <w:r w:rsidRPr="006D257E">
        <w:rPr>
          <w:rFonts w:asciiTheme="majorBidi" w:hAnsiTheme="majorBidi" w:cstheme="majorBidi"/>
          <w:sz w:val="24"/>
          <w:szCs w:val="24"/>
        </w:rPr>
        <w:t xml:space="preserve"> include</w:t>
      </w:r>
      <w:r>
        <w:rPr>
          <w:rFonts w:asciiTheme="majorBidi" w:hAnsiTheme="majorBidi" w:cstheme="majorBidi"/>
          <w:sz w:val="24"/>
          <w:szCs w:val="24"/>
        </w:rPr>
        <w:t>d</w:t>
      </w:r>
      <w:r w:rsidRPr="006D257E">
        <w:rPr>
          <w:rFonts w:asciiTheme="majorBidi" w:hAnsiTheme="majorBidi" w:cstheme="majorBidi"/>
          <w:sz w:val="24"/>
          <w:szCs w:val="24"/>
        </w:rPr>
        <w:t xml:space="preserve"> data of households and agricultural holdings, in addition to identification data, building name or owner, type of building, current use of the building, the total number of housing units in the building, current use of housing unit, the name of the householder, number of household  members (males, females), </w:t>
      </w:r>
      <w:r>
        <w:rPr>
          <w:rFonts w:asciiTheme="majorBidi" w:hAnsiTheme="majorBidi" w:cstheme="majorBidi"/>
          <w:sz w:val="24"/>
          <w:szCs w:val="24"/>
        </w:rPr>
        <w:t xml:space="preserve">and </w:t>
      </w:r>
      <w:r w:rsidRPr="006D257E">
        <w:rPr>
          <w:rFonts w:asciiTheme="majorBidi" w:hAnsiTheme="majorBidi" w:cstheme="majorBidi"/>
          <w:sz w:val="24"/>
          <w:szCs w:val="24"/>
        </w:rPr>
        <w:t>number of holdings of the household.</w:t>
      </w:r>
    </w:p>
    <w:p w:rsidR="00372FE1" w:rsidRPr="006D257E" w:rsidRDefault="00372FE1" w:rsidP="00372FE1">
      <w:pPr>
        <w:autoSpaceDE w:val="0"/>
        <w:autoSpaceDN w:val="0"/>
        <w:adjustRightInd w:val="0"/>
        <w:spacing w:after="0" w:line="240" w:lineRule="auto"/>
        <w:jc w:val="both"/>
        <w:rPr>
          <w:rFonts w:asciiTheme="majorBidi" w:hAnsiTheme="majorBidi" w:cstheme="majorBidi"/>
          <w:b/>
          <w:bCs/>
          <w:sz w:val="24"/>
          <w:szCs w:val="24"/>
        </w:rPr>
      </w:pPr>
      <w:r w:rsidRPr="006D257E">
        <w:rPr>
          <w:rFonts w:asciiTheme="majorBidi" w:hAnsiTheme="majorBidi" w:cstheme="majorBidi"/>
          <w:b/>
          <w:bCs/>
          <w:sz w:val="24"/>
          <w:szCs w:val="24"/>
        </w:rPr>
        <w:t>2. Agricultural holdings enumeration questionnaire</w:t>
      </w:r>
      <w:r>
        <w:rPr>
          <w:rFonts w:asciiTheme="majorBidi" w:hAnsiTheme="majorBidi" w:cstheme="majorBidi"/>
          <w:b/>
          <w:bCs/>
          <w:sz w:val="24"/>
          <w:szCs w:val="24"/>
        </w:rPr>
        <w:t>:</w:t>
      </w:r>
      <w:r w:rsidRPr="006D257E">
        <w:rPr>
          <w:rFonts w:asciiTheme="majorBidi" w:hAnsiTheme="majorBidi" w:cstheme="majorBidi"/>
          <w:b/>
          <w:bCs/>
          <w:sz w:val="24"/>
          <w:szCs w:val="24"/>
        </w:rPr>
        <w:t xml:space="preserve"> </w:t>
      </w:r>
    </w:p>
    <w:p w:rsidR="00372FE1" w:rsidRPr="006D257E" w:rsidRDefault="00372FE1" w:rsidP="00372FE1">
      <w:pPr>
        <w:autoSpaceDE w:val="0"/>
        <w:autoSpaceDN w:val="0"/>
        <w:adjustRightInd w:val="0"/>
        <w:spacing w:after="0" w:line="240" w:lineRule="auto"/>
        <w:jc w:val="both"/>
        <w:rPr>
          <w:rFonts w:asciiTheme="majorBidi" w:hAnsiTheme="majorBidi" w:cstheme="majorBidi"/>
          <w:sz w:val="24"/>
          <w:szCs w:val="24"/>
        </w:rPr>
      </w:pPr>
      <w:r w:rsidRPr="006D257E">
        <w:rPr>
          <w:rFonts w:asciiTheme="majorBidi" w:hAnsiTheme="majorBidi" w:cstheme="majorBidi"/>
          <w:sz w:val="24"/>
          <w:szCs w:val="24"/>
        </w:rPr>
        <w:t xml:space="preserve">The </w:t>
      </w:r>
      <w:r>
        <w:rPr>
          <w:rFonts w:asciiTheme="majorBidi" w:hAnsiTheme="majorBidi" w:cstheme="majorBidi"/>
          <w:sz w:val="24"/>
          <w:szCs w:val="24"/>
        </w:rPr>
        <w:t>e</w:t>
      </w:r>
      <w:r w:rsidRPr="006D257E">
        <w:rPr>
          <w:rFonts w:asciiTheme="majorBidi" w:hAnsiTheme="majorBidi" w:cstheme="majorBidi"/>
          <w:sz w:val="24"/>
          <w:szCs w:val="24"/>
        </w:rPr>
        <w:t>numeration questionnaire of the agricultural holdings</w:t>
      </w:r>
      <w:r w:rsidRPr="006D257E">
        <w:rPr>
          <w:rFonts w:asciiTheme="majorBidi" w:hAnsiTheme="majorBidi" w:cstheme="majorBidi"/>
          <w:b/>
          <w:bCs/>
          <w:sz w:val="24"/>
          <w:szCs w:val="24"/>
        </w:rPr>
        <w:t xml:space="preserve"> </w:t>
      </w:r>
      <w:r w:rsidRPr="006D257E">
        <w:rPr>
          <w:rFonts w:asciiTheme="majorBidi" w:hAnsiTheme="majorBidi" w:cstheme="majorBidi"/>
          <w:sz w:val="24"/>
          <w:szCs w:val="24"/>
        </w:rPr>
        <w:t>included the following:</w:t>
      </w:r>
    </w:p>
    <w:p w:rsidR="00372FE1" w:rsidRPr="006D257E" w:rsidRDefault="00372FE1" w:rsidP="00372FE1">
      <w:pPr>
        <w:autoSpaceDE w:val="0"/>
        <w:autoSpaceDN w:val="0"/>
        <w:adjustRightInd w:val="0"/>
        <w:spacing w:after="0" w:line="240" w:lineRule="auto"/>
        <w:jc w:val="both"/>
        <w:rPr>
          <w:rFonts w:asciiTheme="majorBidi" w:hAnsiTheme="majorBidi" w:cstheme="majorBidi"/>
          <w:sz w:val="24"/>
          <w:szCs w:val="24"/>
        </w:rPr>
      </w:pPr>
    </w:p>
    <w:p w:rsidR="00372FE1" w:rsidRPr="006D257E" w:rsidRDefault="00372FE1" w:rsidP="00372FE1">
      <w:pPr>
        <w:autoSpaceDE w:val="0"/>
        <w:autoSpaceDN w:val="0"/>
        <w:adjustRightInd w:val="0"/>
        <w:spacing w:after="0" w:line="240" w:lineRule="auto"/>
        <w:jc w:val="both"/>
        <w:rPr>
          <w:rFonts w:asciiTheme="majorBidi" w:hAnsiTheme="majorBidi" w:cstheme="majorBidi"/>
          <w:b/>
          <w:bCs/>
          <w:sz w:val="24"/>
          <w:szCs w:val="24"/>
        </w:rPr>
      </w:pPr>
      <w:r w:rsidRPr="006D257E">
        <w:rPr>
          <w:rFonts w:asciiTheme="majorBidi" w:hAnsiTheme="majorBidi" w:cstheme="majorBidi"/>
          <w:b/>
          <w:bCs/>
          <w:sz w:val="24"/>
          <w:szCs w:val="24"/>
        </w:rPr>
        <w:t xml:space="preserve">Part </w:t>
      </w:r>
      <w:r>
        <w:rPr>
          <w:rFonts w:asciiTheme="majorBidi" w:hAnsiTheme="majorBidi" w:cstheme="majorBidi"/>
          <w:b/>
          <w:bCs/>
          <w:sz w:val="24"/>
          <w:szCs w:val="24"/>
        </w:rPr>
        <w:t>O</w:t>
      </w:r>
      <w:r w:rsidRPr="006D257E">
        <w:rPr>
          <w:rFonts w:asciiTheme="majorBidi" w:hAnsiTheme="majorBidi" w:cstheme="majorBidi"/>
          <w:b/>
          <w:bCs/>
          <w:sz w:val="24"/>
          <w:szCs w:val="24"/>
        </w:rPr>
        <w:t>ne: Identification data</w:t>
      </w:r>
      <w:r>
        <w:rPr>
          <w:rFonts w:asciiTheme="majorBidi" w:hAnsiTheme="majorBidi" w:cstheme="majorBidi"/>
          <w:b/>
          <w:bCs/>
          <w:sz w:val="24"/>
          <w:szCs w:val="24"/>
        </w:rPr>
        <w:t>:</w:t>
      </w:r>
    </w:p>
    <w:p w:rsidR="00372FE1" w:rsidRPr="006D257E" w:rsidRDefault="00372FE1" w:rsidP="00372FE1">
      <w:pPr>
        <w:autoSpaceDE w:val="0"/>
        <w:autoSpaceDN w:val="0"/>
        <w:adjustRightInd w:val="0"/>
        <w:spacing w:after="0" w:line="240" w:lineRule="auto"/>
        <w:jc w:val="both"/>
        <w:rPr>
          <w:rFonts w:asciiTheme="majorBidi" w:hAnsiTheme="majorBidi" w:cstheme="majorBidi"/>
          <w:sz w:val="24"/>
          <w:szCs w:val="24"/>
        </w:rPr>
      </w:pPr>
      <w:r w:rsidRPr="006D257E">
        <w:rPr>
          <w:rFonts w:asciiTheme="majorBidi" w:hAnsiTheme="majorBidi" w:cstheme="majorBidi"/>
          <w:sz w:val="24"/>
          <w:szCs w:val="24"/>
        </w:rPr>
        <w:t>Identification data included the enumeration area number, building number, housing unit number in the building, in addition to identification data on the holder and the respondent.</w:t>
      </w:r>
    </w:p>
    <w:p w:rsidR="00235933" w:rsidRPr="006D257E" w:rsidRDefault="00235933" w:rsidP="001A0FC3">
      <w:pPr>
        <w:autoSpaceDE w:val="0"/>
        <w:autoSpaceDN w:val="0"/>
        <w:adjustRightInd w:val="0"/>
        <w:spacing w:after="0" w:line="240" w:lineRule="auto"/>
        <w:jc w:val="both"/>
        <w:rPr>
          <w:rFonts w:asciiTheme="majorBidi" w:hAnsiTheme="majorBidi" w:cstheme="majorBidi"/>
          <w:sz w:val="24"/>
          <w:szCs w:val="24"/>
        </w:rPr>
      </w:pPr>
    </w:p>
    <w:p w:rsidR="00077FFC" w:rsidRPr="006D257E"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6D257E">
        <w:rPr>
          <w:rFonts w:asciiTheme="majorBidi" w:hAnsiTheme="majorBidi" w:cstheme="majorBidi"/>
          <w:b/>
          <w:bCs/>
          <w:sz w:val="24"/>
          <w:szCs w:val="24"/>
        </w:rPr>
        <w:t xml:space="preserve">Part </w:t>
      </w:r>
      <w:r>
        <w:rPr>
          <w:rFonts w:asciiTheme="majorBidi" w:hAnsiTheme="majorBidi" w:cstheme="majorBidi"/>
          <w:b/>
          <w:bCs/>
          <w:sz w:val="24"/>
          <w:szCs w:val="24"/>
        </w:rPr>
        <w:t>T</w:t>
      </w:r>
      <w:r w:rsidRPr="006D257E">
        <w:rPr>
          <w:rFonts w:asciiTheme="majorBidi" w:hAnsiTheme="majorBidi" w:cstheme="majorBidi"/>
          <w:b/>
          <w:bCs/>
          <w:sz w:val="24"/>
          <w:szCs w:val="24"/>
        </w:rPr>
        <w:t>wo: Holders and holding data</w:t>
      </w:r>
      <w:r>
        <w:rPr>
          <w:rFonts w:asciiTheme="majorBidi" w:hAnsiTheme="majorBidi" w:cstheme="majorBidi"/>
          <w:b/>
          <w:bCs/>
          <w:sz w:val="24"/>
          <w:szCs w:val="24"/>
        </w:rPr>
        <w:t>:</w:t>
      </w:r>
    </w:p>
    <w:p w:rsidR="00077FFC" w:rsidRPr="006D257E" w:rsidRDefault="00077FFC" w:rsidP="00077FFC">
      <w:pPr>
        <w:autoSpaceDE w:val="0"/>
        <w:autoSpaceDN w:val="0"/>
        <w:adjustRightInd w:val="0"/>
        <w:spacing w:after="0" w:line="240" w:lineRule="auto"/>
        <w:jc w:val="both"/>
        <w:rPr>
          <w:rFonts w:asciiTheme="majorBidi" w:hAnsiTheme="majorBidi" w:cstheme="majorBidi"/>
          <w:sz w:val="24"/>
          <w:szCs w:val="24"/>
        </w:rPr>
      </w:pPr>
      <w:r w:rsidRPr="006D257E">
        <w:rPr>
          <w:rFonts w:asciiTheme="majorBidi" w:hAnsiTheme="majorBidi" w:cstheme="majorBidi"/>
          <w:sz w:val="24"/>
          <w:szCs w:val="24"/>
        </w:rPr>
        <w:t>Holders and holding data included data on the holder</w:t>
      </w:r>
      <w:r>
        <w:rPr>
          <w:rFonts w:asciiTheme="majorBidi" w:hAnsiTheme="majorBidi" w:cstheme="majorBidi"/>
          <w:sz w:val="24"/>
          <w:szCs w:val="24"/>
        </w:rPr>
        <w:t>,</w:t>
      </w:r>
      <w:r w:rsidRPr="006D257E">
        <w:rPr>
          <w:rFonts w:asciiTheme="majorBidi" w:hAnsiTheme="majorBidi" w:cstheme="majorBidi"/>
          <w:sz w:val="24"/>
          <w:szCs w:val="24"/>
        </w:rPr>
        <w:t xml:space="preserve"> such as </w:t>
      </w:r>
      <w:r>
        <w:rPr>
          <w:rFonts w:asciiTheme="majorBidi" w:hAnsiTheme="majorBidi" w:cstheme="majorBidi"/>
          <w:sz w:val="24"/>
          <w:szCs w:val="24"/>
        </w:rPr>
        <w:t xml:space="preserve">the </w:t>
      </w:r>
      <w:r w:rsidRPr="006D257E">
        <w:rPr>
          <w:rFonts w:asciiTheme="majorBidi" w:hAnsiTheme="majorBidi" w:cstheme="majorBidi"/>
          <w:sz w:val="24"/>
          <w:szCs w:val="24"/>
        </w:rPr>
        <w:t>legal status, age, sex, main occupation, holder’s relation to the householder, number of holder's household members, education</w:t>
      </w:r>
      <w:r>
        <w:rPr>
          <w:rFonts w:asciiTheme="majorBidi" w:hAnsiTheme="majorBidi" w:cstheme="majorBidi"/>
          <w:sz w:val="24"/>
          <w:szCs w:val="24"/>
        </w:rPr>
        <w:t>al</w:t>
      </w:r>
      <w:r w:rsidRPr="006D257E">
        <w:rPr>
          <w:rFonts w:asciiTheme="majorBidi" w:hAnsiTheme="majorBidi" w:cstheme="majorBidi"/>
          <w:sz w:val="24"/>
          <w:szCs w:val="24"/>
        </w:rPr>
        <w:t xml:space="preserve"> level, specialization, and data about the holding</w:t>
      </w:r>
      <w:r>
        <w:rPr>
          <w:rFonts w:asciiTheme="majorBidi" w:hAnsiTheme="majorBidi" w:cstheme="majorBidi"/>
          <w:sz w:val="24"/>
          <w:szCs w:val="24"/>
        </w:rPr>
        <w:t>,</w:t>
      </w:r>
      <w:r w:rsidRPr="006D257E">
        <w:rPr>
          <w:rFonts w:asciiTheme="majorBidi" w:hAnsiTheme="majorBidi" w:cstheme="majorBidi"/>
          <w:sz w:val="24"/>
          <w:szCs w:val="24"/>
        </w:rPr>
        <w:t xml:space="preserve"> including the holding type, the holding management method and main purpose of production.</w:t>
      </w:r>
    </w:p>
    <w:p w:rsidR="00BA0015" w:rsidRPr="006D257E" w:rsidRDefault="00BA0015" w:rsidP="001A0FC3">
      <w:pPr>
        <w:autoSpaceDE w:val="0"/>
        <w:autoSpaceDN w:val="0"/>
        <w:adjustRightInd w:val="0"/>
        <w:spacing w:after="0" w:line="240" w:lineRule="auto"/>
        <w:jc w:val="both"/>
        <w:rPr>
          <w:rFonts w:asciiTheme="majorBidi" w:hAnsiTheme="majorBidi" w:cstheme="majorBidi"/>
          <w:sz w:val="24"/>
          <w:szCs w:val="24"/>
        </w:rPr>
      </w:pPr>
    </w:p>
    <w:p w:rsidR="00077FFC" w:rsidRPr="006D257E"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6D257E">
        <w:rPr>
          <w:rFonts w:asciiTheme="majorBidi" w:hAnsiTheme="majorBidi" w:cstheme="majorBidi"/>
          <w:b/>
          <w:bCs/>
          <w:sz w:val="24"/>
          <w:szCs w:val="24"/>
        </w:rPr>
        <w:t xml:space="preserve">Part </w:t>
      </w:r>
      <w:r>
        <w:rPr>
          <w:rFonts w:asciiTheme="majorBidi" w:hAnsiTheme="majorBidi" w:cstheme="majorBidi"/>
          <w:b/>
          <w:bCs/>
          <w:sz w:val="24"/>
          <w:szCs w:val="24"/>
        </w:rPr>
        <w:t>T</w:t>
      </w:r>
      <w:r w:rsidRPr="006D257E">
        <w:rPr>
          <w:rFonts w:asciiTheme="majorBidi" w:hAnsiTheme="majorBidi" w:cstheme="majorBidi"/>
          <w:b/>
          <w:bCs/>
          <w:sz w:val="24"/>
          <w:szCs w:val="24"/>
        </w:rPr>
        <w:t>hree: Land use</w:t>
      </w:r>
      <w:r>
        <w:rPr>
          <w:rFonts w:asciiTheme="majorBidi" w:hAnsiTheme="majorBidi" w:cstheme="majorBidi"/>
          <w:b/>
          <w:bCs/>
          <w:sz w:val="24"/>
          <w:szCs w:val="24"/>
        </w:rPr>
        <w:t>:</w:t>
      </w:r>
    </w:p>
    <w:p w:rsidR="00077FFC" w:rsidRPr="006D257E" w:rsidRDefault="00077FFC" w:rsidP="00077FFC">
      <w:pPr>
        <w:autoSpaceDE w:val="0"/>
        <w:autoSpaceDN w:val="0"/>
        <w:adjustRightInd w:val="0"/>
        <w:spacing w:after="0" w:line="240" w:lineRule="auto"/>
        <w:jc w:val="both"/>
        <w:rPr>
          <w:rFonts w:asciiTheme="majorBidi" w:hAnsiTheme="majorBidi" w:cstheme="majorBidi"/>
          <w:sz w:val="24"/>
          <w:szCs w:val="24"/>
        </w:rPr>
      </w:pPr>
      <w:r>
        <w:rPr>
          <w:rFonts w:asciiTheme="majorBidi" w:hAnsiTheme="majorBidi" w:cstheme="majorBidi"/>
          <w:sz w:val="24"/>
          <w:szCs w:val="24"/>
        </w:rPr>
        <w:t>This</w:t>
      </w:r>
      <w:r w:rsidRPr="006D257E">
        <w:rPr>
          <w:rFonts w:asciiTheme="majorBidi" w:hAnsiTheme="majorBidi" w:cstheme="majorBidi"/>
          <w:sz w:val="24"/>
          <w:szCs w:val="24"/>
        </w:rPr>
        <w:t xml:space="preserve"> included the unit’s address, total area, uncultivated area (buildings used for holding’s purposes, building not used for holding’s purposes, permanent meadows and pastures, other). Cultivated areas include area</w:t>
      </w:r>
      <w:r>
        <w:rPr>
          <w:rFonts w:asciiTheme="majorBidi" w:hAnsiTheme="majorBidi" w:cstheme="majorBidi"/>
          <w:sz w:val="24"/>
          <w:szCs w:val="24"/>
        </w:rPr>
        <w:t>s</w:t>
      </w:r>
      <w:r w:rsidRPr="006D257E">
        <w:rPr>
          <w:rFonts w:asciiTheme="majorBidi" w:hAnsiTheme="majorBidi" w:cstheme="majorBidi"/>
          <w:sz w:val="24"/>
          <w:szCs w:val="24"/>
        </w:rPr>
        <w:t xml:space="preserve"> of permanent and temporary crops, forests, </w:t>
      </w:r>
      <w:r>
        <w:rPr>
          <w:rFonts w:asciiTheme="majorBidi" w:hAnsiTheme="majorBidi" w:cstheme="majorBidi"/>
          <w:sz w:val="24"/>
          <w:szCs w:val="24"/>
        </w:rPr>
        <w:t xml:space="preserve">land that is </w:t>
      </w:r>
      <w:r w:rsidRPr="006D257E">
        <w:rPr>
          <w:rFonts w:asciiTheme="majorBidi" w:hAnsiTheme="majorBidi" w:cstheme="majorBidi"/>
          <w:sz w:val="24"/>
          <w:szCs w:val="24"/>
        </w:rPr>
        <w:t>temporar</w:t>
      </w:r>
      <w:r>
        <w:rPr>
          <w:rFonts w:asciiTheme="majorBidi" w:hAnsiTheme="majorBidi" w:cstheme="majorBidi"/>
          <w:sz w:val="24"/>
          <w:szCs w:val="24"/>
        </w:rPr>
        <w:t>il</w:t>
      </w:r>
      <w:r w:rsidRPr="006D257E">
        <w:rPr>
          <w:rFonts w:asciiTheme="majorBidi" w:hAnsiTheme="majorBidi" w:cstheme="majorBidi"/>
          <w:sz w:val="24"/>
          <w:szCs w:val="24"/>
        </w:rPr>
        <w:t xml:space="preserve">y fallow, nurseries, </w:t>
      </w:r>
      <w:r>
        <w:rPr>
          <w:rFonts w:asciiTheme="majorBidi" w:hAnsiTheme="majorBidi" w:cstheme="majorBidi"/>
          <w:sz w:val="24"/>
          <w:szCs w:val="24"/>
        </w:rPr>
        <w:t xml:space="preserve">sources of </w:t>
      </w:r>
      <w:r w:rsidRPr="006D257E">
        <w:rPr>
          <w:rFonts w:asciiTheme="majorBidi" w:hAnsiTheme="majorBidi" w:cstheme="majorBidi"/>
          <w:sz w:val="24"/>
          <w:szCs w:val="24"/>
        </w:rPr>
        <w:t>irrigation</w:t>
      </w:r>
      <w:r>
        <w:rPr>
          <w:rFonts w:asciiTheme="majorBidi" w:hAnsiTheme="majorBidi" w:cstheme="majorBidi"/>
          <w:sz w:val="24"/>
          <w:szCs w:val="24"/>
        </w:rPr>
        <w:t>,</w:t>
      </w:r>
      <w:r w:rsidRPr="006D257E">
        <w:rPr>
          <w:rFonts w:asciiTheme="majorBidi" w:hAnsiTheme="majorBidi" w:cstheme="majorBidi"/>
          <w:sz w:val="24"/>
          <w:szCs w:val="24"/>
        </w:rPr>
        <w:t xml:space="preserve"> and utility rights.</w:t>
      </w:r>
    </w:p>
    <w:p w:rsidR="006A58F0" w:rsidRPr="006D257E" w:rsidRDefault="006A58F0" w:rsidP="001A0FC3">
      <w:pPr>
        <w:autoSpaceDE w:val="0"/>
        <w:autoSpaceDN w:val="0"/>
        <w:adjustRightInd w:val="0"/>
        <w:spacing w:after="0" w:line="240" w:lineRule="auto"/>
        <w:jc w:val="both"/>
        <w:rPr>
          <w:rFonts w:asciiTheme="majorBidi" w:hAnsiTheme="majorBidi" w:cstheme="majorBidi"/>
          <w:sz w:val="24"/>
          <w:szCs w:val="24"/>
        </w:rPr>
      </w:pPr>
    </w:p>
    <w:p w:rsidR="00077FFC" w:rsidRPr="00077FFC"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077FFC">
        <w:rPr>
          <w:rFonts w:asciiTheme="majorBidi" w:hAnsiTheme="majorBidi" w:cstheme="majorBidi"/>
          <w:b/>
          <w:bCs/>
          <w:sz w:val="24"/>
          <w:szCs w:val="24"/>
        </w:rPr>
        <w:t>Part Four: Crops /field crops, vegetables, horticultural trees:</w:t>
      </w:r>
    </w:p>
    <w:p w:rsidR="00077FFC" w:rsidRPr="006D257E" w:rsidRDefault="00077FFC" w:rsidP="00077FFC">
      <w:pPr>
        <w:autoSpaceDE w:val="0"/>
        <w:autoSpaceDN w:val="0"/>
        <w:adjustRightInd w:val="0"/>
        <w:spacing w:after="0" w:line="240" w:lineRule="auto"/>
        <w:jc w:val="both"/>
        <w:rPr>
          <w:rFonts w:asciiTheme="majorBidi" w:hAnsiTheme="majorBidi" w:cstheme="majorBidi"/>
          <w:sz w:val="24"/>
          <w:szCs w:val="24"/>
        </w:rPr>
      </w:pPr>
      <w:r>
        <w:rPr>
          <w:rFonts w:asciiTheme="majorBidi" w:hAnsiTheme="majorBidi" w:cstheme="majorBidi"/>
          <w:sz w:val="24"/>
          <w:szCs w:val="24"/>
        </w:rPr>
        <w:t>This</w:t>
      </w:r>
      <w:r w:rsidRPr="006D257E">
        <w:rPr>
          <w:rFonts w:asciiTheme="majorBidi" w:hAnsiTheme="majorBidi" w:cstheme="majorBidi"/>
          <w:sz w:val="24"/>
          <w:szCs w:val="24"/>
        </w:rPr>
        <w:t xml:space="preserve"> included the following:</w:t>
      </w:r>
    </w:p>
    <w:p w:rsidR="00077FFC" w:rsidRPr="006D257E" w:rsidRDefault="00077FFC" w:rsidP="00077FFC">
      <w:pPr>
        <w:autoSpaceDE w:val="0"/>
        <w:autoSpaceDN w:val="0"/>
        <w:adjustRightInd w:val="0"/>
        <w:spacing w:after="0" w:line="240" w:lineRule="auto"/>
        <w:jc w:val="both"/>
        <w:rPr>
          <w:rFonts w:asciiTheme="majorBidi" w:hAnsiTheme="majorBidi" w:cstheme="majorBidi"/>
          <w:b/>
          <w:bCs/>
          <w:sz w:val="24"/>
          <w:szCs w:val="24"/>
        </w:rPr>
      </w:pPr>
    </w:p>
    <w:p w:rsidR="00077FFC" w:rsidRPr="006D257E" w:rsidRDefault="00077FFC" w:rsidP="00077FFC">
      <w:pPr>
        <w:pStyle w:val="ListParagraph"/>
        <w:numPr>
          <w:ilvl w:val="0"/>
          <w:numId w:val="15"/>
        </w:numPr>
        <w:autoSpaceDE w:val="0"/>
        <w:autoSpaceDN w:val="0"/>
        <w:adjustRightInd w:val="0"/>
        <w:spacing w:after="0" w:line="240" w:lineRule="auto"/>
        <w:ind w:left="142" w:hanging="142"/>
        <w:jc w:val="both"/>
        <w:rPr>
          <w:rFonts w:asciiTheme="majorBidi" w:hAnsiTheme="majorBidi" w:cstheme="majorBidi"/>
          <w:sz w:val="24"/>
          <w:szCs w:val="24"/>
        </w:rPr>
      </w:pPr>
      <w:r w:rsidRPr="00A1126C">
        <w:rPr>
          <w:rFonts w:asciiTheme="majorBidi" w:hAnsiTheme="majorBidi" w:cstheme="majorBidi"/>
          <w:b/>
          <w:bCs/>
          <w:sz w:val="24"/>
          <w:szCs w:val="24"/>
        </w:rPr>
        <w:t>Field crops:</w:t>
      </w:r>
      <w:r w:rsidRPr="006D257E">
        <w:rPr>
          <w:rFonts w:asciiTheme="majorBidi" w:hAnsiTheme="majorBidi" w:cstheme="majorBidi"/>
          <w:sz w:val="24"/>
          <w:szCs w:val="24"/>
        </w:rPr>
        <w:t xml:space="preserve"> Questions related to </w:t>
      </w:r>
      <w:r>
        <w:rPr>
          <w:rFonts w:asciiTheme="majorBidi" w:hAnsiTheme="majorBidi" w:cstheme="majorBidi"/>
          <w:sz w:val="24"/>
          <w:szCs w:val="24"/>
        </w:rPr>
        <w:t xml:space="preserve">the </w:t>
      </w:r>
      <w:r w:rsidRPr="006D257E">
        <w:rPr>
          <w:rFonts w:asciiTheme="majorBidi" w:hAnsiTheme="majorBidi" w:cstheme="majorBidi"/>
          <w:sz w:val="24"/>
          <w:szCs w:val="24"/>
        </w:rPr>
        <w:t xml:space="preserve">cultivation of field crops during the agricultural year: crop name, agricultural session, crop status, </w:t>
      </w:r>
      <w:r>
        <w:rPr>
          <w:rFonts w:asciiTheme="majorBidi" w:hAnsiTheme="majorBidi" w:cstheme="majorBidi"/>
          <w:sz w:val="24"/>
          <w:szCs w:val="24"/>
        </w:rPr>
        <w:t>rainfed</w:t>
      </w:r>
      <w:r w:rsidRPr="006D257E">
        <w:rPr>
          <w:rFonts w:asciiTheme="majorBidi" w:hAnsiTheme="majorBidi" w:cstheme="majorBidi"/>
          <w:sz w:val="24"/>
          <w:szCs w:val="24"/>
        </w:rPr>
        <w:t xml:space="preserve"> area, irrigated area, method of irrigation</w:t>
      </w:r>
      <w:r>
        <w:rPr>
          <w:rFonts w:asciiTheme="majorBidi" w:hAnsiTheme="majorBidi" w:cstheme="majorBidi"/>
          <w:sz w:val="24"/>
          <w:szCs w:val="24"/>
        </w:rPr>
        <w:t>,</w:t>
      </w:r>
      <w:r w:rsidRPr="006D257E">
        <w:rPr>
          <w:rFonts w:asciiTheme="majorBidi" w:hAnsiTheme="majorBidi" w:cstheme="majorBidi"/>
          <w:sz w:val="24"/>
          <w:szCs w:val="24"/>
        </w:rPr>
        <w:t xml:space="preserve"> and harvested area.</w:t>
      </w:r>
    </w:p>
    <w:p w:rsidR="00077FFC" w:rsidRPr="006D257E" w:rsidRDefault="00077FFC" w:rsidP="00077FFC">
      <w:pPr>
        <w:pStyle w:val="ListParagraph"/>
        <w:numPr>
          <w:ilvl w:val="0"/>
          <w:numId w:val="15"/>
        </w:numPr>
        <w:autoSpaceDE w:val="0"/>
        <w:autoSpaceDN w:val="0"/>
        <w:adjustRightInd w:val="0"/>
        <w:spacing w:after="0" w:line="240" w:lineRule="auto"/>
        <w:ind w:left="142" w:hanging="142"/>
        <w:jc w:val="both"/>
        <w:rPr>
          <w:rFonts w:asciiTheme="majorBidi" w:hAnsiTheme="majorBidi" w:cstheme="majorBidi"/>
          <w:sz w:val="24"/>
          <w:szCs w:val="24"/>
        </w:rPr>
      </w:pPr>
      <w:r w:rsidRPr="00A1126C">
        <w:rPr>
          <w:rFonts w:asciiTheme="majorBidi" w:hAnsiTheme="majorBidi" w:cstheme="majorBidi"/>
          <w:b/>
          <w:bCs/>
          <w:sz w:val="24"/>
          <w:szCs w:val="24"/>
        </w:rPr>
        <w:t>Vegetable crops:</w:t>
      </w:r>
      <w:r w:rsidRPr="006D257E">
        <w:rPr>
          <w:rFonts w:asciiTheme="majorBidi" w:hAnsiTheme="majorBidi" w:cstheme="majorBidi"/>
          <w:sz w:val="24"/>
          <w:szCs w:val="24"/>
        </w:rPr>
        <w:t xml:space="preserve"> Questions related to </w:t>
      </w:r>
      <w:r>
        <w:rPr>
          <w:rFonts w:asciiTheme="majorBidi" w:hAnsiTheme="majorBidi" w:cstheme="majorBidi"/>
          <w:sz w:val="24"/>
          <w:szCs w:val="24"/>
        </w:rPr>
        <w:t xml:space="preserve">the </w:t>
      </w:r>
      <w:r w:rsidRPr="006D257E">
        <w:rPr>
          <w:rFonts w:asciiTheme="majorBidi" w:hAnsiTheme="majorBidi" w:cstheme="majorBidi"/>
          <w:sz w:val="24"/>
          <w:szCs w:val="24"/>
        </w:rPr>
        <w:t>cultivation of vegetable crops during the agricultural year: crop name, agricultural session, crop status, open</w:t>
      </w:r>
      <w:r>
        <w:rPr>
          <w:rFonts w:asciiTheme="majorBidi" w:hAnsiTheme="majorBidi" w:cstheme="majorBidi"/>
          <w:sz w:val="24"/>
          <w:szCs w:val="24"/>
        </w:rPr>
        <w:t xml:space="preserve"> air</w:t>
      </w:r>
      <w:r w:rsidRPr="006D257E">
        <w:rPr>
          <w:rFonts w:asciiTheme="majorBidi" w:hAnsiTheme="majorBidi" w:cstheme="majorBidi"/>
          <w:sz w:val="24"/>
          <w:szCs w:val="24"/>
        </w:rPr>
        <w:t xml:space="preserve"> area, method of irrigation, protected area, type of protection, irrigation method, and harvested area.</w:t>
      </w:r>
    </w:p>
    <w:p w:rsidR="00077FFC" w:rsidRPr="006D257E" w:rsidRDefault="00077FFC" w:rsidP="00077FFC">
      <w:pPr>
        <w:pStyle w:val="ListParagraph"/>
        <w:numPr>
          <w:ilvl w:val="0"/>
          <w:numId w:val="15"/>
        </w:numPr>
        <w:autoSpaceDE w:val="0"/>
        <w:autoSpaceDN w:val="0"/>
        <w:adjustRightInd w:val="0"/>
        <w:spacing w:after="0" w:line="240" w:lineRule="auto"/>
        <w:ind w:left="142" w:hanging="142"/>
        <w:jc w:val="both"/>
        <w:rPr>
          <w:rFonts w:asciiTheme="majorBidi" w:hAnsiTheme="majorBidi" w:cstheme="majorBidi"/>
          <w:sz w:val="24"/>
          <w:szCs w:val="24"/>
        </w:rPr>
      </w:pPr>
      <w:r w:rsidRPr="00A1126C">
        <w:rPr>
          <w:rFonts w:asciiTheme="majorBidi" w:hAnsiTheme="majorBidi" w:cstheme="majorBidi"/>
          <w:b/>
          <w:bCs/>
          <w:sz w:val="24"/>
          <w:szCs w:val="24"/>
        </w:rPr>
        <w:t>Horticultural trees:</w:t>
      </w:r>
      <w:r w:rsidRPr="006D257E">
        <w:rPr>
          <w:rFonts w:asciiTheme="majorBidi" w:hAnsiTheme="majorBidi" w:cstheme="majorBidi"/>
          <w:sz w:val="24"/>
          <w:szCs w:val="24"/>
        </w:rPr>
        <w:t xml:space="preserve"> Questions related to </w:t>
      </w:r>
      <w:r>
        <w:rPr>
          <w:rFonts w:asciiTheme="majorBidi" w:hAnsiTheme="majorBidi" w:cstheme="majorBidi"/>
          <w:sz w:val="24"/>
          <w:szCs w:val="24"/>
        </w:rPr>
        <w:t xml:space="preserve">the </w:t>
      </w:r>
      <w:r w:rsidRPr="006D257E">
        <w:rPr>
          <w:rFonts w:asciiTheme="majorBidi" w:hAnsiTheme="majorBidi" w:cstheme="majorBidi"/>
          <w:sz w:val="24"/>
          <w:szCs w:val="24"/>
        </w:rPr>
        <w:t xml:space="preserve">cultivation of horticultural trees during the agricultural year: crop name, method of farming, crop status, number and area of bearing trees and method of irrigation, area and number of </w:t>
      </w:r>
      <w:r>
        <w:rPr>
          <w:rFonts w:asciiTheme="majorBidi" w:hAnsiTheme="majorBidi" w:cstheme="majorBidi"/>
          <w:sz w:val="24"/>
          <w:szCs w:val="24"/>
        </w:rPr>
        <w:t>non</w:t>
      </w:r>
      <w:r w:rsidRPr="006D257E">
        <w:rPr>
          <w:rFonts w:asciiTheme="majorBidi" w:hAnsiTheme="majorBidi" w:cstheme="majorBidi"/>
          <w:sz w:val="24"/>
          <w:szCs w:val="24"/>
        </w:rPr>
        <w:t xml:space="preserve">bearing trees and method of irrigation, area and number of </w:t>
      </w:r>
      <w:r>
        <w:rPr>
          <w:rFonts w:asciiTheme="majorBidi" w:hAnsiTheme="majorBidi" w:cstheme="majorBidi"/>
          <w:sz w:val="24"/>
          <w:szCs w:val="24"/>
        </w:rPr>
        <w:t xml:space="preserve">protected </w:t>
      </w:r>
      <w:r w:rsidRPr="006D257E">
        <w:rPr>
          <w:rFonts w:asciiTheme="majorBidi" w:hAnsiTheme="majorBidi" w:cstheme="majorBidi"/>
          <w:sz w:val="24"/>
          <w:szCs w:val="24"/>
        </w:rPr>
        <w:t xml:space="preserve">bearing trees and method of irrigation, area and number of </w:t>
      </w:r>
      <w:r>
        <w:rPr>
          <w:rFonts w:asciiTheme="majorBidi" w:hAnsiTheme="majorBidi" w:cstheme="majorBidi"/>
          <w:sz w:val="24"/>
          <w:szCs w:val="24"/>
        </w:rPr>
        <w:t>protected nonb</w:t>
      </w:r>
      <w:r w:rsidRPr="006D257E">
        <w:rPr>
          <w:rFonts w:asciiTheme="majorBidi" w:hAnsiTheme="majorBidi" w:cstheme="majorBidi"/>
          <w:sz w:val="24"/>
          <w:szCs w:val="24"/>
        </w:rPr>
        <w:t>earing trees and method of irrigation.</w:t>
      </w:r>
    </w:p>
    <w:p w:rsidR="00994A7E" w:rsidRPr="006D257E" w:rsidRDefault="00994A7E" w:rsidP="001A0FC3">
      <w:pPr>
        <w:autoSpaceDE w:val="0"/>
        <w:autoSpaceDN w:val="0"/>
        <w:adjustRightInd w:val="0"/>
        <w:spacing w:after="0" w:line="240" w:lineRule="auto"/>
        <w:jc w:val="both"/>
        <w:rPr>
          <w:rFonts w:asciiTheme="majorBidi" w:hAnsiTheme="majorBidi" w:cstheme="majorBidi"/>
          <w:sz w:val="24"/>
          <w:szCs w:val="24"/>
        </w:rPr>
      </w:pPr>
    </w:p>
    <w:p w:rsidR="00077FFC" w:rsidRPr="006D257E"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6D257E">
        <w:rPr>
          <w:rFonts w:asciiTheme="majorBidi" w:hAnsiTheme="majorBidi" w:cstheme="majorBidi"/>
          <w:b/>
          <w:bCs/>
          <w:sz w:val="24"/>
          <w:szCs w:val="24"/>
        </w:rPr>
        <w:t xml:space="preserve">Part </w:t>
      </w:r>
      <w:r>
        <w:rPr>
          <w:rFonts w:asciiTheme="majorBidi" w:hAnsiTheme="majorBidi" w:cstheme="majorBidi"/>
          <w:b/>
          <w:bCs/>
          <w:sz w:val="24"/>
          <w:szCs w:val="24"/>
        </w:rPr>
        <w:t>F</w:t>
      </w:r>
      <w:r w:rsidRPr="006D257E">
        <w:rPr>
          <w:rFonts w:asciiTheme="majorBidi" w:hAnsiTheme="majorBidi" w:cstheme="majorBidi"/>
          <w:b/>
          <w:bCs/>
          <w:sz w:val="24"/>
          <w:szCs w:val="24"/>
        </w:rPr>
        <w:t>ive: Farm animals</w:t>
      </w:r>
      <w:r>
        <w:rPr>
          <w:rFonts w:asciiTheme="majorBidi" w:hAnsiTheme="majorBidi" w:cstheme="majorBidi"/>
          <w:b/>
          <w:bCs/>
          <w:sz w:val="24"/>
          <w:szCs w:val="24"/>
        </w:rPr>
        <w:t>:</w:t>
      </w:r>
    </w:p>
    <w:p w:rsidR="00077FFC" w:rsidRPr="006D257E" w:rsidRDefault="00077FFC" w:rsidP="00077FFC">
      <w:pPr>
        <w:autoSpaceDE w:val="0"/>
        <w:autoSpaceDN w:val="0"/>
        <w:adjustRightInd w:val="0"/>
        <w:spacing w:after="0" w:line="240" w:lineRule="auto"/>
        <w:jc w:val="both"/>
        <w:rPr>
          <w:rFonts w:asciiTheme="majorBidi" w:hAnsiTheme="majorBidi" w:cstheme="majorBidi"/>
          <w:sz w:val="24"/>
          <w:szCs w:val="24"/>
        </w:rPr>
      </w:pPr>
      <w:r>
        <w:rPr>
          <w:rFonts w:asciiTheme="majorBidi" w:hAnsiTheme="majorBidi" w:cstheme="majorBidi"/>
          <w:sz w:val="24"/>
          <w:szCs w:val="24"/>
        </w:rPr>
        <w:t>This</w:t>
      </w:r>
      <w:r w:rsidRPr="006D257E">
        <w:rPr>
          <w:rFonts w:asciiTheme="majorBidi" w:hAnsiTheme="majorBidi" w:cstheme="majorBidi"/>
          <w:sz w:val="24"/>
          <w:szCs w:val="24"/>
        </w:rPr>
        <w:t xml:space="preserve"> included the following:</w:t>
      </w:r>
    </w:p>
    <w:p w:rsidR="00077FFC" w:rsidRPr="006D257E" w:rsidRDefault="00077FFC" w:rsidP="00077FFC">
      <w:pPr>
        <w:autoSpaceDE w:val="0"/>
        <w:autoSpaceDN w:val="0"/>
        <w:adjustRightInd w:val="0"/>
        <w:spacing w:after="0" w:line="240" w:lineRule="auto"/>
        <w:jc w:val="both"/>
        <w:rPr>
          <w:rFonts w:asciiTheme="majorBidi" w:hAnsiTheme="majorBidi" w:cstheme="majorBidi"/>
          <w:b/>
          <w:bCs/>
          <w:sz w:val="24"/>
          <w:szCs w:val="24"/>
        </w:rPr>
      </w:pPr>
    </w:p>
    <w:p w:rsidR="00077FFC" w:rsidRPr="006D257E" w:rsidRDefault="00077FFC" w:rsidP="00077FFC">
      <w:pPr>
        <w:pStyle w:val="ListParagraph"/>
        <w:numPr>
          <w:ilvl w:val="0"/>
          <w:numId w:val="13"/>
        </w:numPr>
        <w:autoSpaceDE w:val="0"/>
        <w:autoSpaceDN w:val="0"/>
        <w:adjustRightInd w:val="0"/>
        <w:spacing w:after="0" w:line="240" w:lineRule="auto"/>
        <w:ind w:left="142" w:hanging="142"/>
        <w:jc w:val="both"/>
        <w:rPr>
          <w:rFonts w:asciiTheme="majorBidi" w:hAnsiTheme="majorBidi" w:cstheme="majorBidi"/>
          <w:sz w:val="24"/>
          <w:szCs w:val="24"/>
        </w:rPr>
      </w:pPr>
      <w:r w:rsidRPr="006D257E">
        <w:rPr>
          <w:rFonts w:asciiTheme="majorBidi" w:hAnsiTheme="majorBidi" w:cstheme="majorBidi"/>
          <w:sz w:val="24"/>
          <w:szCs w:val="24"/>
        </w:rPr>
        <w:t xml:space="preserve">Raising farm animals (sheep, goats and cows): type and species, address, </w:t>
      </w:r>
      <w:r>
        <w:rPr>
          <w:rFonts w:asciiTheme="majorBidi" w:hAnsiTheme="majorBidi" w:cstheme="majorBidi"/>
          <w:sz w:val="24"/>
          <w:szCs w:val="24"/>
        </w:rPr>
        <w:t>type of rearing</w:t>
      </w:r>
      <w:r w:rsidRPr="006D257E">
        <w:rPr>
          <w:rFonts w:asciiTheme="majorBidi" w:hAnsiTheme="majorBidi" w:cstheme="majorBidi"/>
          <w:sz w:val="24"/>
          <w:szCs w:val="24"/>
        </w:rPr>
        <w:t>, the number according to sex and age group, the main purpose of raising the animals.</w:t>
      </w:r>
    </w:p>
    <w:p w:rsidR="00077FFC" w:rsidRPr="006D257E" w:rsidRDefault="00077FFC" w:rsidP="00077FFC">
      <w:pPr>
        <w:pStyle w:val="ListParagraph"/>
        <w:numPr>
          <w:ilvl w:val="0"/>
          <w:numId w:val="13"/>
        </w:numPr>
        <w:autoSpaceDE w:val="0"/>
        <w:autoSpaceDN w:val="0"/>
        <w:adjustRightInd w:val="0"/>
        <w:spacing w:after="0" w:line="240" w:lineRule="auto"/>
        <w:ind w:left="142" w:hanging="142"/>
        <w:jc w:val="both"/>
        <w:rPr>
          <w:rFonts w:asciiTheme="majorBidi" w:hAnsiTheme="majorBidi" w:cstheme="majorBidi"/>
          <w:sz w:val="24"/>
          <w:szCs w:val="24"/>
        </w:rPr>
      </w:pPr>
      <w:r w:rsidRPr="006D257E">
        <w:rPr>
          <w:rFonts w:asciiTheme="majorBidi" w:hAnsiTheme="majorBidi" w:cstheme="majorBidi"/>
          <w:sz w:val="24"/>
          <w:szCs w:val="24"/>
        </w:rPr>
        <w:t xml:space="preserve">Poultry farming: type, address, number of barns, area of barns, maximum production capacity, actual number on the enumeration day </w:t>
      </w:r>
      <w:r>
        <w:rPr>
          <w:rFonts w:asciiTheme="majorBidi" w:hAnsiTheme="majorBidi" w:cstheme="majorBidi"/>
          <w:sz w:val="24"/>
          <w:szCs w:val="24"/>
        </w:rPr>
        <w:t xml:space="preserve">of the first of October </w:t>
      </w:r>
      <w:r w:rsidRPr="006D257E">
        <w:rPr>
          <w:rFonts w:asciiTheme="majorBidi" w:hAnsiTheme="majorBidi" w:cstheme="majorBidi"/>
          <w:sz w:val="24"/>
          <w:szCs w:val="24"/>
        </w:rPr>
        <w:t xml:space="preserve">2010, average number of </w:t>
      </w:r>
      <w:r>
        <w:rPr>
          <w:rFonts w:asciiTheme="majorBidi" w:hAnsiTheme="majorBidi" w:cstheme="majorBidi"/>
          <w:sz w:val="24"/>
          <w:szCs w:val="24"/>
        </w:rPr>
        <w:t xml:space="preserve">barn </w:t>
      </w:r>
      <w:r w:rsidRPr="006D257E">
        <w:rPr>
          <w:rFonts w:asciiTheme="majorBidi" w:hAnsiTheme="majorBidi" w:cstheme="majorBidi"/>
          <w:sz w:val="24"/>
          <w:szCs w:val="24"/>
        </w:rPr>
        <w:t xml:space="preserve">cycles per year, total number of </w:t>
      </w:r>
      <w:r>
        <w:rPr>
          <w:rFonts w:asciiTheme="majorBidi" w:hAnsiTheme="majorBidi" w:cstheme="majorBidi"/>
          <w:sz w:val="24"/>
          <w:szCs w:val="24"/>
        </w:rPr>
        <w:t xml:space="preserve">poultry </w:t>
      </w:r>
      <w:r w:rsidRPr="006D257E">
        <w:rPr>
          <w:rFonts w:asciiTheme="majorBidi" w:hAnsiTheme="majorBidi" w:cstheme="majorBidi"/>
          <w:sz w:val="24"/>
          <w:szCs w:val="24"/>
        </w:rPr>
        <w:t>raised during 2009/2010.</w:t>
      </w:r>
    </w:p>
    <w:p w:rsidR="00077FFC" w:rsidRPr="006D257E" w:rsidRDefault="00077FFC" w:rsidP="00077FFC">
      <w:pPr>
        <w:pStyle w:val="ListParagraph"/>
        <w:numPr>
          <w:ilvl w:val="0"/>
          <w:numId w:val="13"/>
        </w:numPr>
        <w:autoSpaceDE w:val="0"/>
        <w:autoSpaceDN w:val="0"/>
        <w:adjustRightInd w:val="0"/>
        <w:spacing w:after="0" w:line="240" w:lineRule="auto"/>
        <w:ind w:left="142" w:hanging="142"/>
        <w:jc w:val="both"/>
        <w:rPr>
          <w:rFonts w:asciiTheme="majorBidi" w:hAnsiTheme="majorBidi" w:cstheme="majorBidi"/>
          <w:sz w:val="24"/>
          <w:szCs w:val="24"/>
        </w:rPr>
      </w:pPr>
      <w:r w:rsidRPr="006D257E">
        <w:rPr>
          <w:rFonts w:asciiTheme="majorBidi" w:hAnsiTheme="majorBidi" w:cstheme="majorBidi"/>
          <w:sz w:val="24"/>
          <w:szCs w:val="24"/>
        </w:rPr>
        <w:t>Domestic poultry breeding: type, number, bee</w:t>
      </w:r>
      <w:r>
        <w:rPr>
          <w:rFonts w:asciiTheme="majorBidi" w:hAnsiTheme="majorBidi" w:cstheme="majorBidi"/>
          <w:sz w:val="24"/>
          <w:szCs w:val="24"/>
        </w:rPr>
        <w:t>keeping,</w:t>
      </w:r>
      <w:r w:rsidRPr="006D257E">
        <w:rPr>
          <w:rFonts w:asciiTheme="majorBidi" w:hAnsiTheme="majorBidi" w:cstheme="majorBidi"/>
          <w:sz w:val="24"/>
          <w:szCs w:val="24"/>
        </w:rPr>
        <w:t xml:space="preserve"> and other livestock.</w:t>
      </w:r>
    </w:p>
    <w:p w:rsidR="00077FFC" w:rsidRDefault="00077FFC" w:rsidP="00077FFC">
      <w:pPr>
        <w:autoSpaceDE w:val="0"/>
        <w:autoSpaceDN w:val="0"/>
        <w:adjustRightInd w:val="0"/>
        <w:spacing w:after="0" w:line="240" w:lineRule="auto"/>
        <w:jc w:val="both"/>
        <w:rPr>
          <w:rFonts w:asciiTheme="majorBidi" w:hAnsiTheme="majorBidi" w:cstheme="majorBidi"/>
          <w:b/>
          <w:bCs/>
          <w:sz w:val="24"/>
          <w:szCs w:val="24"/>
        </w:rPr>
      </w:pPr>
    </w:p>
    <w:p w:rsidR="00077FFC" w:rsidRPr="006D257E"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6D257E">
        <w:rPr>
          <w:rFonts w:asciiTheme="majorBidi" w:hAnsiTheme="majorBidi" w:cstheme="majorBidi"/>
          <w:b/>
          <w:bCs/>
          <w:sz w:val="24"/>
          <w:szCs w:val="24"/>
        </w:rPr>
        <w:lastRenderedPageBreak/>
        <w:t xml:space="preserve">Part </w:t>
      </w:r>
      <w:r>
        <w:rPr>
          <w:rFonts w:asciiTheme="majorBidi" w:hAnsiTheme="majorBidi" w:cstheme="majorBidi"/>
          <w:b/>
          <w:bCs/>
          <w:sz w:val="24"/>
          <w:szCs w:val="24"/>
        </w:rPr>
        <w:t>S</w:t>
      </w:r>
      <w:r w:rsidRPr="006D257E">
        <w:rPr>
          <w:rFonts w:asciiTheme="majorBidi" w:hAnsiTheme="majorBidi" w:cstheme="majorBidi"/>
          <w:b/>
          <w:bCs/>
          <w:sz w:val="24"/>
          <w:szCs w:val="24"/>
        </w:rPr>
        <w:t>ix: Agricultural labor force</w:t>
      </w:r>
      <w:r>
        <w:rPr>
          <w:rFonts w:asciiTheme="majorBidi" w:hAnsiTheme="majorBidi" w:cstheme="majorBidi"/>
          <w:b/>
          <w:bCs/>
          <w:sz w:val="24"/>
          <w:szCs w:val="24"/>
        </w:rPr>
        <w:t>:</w:t>
      </w:r>
    </w:p>
    <w:p w:rsidR="00077FFC" w:rsidRPr="006D257E" w:rsidRDefault="00077FFC" w:rsidP="00077FFC">
      <w:pPr>
        <w:autoSpaceDE w:val="0"/>
        <w:autoSpaceDN w:val="0"/>
        <w:adjustRightInd w:val="0"/>
        <w:spacing w:after="0" w:line="240" w:lineRule="auto"/>
        <w:jc w:val="both"/>
        <w:rPr>
          <w:rFonts w:asciiTheme="majorBidi" w:hAnsiTheme="majorBidi" w:cstheme="majorBidi"/>
          <w:sz w:val="24"/>
          <w:szCs w:val="24"/>
        </w:rPr>
      </w:pPr>
      <w:r w:rsidRPr="006D257E">
        <w:rPr>
          <w:rFonts w:asciiTheme="majorBidi" w:hAnsiTheme="majorBidi" w:cstheme="majorBidi"/>
          <w:sz w:val="24"/>
          <w:szCs w:val="24"/>
        </w:rPr>
        <w:t xml:space="preserve">It included data on </w:t>
      </w:r>
      <w:r>
        <w:rPr>
          <w:rFonts w:asciiTheme="majorBidi" w:hAnsiTheme="majorBidi" w:cstheme="majorBidi"/>
          <w:sz w:val="24"/>
          <w:szCs w:val="24"/>
        </w:rPr>
        <w:t xml:space="preserve">the </w:t>
      </w:r>
      <w:r w:rsidRPr="006D257E">
        <w:rPr>
          <w:rFonts w:asciiTheme="majorBidi" w:hAnsiTheme="majorBidi" w:cstheme="majorBidi"/>
          <w:sz w:val="24"/>
          <w:szCs w:val="24"/>
        </w:rPr>
        <w:t>agricultural labor force in the agricultural holding: employment status, sex, age, number and temporary employment.</w:t>
      </w:r>
    </w:p>
    <w:p w:rsidR="00077FFC" w:rsidRPr="006D257E"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6D257E">
        <w:rPr>
          <w:rFonts w:asciiTheme="majorBidi" w:hAnsiTheme="majorBidi" w:cstheme="majorBidi"/>
          <w:b/>
          <w:bCs/>
          <w:sz w:val="24"/>
          <w:szCs w:val="24"/>
        </w:rPr>
        <w:t xml:space="preserve">Part </w:t>
      </w:r>
      <w:r>
        <w:rPr>
          <w:rFonts w:asciiTheme="majorBidi" w:hAnsiTheme="majorBidi" w:cstheme="majorBidi"/>
          <w:b/>
          <w:bCs/>
          <w:sz w:val="24"/>
          <w:szCs w:val="24"/>
        </w:rPr>
        <w:t>S</w:t>
      </w:r>
      <w:r w:rsidRPr="006D257E">
        <w:rPr>
          <w:rFonts w:asciiTheme="majorBidi" w:hAnsiTheme="majorBidi" w:cstheme="majorBidi"/>
          <w:b/>
          <w:bCs/>
          <w:sz w:val="24"/>
          <w:szCs w:val="24"/>
        </w:rPr>
        <w:t>even: Agricultural machinery and equipment</w:t>
      </w:r>
      <w:r>
        <w:rPr>
          <w:rFonts w:asciiTheme="majorBidi" w:hAnsiTheme="majorBidi" w:cstheme="majorBidi"/>
          <w:b/>
          <w:bCs/>
          <w:sz w:val="24"/>
          <w:szCs w:val="24"/>
        </w:rPr>
        <w:t>:</w:t>
      </w:r>
    </w:p>
    <w:p w:rsidR="00077FFC" w:rsidRPr="006D257E" w:rsidRDefault="00077FFC" w:rsidP="00077FFC">
      <w:pPr>
        <w:autoSpaceDE w:val="0"/>
        <w:autoSpaceDN w:val="0"/>
        <w:adjustRightInd w:val="0"/>
        <w:spacing w:after="0" w:line="240" w:lineRule="auto"/>
        <w:jc w:val="both"/>
        <w:rPr>
          <w:rFonts w:asciiTheme="majorBidi" w:hAnsiTheme="majorBidi" w:cstheme="majorBidi"/>
          <w:sz w:val="24"/>
          <w:szCs w:val="24"/>
        </w:rPr>
      </w:pPr>
      <w:r w:rsidRPr="006D257E">
        <w:rPr>
          <w:rFonts w:asciiTheme="majorBidi" w:hAnsiTheme="majorBidi" w:cstheme="majorBidi"/>
          <w:sz w:val="24"/>
          <w:szCs w:val="24"/>
        </w:rPr>
        <w:t xml:space="preserve">It included questions on </w:t>
      </w:r>
      <w:r>
        <w:rPr>
          <w:rFonts w:asciiTheme="majorBidi" w:hAnsiTheme="majorBidi" w:cstheme="majorBidi"/>
          <w:sz w:val="24"/>
          <w:szCs w:val="24"/>
        </w:rPr>
        <w:t xml:space="preserve">the </w:t>
      </w:r>
      <w:r w:rsidRPr="006D257E">
        <w:rPr>
          <w:rFonts w:asciiTheme="majorBidi" w:hAnsiTheme="majorBidi" w:cstheme="majorBidi"/>
          <w:sz w:val="24"/>
          <w:szCs w:val="24"/>
        </w:rPr>
        <w:t>us</w:t>
      </w:r>
      <w:r>
        <w:rPr>
          <w:rFonts w:asciiTheme="majorBidi" w:hAnsiTheme="majorBidi" w:cstheme="majorBidi"/>
          <w:sz w:val="24"/>
          <w:szCs w:val="24"/>
        </w:rPr>
        <w:t>e of</w:t>
      </w:r>
      <w:r w:rsidRPr="006D257E">
        <w:rPr>
          <w:rFonts w:asciiTheme="majorBidi" w:hAnsiTheme="majorBidi" w:cstheme="majorBidi"/>
          <w:sz w:val="24"/>
          <w:szCs w:val="24"/>
        </w:rPr>
        <w:t xml:space="preserve"> agricultural machinery and equipment during the agricultural year.</w:t>
      </w:r>
    </w:p>
    <w:p w:rsidR="00077FFC" w:rsidRPr="006D257E" w:rsidRDefault="00077FFC" w:rsidP="00077FFC">
      <w:pPr>
        <w:autoSpaceDE w:val="0"/>
        <w:autoSpaceDN w:val="0"/>
        <w:adjustRightInd w:val="0"/>
        <w:spacing w:after="0" w:line="240" w:lineRule="auto"/>
        <w:jc w:val="both"/>
        <w:rPr>
          <w:rFonts w:asciiTheme="majorBidi" w:hAnsiTheme="majorBidi" w:cstheme="majorBidi"/>
          <w:sz w:val="24"/>
          <w:szCs w:val="24"/>
        </w:rPr>
      </w:pPr>
    </w:p>
    <w:p w:rsidR="00077FFC" w:rsidRPr="006D257E"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6D257E">
        <w:rPr>
          <w:rFonts w:asciiTheme="majorBidi" w:hAnsiTheme="majorBidi" w:cstheme="majorBidi"/>
          <w:b/>
          <w:bCs/>
          <w:sz w:val="24"/>
          <w:szCs w:val="24"/>
        </w:rPr>
        <w:t xml:space="preserve">Part </w:t>
      </w:r>
      <w:r>
        <w:rPr>
          <w:rFonts w:asciiTheme="majorBidi" w:hAnsiTheme="majorBidi" w:cstheme="majorBidi"/>
          <w:b/>
          <w:bCs/>
          <w:sz w:val="24"/>
          <w:szCs w:val="24"/>
        </w:rPr>
        <w:t>E</w:t>
      </w:r>
      <w:r w:rsidRPr="006D257E">
        <w:rPr>
          <w:rFonts w:asciiTheme="majorBidi" w:hAnsiTheme="majorBidi" w:cstheme="majorBidi"/>
          <w:b/>
          <w:bCs/>
          <w:sz w:val="24"/>
          <w:szCs w:val="24"/>
        </w:rPr>
        <w:t>ight: Agricultural practices during the agricultural year</w:t>
      </w:r>
      <w:r>
        <w:rPr>
          <w:rFonts w:asciiTheme="majorBidi" w:hAnsiTheme="majorBidi" w:cstheme="majorBidi"/>
          <w:b/>
          <w:bCs/>
          <w:sz w:val="24"/>
          <w:szCs w:val="24"/>
        </w:rPr>
        <w:t>:</w:t>
      </w:r>
    </w:p>
    <w:p w:rsidR="00077FFC" w:rsidRPr="006D257E" w:rsidRDefault="00077FFC" w:rsidP="00077FFC">
      <w:pPr>
        <w:autoSpaceDE w:val="0"/>
        <w:autoSpaceDN w:val="0"/>
        <w:adjustRightInd w:val="0"/>
        <w:spacing w:after="0" w:line="240" w:lineRule="auto"/>
        <w:jc w:val="both"/>
        <w:rPr>
          <w:rFonts w:asciiTheme="majorBidi" w:hAnsiTheme="majorBidi" w:cstheme="majorBidi"/>
          <w:sz w:val="24"/>
          <w:szCs w:val="24"/>
        </w:rPr>
      </w:pPr>
      <w:r w:rsidRPr="006D257E">
        <w:rPr>
          <w:rFonts w:asciiTheme="majorBidi" w:hAnsiTheme="majorBidi" w:cstheme="majorBidi"/>
          <w:sz w:val="24"/>
          <w:szCs w:val="24"/>
        </w:rPr>
        <w:t xml:space="preserve">This section included questions related to the use of agricultural practices; the availability of brooders or fish </w:t>
      </w:r>
      <w:r>
        <w:rPr>
          <w:rFonts w:asciiTheme="majorBidi" w:hAnsiTheme="majorBidi" w:cstheme="majorBidi"/>
          <w:sz w:val="24"/>
          <w:szCs w:val="24"/>
        </w:rPr>
        <w:t>breeding;</w:t>
      </w:r>
      <w:r w:rsidRPr="006D257E">
        <w:rPr>
          <w:rFonts w:asciiTheme="majorBidi" w:hAnsiTheme="majorBidi" w:cstheme="majorBidi"/>
          <w:sz w:val="24"/>
          <w:szCs w:val="24"/>
        </w:rPr>
        <w:t xml:space="preserve"> benefits from land reclamation projects</w:t>
      </w:r>
      <w:r>
        <w:rPr>
          <w:rFonts w:asciiTheme="majorBidi" w:hAnsiTheme="majorBidi" w:cstheme="majorBidi"/>
          <w:sz w:val="24"/>
          <w:szCs w:val="24"/>
        </w:rPr>
        <w:t>;</w:t>
      </w:r>
      <w:r w:rsidRPr="006D257E">
        <w:rPr>
          <w:rFonts w:asciiTheme="majorBidi" w:hAnsiTheme="majorBidi" w:cstheme="majorBidi"/>
          <w:sz w:val="24"/>
          <w:szCs w:val="24"/>
        </w:rPr>
        <w:t xml:space="preserve"> </w:t>
      </w:r>
      <w:r>
        <w:rPr>
          <w:rFonts w:asciiTheme="majorBidi" w:hAnsiTheme="majorBidi" w:cstheme="majorBidi"/>
          <w:sz w:val="24"/>
          <w:szCs w:val="24"/>
        </w:rPr>
        <w:t xml:space="preserve">the </w:t>
      </w:r>
      <w:r w:rsidRPr="006D257E">
        <w:rPr>
          <w:rFonts w:asciiTheme="majorBidi" w:hAnsiTheme="majorBidi" w:cstheme="majorBidi"/>
          <w:sz w:val="24"/>
          <w:szCs w:val="24"/>
        </w:rPr>
        <w:t>construction of agricultural roads or any other agricultural projects.</w:t>
      </w:r>
    </w:p>
    <w:p w:rsidR="00077FFC" w:rsidRPr="006D257E" w:rsidRDefault="00077FFC" w:rsidP="00077FFC">
      <w:pPr>
        <w:autoSpaceDE w:val="0"/>
        <w:autoSpaceDN w:val="0"/>
        <w:adjustRightInd w:val="0"/>
        <w:spacing w:after="0" w:line="240" w:lineRule="auto"/>
        <w:jc w:val="both"/>
        <w:rPr>
          <w:rFonts w:asciiTheme="majorBidi" w:hAnsiTheme="majorBidi" w:cstheme="majorBidi"/>
          <w:sz w:val="24"/>
          <w:szCs w:val="24"/>
        </w:rPr>
      </w:pPr>
    </w:p>
    <w:p w:rsidR="00077FFC" w:rsidRPr="006D257E"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6D257E">
        <w:rPr>
          <w:rFonts w:asciiTheme="majorBidi" w:hAnsiTheme="majorBidi" w:cstheme="majorBidi"/>
          <w:b/>
          <w:bCs/>
          <w:sz w:val="24"/>
          <w:szCs w:val="24"/>
        </w:rPr>
        <w:t xml:space="preserve">2.5 </w:t>
      </w:r>
      <w:r>
        <w:rPr>
          <w:rFonts w:asciiTheme="majorBidi" w:hAnsiTheme="majorBidi" w:cstheme="majorBidi"/>
          <w:b/>
          <w:bCs/>
          <w:sz w:val="24"/>
          <w:szCs w:val="24"/>
        </w:rPr>
        <w:t>Field Work</w:t>
      </w:r>
    </w:p>
    <w:p w:rsidR="00077FFC" w:rsidRPr="006D257E" w:rsidRDefault="00077FFC" w:rsidP="00077FFC">
      <w:pPr>
        <w:autoSpaceDE w:val="0"/>
        <w:autoSpaceDN w:val="0"/>
        <w:adjustRightInd w:val="0"/>
        <w:spacing w:after="0" w:line="240" w:lineRule="auto"/>
        <w:jc w:val="both"/>
        <w:rPr>
          <w:rFonts w:asciiTheme="majorBidi" w:hAnsiTheme="majorBidi" w:cstheme="majorBidi"/>
          <w:sz w:val="24"/>
          <w:szCs w:val="24"/>
        </w:rPr>
      </w:pPr>
      <w:r w:rsidRPr="006D257E">
        <w:rPr>
          <w:rFonts w:asciiTheme="majorBidi" w:hAnsiTheme="majorBidi" w:cstheme="majorBidi"/>
          <w:sz w:val="24"/>
          <w:szCs w:val="24"/>
        </w:rPr>
        <w:t xml:space="preserve">The </w:t>
      </w:r>
      <w:r>
        <w:rPr>
          <w:rFonts w:asciiTheme="majorBidi" w:hAnsiTheme="majorBidi" w:cstheme="majorBidi"/>
          <w:sz w:val="24"/>
          <w:szCs w:val="24"/>
        </w:rPr>
        <w:t>field work</w:t>
      </w:r>
      <w:r w:rsidRPr="006D257E">
        <w:rPr>
          <w:rFonts w:asciiTheme="majorBidi" w:hAnsiTheme="majorBidi" w:cstheme="majorBidi"/>
          <w:sz w:val="24"/>
          <w:szCs w:val="24"/>
        </w:rPr>
        <w:t xml:space="preserve"> stage included the following activities:</w:t>
      </w:r>
    </w:p>
    <w:p w:rsidR="00077FFC" w:rsidRPr="006D257E" w:rsidRDefault="00077FFC" w:rsidP="00077FFC">
      <w:pPr>
        <w:autoSpaceDE w:val="0"/>
        <w:autoSpaceDN w:val="0"/>
        <w:adjustRightInd w:val="0"/>
        <w:spacing w:after="0" w:line="240" w:lineRule="auto"/>
        <w:jc w:val="both"/>
        <w:rPr>
          <w:rFonts w:asciiTheme="majorBidi" w:hAnsiTheme="majorBidi" w:cstheme="majorBidi"/>
          <w:sz w:val="24"/>
          <w:szCs w:val="24"/>
        </w:rPr>
      </w:pPr>
    </w:p>
    <w:p w:rsidR="00077FFC" w:rsidRPr="006D257E"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6D257E">
        <w:rPr>
          <w:rFonts w:asciiTheme="majorBidi" w:hAnsiTheme="majorBidi" w:cstheme="majorBidi"/>
          <w:b/>
          <w:bCs/>
          <w:sz w:val="24"/>
          <w:szCs w:val="24"/>
        </w:rPr>
        <w:t xml:space="preserve">1. Training field workers and distributing them by </w:t>
      </w:r>
      <w:r>
        <w:rPr>
          <w:rFonts w:asciiTheme="majorBidi" w:hAnsiTheme="majorBidi" w:cstheme="majorBidi"/>
          <w:b/>
          <w:bCs/>
          <w:sz w:val="24"/>
          <w:szCs w:val="24"/>
        </w:rPr>
        <w:t>activity</w:t>
      </w:r>
      <w:r w:rsidRPr="006D257E">
        <w:rPr>
          <w:rFonts w:asciiTheme="majorBidi" w:hAnsiTheme="majorBidi" w:cstheme="majorBidi"/>
          <w:b/>
          <w:bCs/>
          <w:sz w:val="24"/>
          <w:szCs w:val="24"/>
        </w:rPr>
        <w:t>:</w:t>
      </w:r>
    </w:p>
    <w:p w:rsidR="00077FFC" w:rsidRPr="006D257E" w:rsidRDefault="00077FFC" w:rsidP="00152B0D">
      <w:pPr>
        <w:autoSpaceDE w:val="0"/>
        <w:autoSpaceDN w:val="0"/>
        <w:adjustRightInd w:val="0"/>
        <w:spacing w:after="0" w:line="240" w:lineRule="auto"/>
        <w:jc w:val="both"/>
        <w:rPr>
          <w:rFonts w:asciiTheme="majorBidi" w:hAnsiTheme="majorBidi" w:cstheme="majorBidi"/>
          <w:sz w:val="24"/>
          <w:szCs w:val="24"/>
        </w:rPr>
      </w:pPr>
      <w:r w:rsidRPr="006D257E">
        <w:rPr>
          <w:rFonts w:asciiTheme="majorBidi" w:hAnsiTheme="majorBidi" w:cstheme="majorBidi"/>
          <w:sz w:val="24"/>
          <w:szCs w:val="24"/>
        </w:rPr>
        <w:t>A training program was provided</w:t>
      </w:r>
      <w:r>
        <w:rPr>
          <w:rFonts w:asciiTheme="majorBidi" w:hAnsiTheme="majorBidi" w:cstheme="majorBidi"/>
          <w:sz w:val="24"/>
          <w:szCs w:val="24"/>
        </w:rPr>
        <w:t xml:space="preserve"> for</w:t>
      </w:r>
      <w:r w:rsidRPr="006D257E">
        <w:rPr>
          <w:rFonts w:asciiTheme="majorBidi" w:hAnsiTheme="majorBidi" w:cstheme="majorBidi"/>
          <w:sz w:val="24"/>
          <w:szCs w:val="24"/>
        </w:rPr>
        <w:t xml:space="preserve"> all field workers recruited for the </w:t>
      </w:r>
      <w:r>
        <w:rPr>
          <w:rFonts w:asciiTheme="majorBidi" w:hAnsiTheme="majorBidi" w:cstheme="majorBidi"/>
          <w:sz w:val="24"/>
          <w:szCs w:val="24"/>
        </w:rPr>
        <w:t>A</w:t>
      </w:r>
      <w:r w:rsidRPr="006D257E">
        <w:rPr>
          <w:rFonts w:asciiTheme="majorBidi" w:hAnsiTheme="majorBidi" w:cstheme="majorBidi"/>
          <w:sz w:val="24"/>
          <w:szCs w:val="24"/>
        </w:rPr>
        <w:t xml:space="preserve">gricultural </w:t>
      </w:r>
      <w:r>
        <w:rPr>
          <w:rFonts w:asciiTheme="majorBidi" w:hAnsiTheme="majorBidi" w:cstheme="majorBidi"/>
          <w:sz w:val="24"/>
          <w:szCs w:val="24"/>
        </w:rPr>
        <w:t>C</w:t>
      </w:r>
      <w:r w:rsidRPr="006D257E">
        <w:rPr>
          <w:rFonts w:asciiTheme="majorBidi" w:hAnsiTheme="majorBidi" w:cstheme="majorBidi"/>
          <w:sz w:val="24"/>
          <w:szCs w:val="24"/>
        </w:rPr>
        <w:t xml:space="preserve">ensus 2010. The program included specific training </w:t>
      </w:r>
      <w:r w:rsidR="00152B0D">
        <w:rPr>
          <w:rFonts w:asciiTheme="majorBidi" w:hAnsiTheme="majorBidi" w:cstheme="majorBidi"/>
          <w:sz w:val="24"/>
          <w:szCs w:val="24"/>
        </w:rPr>
        <w:t>seasons</w:t>
      </w:r>
      <w:r w:rsidRPr="006D257E">
        <w:rPr>
          <w:rFonts w:asciiTheme="majorBidi" w:hAnsiTheme="majorBidi" w:cstheme="majorBidi"/>
          <w:sz w:val="24"/>
          <w:szCs w:val="24"/>
        </w:rPr>
        <w:t xml:space="preserve"> cover</w:t>
      </w:r>
      <w:r>
        <w:rPr>
          <w:rFonts w:asciiTheme="majorBidi" w:hAnsiTheme="majorBidi" w:cstheme="majorBidi"/>
          <w:sz w:val="24"/>
          <w:szCs w:val="24"/>
        </w:rPr>
        <w:t>ing</w:t>
      </w:r>
      <w:r w:rsidRPr="006D257E">
        <w:rPr>
          <w:rFonts w:asciiTheme="majorBidi" w:hAnsiTheme="majorBidi" w:cstheme="majorBidi"/>
          <w:sz w:val="24"/>
          <w:szCs w:val="24"/>
        </w:rPr>
        <w:t xml:space="preserve"> concepts, definitions, interviewing, filling out of questionnaires, tasks and responsibilities of field workers</w:t>
      </w:r>
      <w:r>
        <w:rPr>
          <w:rFonts w:asciiTheme="majorBidi" w:hAnsiTheme="majorBidi" w:cstheme="majorBidi"/>
          <w:sz w:val="24"/>
          <w:szCs w:val="24"/>
        </w:rPr>
        <w:t>,</w:t>
      </w:r>
      <w:r w:rsidRPr="006D257E">
        <w:rPr>
          <w:rFonts w:asciiTheme="majorBidi" w:hAnsiTheme="majorBidi" w:cstheme="majorBidi"/>
          <w:sz w:val="24"/>
          <w:szCs w:val="24"/>
        </w:rPr>
        <w:t xml:space="preserve"> as well as supervision and management reference</w:t>
      </w:r>
      <w:r>
        <w:rPr>
          <w:rFonts w:asciiTheme="majorBidi" w:hAnsiTheme="majorBidi" w:cstheme="majorBidi"/>
          <w:sz w:val="24"/>
          <w:szCs w:val="24"/>
        </w:rPr>
        <w:t>s</w:t>
      </w:r>
      <w:r w:rsidRPr="006D257E">
        <w:rPr>
          <w:rFonts w:asciiTheme="majorBidi" w:hAnsiTheme="majorBidi" w:cstheme="majorBidi"/>
          <w:sz w:val="24"/>
          <w:szCs w:val="24"/>
        </w:rPr>
        <w:t>.</w:t>
      </w:r>
    </w:p>
    <w:p w:rsidR="00077FFC" w:rsidRPr="006D257E" w:rsidRDefault="00077FFC" w:rsidP="00077FFC">
      <w:pPr>
        <w:autoSpaceDE w:val="0"/>
        <w:autoSpaceDN w:val="0"/>
        <w:adjustRightInd w:val="0"/>
        <w:spacing w:after="0" w:line="240" w:lineRule="auto"/>
        <w:jc w:val="both"/>
        <w:rPr>
          <w:rFonts w:asciiTheme="majorBidi" w:hAnsiTheme="majorBidi" w:cstheme="majorBidi"/>
          <w:sz w:val="24"/>
          <w:szCs w:val="24"/>
        </w:rPr>
      </w:pPr>
    </w:p>
    <w:p w:rsidR="00077FFC" w:rsidRPr="006D257E"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6D257E">
        <w:rPr>
          <w:rFonts w:asciiTheme="majorBidi" w:hAnsiTheme="majorBidi" w:cstheme="majorBidi"/>
          <w:b/>
          <w:bCs/>
          <w:sz w:val="24"/>
          <w:szCs w:val="24"/>
        </w:rPr>
        <w:t>2. Updating maps</w:t>
      </w:r>
      <w:r>
        <w:rPr>
          <w:rFonts w:asciiTheme="majorBidi" w:hAnsiTheme="majorBidi" w:cstheme="majorBidi"/>
          <w:b/>
          <w:bCs/>
          <w:sz w:val="24"/>
          <w:szCs w:val="24"/>
        </w:rPr>
        <w:t>:</w:t>
      </w:r>
    </w:p>
    <w:p w:rsidR="00077FFC" w:rsidRPr="006D257E" w:rsidRDefault="00077FFC" w:rsidP="00077FFC">
      <w:pPr>
        <w:autoSpaceDE w:val="0"/>
        <w:autoSpaceDN w:val="0"/>
        <w:adjustRightInd w:val="0"/>
        <w:spacing w:after="0" w:line="240" w:lineRule="auto"/>
        <w:jc w:val="both"/>
        <w:rPr>
          <w:rFonts w:asciiTheme="majorBidi" w:hAnsiTheme="majorBidi" w:cstheme="majorBidi"/>
          <w:sz w:val="24"/>
          <w:szCs w:val="24"/>
        </w:rPr>
      </w:pPr>
      <w:r w:rsidRPr="006D257E">
        <w:rPr>
          <w:rFonts w:asciiTheme="majorBidi" w:hAnsiTheme="majorBidi" w:cstheme="majorBidi"/>
          <w:sz w:val="24"/>
          <w:szCs w:val="24"/>
        </w:rPr>
        <w:t xml:space="preserve">The maps of the Population, Housing and Establishment Census 2007 were utilized to serve </w:t>
      </w:r>
      <w:r>
        <w:rPr>
          <w:rFonts w:asciiTheme="majorBidi" w:hAnsiTheme="majorBidi" w:cstheme="majorBidi"/>
          <w:sz w:val="24"/>
          <w:szCs w:val="24"/>
        </w:rPr>
        <w:t>field work</w:t>
      </w:r>
      <w:r w:rsidRPr="006D257E">
        <w:rPr>
          <w:rFonts w:asciiTheme="majorBidi" w:hAnsiTheme="majorBidi" w:cstheme="majorBidi"/>
          <w:sz w:val="24"/>
          <w:szCs w:val="24"/>
        </w:rPr>
        <w:t xml:space="preserve"> activities of the </w:t>
      </w:r>
      <w:r>
        <w:rPr>
          <w:rFonts w:asciiTheme="majorBidi" w:hAnsiTheme="majorBidi" w:cstheme="majorBidi"/>
          <w:sz w:val="24"/>
          <w:szCs w:val="24"/>
        </w:rPr>
        <w:t>A</w:t>
      </w:r>
      <w:r w:rsidRPr="006D257E">
        <w:rPr>
          <w:rFonts w:asciiTheme="majorBidi" w:hAnsiTheme="majorBidi" w:cstheme="majorBidi"/>
          <w:sz w:val="24"/>
          <w:szCs w:val="24"/>
        </w:rPr>
        <w:t>gricultur</w:t>
      </w:r>
      <w:r>
        <w:rPr>
          <w:rFonts w:asciiTheme="majorBidi" w:hAnsiTheme="majorBidi" w:cstheme="majorBidi"/>
          <w:sz w:val="24"/>
          <w:szCs w:val="24"/>
        </w:rPr>
        <w:t>al C</w:t>
      </w:r>
      <w:r w:rsidRPr="006D257E">
        <w:rPr>
          <w:rFonts w:asciiTheme="majorBidi" w:hAnsiTheme="majorBidi" w:cstheme="majorBidi"/>
          <w:sz w:val="24"/>
          <w:szCs w:val="24"/>
        </w:rPr>
        <w:t xml:space="preserve">ensus 2010. </w:t>
      </w:r>
      <w:r>
        <w:rPr>
          <w:rFonts w:asciiTheme="majorBidi" w:hAnsiTheme="majorBidi" w:cstheme="majorBidi"/>
          <w:sz w:val="24"/>
          <w:szCs w:val="24"/>
        </w:rPr>
        <w:t>Field work</w:t>
      </w:r>
      <w:r w:rsidRPr="006D257E">
        <w:rPr>
          <w:rFonts w:asciiTheme="majorBidi" w:hAnsiTheme="majorBidi" w:cstheme="majorBidi"/>
          <w:sz w:val="24"/>
          <w:szCs w:val="24"/>
        </w:rPr>
        <w:t xml:space="preserve">ers were provided with detailed maps of the enumeration areas. Supervisors were assigned the responsibility to delineate the boundaries of the enumeration areas while </w:t>
      </w:r>
      <w:r>
        <w:rPr>
          <w:rFonts w:asciiTheme="majorBidi" w:hAnsiTheme="majorBidi" w:cstheme="majorBidi"/>
          <w:sz w:val="24"/>
          <w:szCs w:val="24"/>
        </w:rPr>
        <w:t>field work</w:t>
      </w:r>
      <w:r w:rsidRPr="006D257E">
        <w:rPr>
          <w:rFonts w:asciiTheme="majorBidi" w:hAnsiTheme="majorBidi" w:cstheme="majorBidi"/>
          <w:sz w:val="24"/>
          <w:szCs w:val="24"/>
        </w:rPr>
        <w:t>ers were instructed to assign new buildings after 2007 accurately on the maps.</w:t>
      </w:r>
    </w:p>
    <w:p w:rsidR="00077FFC" w:rsidRPr="006D257E" w:rsidRDefault="00077FFC" w:rsidP="00077FFC">
      <w:pPr>
        <w:autoSpaceDE w:val="0"/>
        <w:autoSpaceDN w:val="0"/>
        <w:adjustRightInd w:val="0"/>
        <w:spacing w:after="0" w:line="240" w:lineRule="auto"/>
        <w:jc w:val="both"/>
        <w:rPr>
          <w:rFonts w:asciiTheme="majorBidi" w:hAnsiTheme="majorBidi" w:cstheme="majorBidi"/>
          <w:sz w:val="24"/>
          <w:szCs w:val="24"/>
        </w:rPr>
      </w:pPr>
    </w:p>
    <w:p w:rsidR="00077FFC" w:rsidRPr="006D257E"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6D257E">
        <w:rPr>
          <w:rFonts w:asciiTheme="majorBidi" w:hAnsiTheme="majorBidi" w:cstheme="majorBidi"/>
          <w:b/>
          <w:bCs/>
          <w:sz w:val="24"/>
          <w:szCs w:val="24"/>
        </w:rPr>
        <w:t>3. Listing and enumerating the agricultural holdings</w:t>
      </w:r>
      <w:r>
        <w:rPr>
          <w:rFonts w:asciiTheme="majorBidi" w:hAnsiTheme="majorBidi" w:cstheme="majorBidi"/>
          <w:b/>
          <w:bCs/>
          <w:sz w:val="24"/>
          <w:szCs w:val="24"/>
        </w:rPr>
        <w:t>:</w:t>
      </w:r>
    </w:p>
    <w:p w:rsidR="00077FFC" w:rsidRPr="006D257E" w:rsidRDefault="00077FFC" w:rsidP="00077FFC">
      <w:pPr>
        <w:autoSpaceDE w:val="0"/>
        <w:autoSpaceDN w:val="0"/>
        <w:adjustRightInd w:val="0"/>
        <w:spacing w:after="0" w:line="240" w:lineRule="auto"/>
        <w:jc w:val="both"/>
        <w:rPr>
          <w:rFonts w:asciiTheme="majorBidi" w:hAnsiTheme="majorBidi" w:cstheme="majorBidi"/>
          <w:sz w:val="24"/>
          <w:szCs w:val="24"/>
        </w:rPr>
      </w:pPr>
      <w:r>
        <w:rPr>
          <w:rFonts w:asciiTheme="majorBidi" w:hAnsiTheme="majorBidi" w:cstheme="majorBidi"/>
          <w:sz w:val="24"/>
          <w:szCs w:val="24"/>
        </w:rPr>
        <w:t>The l</w:t>
      </w:r>
      <w:r w:rsidRPr="006D257E">
        <w:rPr>
          <w:rFonts w:asciiTheme="majorBidi" w:hAnsiTheme="majorBidi" w:cstheme="majorBidi"/>
          <w:sz w:val="24"/>
          <w:szCs w:val="24"/>
        </w:rPr>
        <w:t>isting and enumerati</w:t>
      </w:r>
      <w:r>
        <w:rPr>
          <w:rFonts w:asciiTheme="majorBidi" w:hAnsiTheme="majorBidi" w:cstheme="majorBidi"/>
          <w:sz w:val="24"/>
          <w:szCs w:val="24"/>
        </w:rPr>
        <w:t>o</w:t>
      </w:r>
      <w:r w:rsidRPr="006D257E">
        <w:rPr>
          <w:rFonts w:asciiTheme="majorBidi" w:hAnsiTheme="majorBidi" w:cstheme="majorBidi"/>
          <w:sz w:val="24"/>
          <w:szCs w:val="24"/>
        </w:rPr>
        <w:t xml:space="preserve">n </w:t>
      </w:r>
      <w:r>
        <w:rPr>
          <w:rFonts w:asciiTheme="majorBidi" w:hAnsiTheme="majorBidi" w:cstheme="majorBidi"/>
          <w:sz w:val="24"/>
          <w:szCs w:val="24"/>
        </w:rPr>
        <w:t xml:space="preserve">of </w:t>
      </w:r>
      <w:r w:rsidRPr="006D257E">
        <w:rPr>
          <w:rFonts w:asciiTheme="majorBidi" w:hAnsiTheme="majorBidi" w:cstheme="majorBidi"/>
          <w:sz w:val="24"/>
          <w:szCs w:val="24"/>
        </w:rPr>
        <w:t xml:space="preserve">the agricultural holdings was </w:t>
      </w:r>
      <w:r>
        <w:rPr>
          <w:rFonts w:asciiTheme="majorBidi" w:hAnsiTheme="majorBidi" w:cstheme="majorBidi"/>
          <w:sz w:val="24"/>
          <w:szCs w:val="24"/>
        </w:rPr>
        <w:t>conducted</w:t>
      </w:r>
      <w:r w:rsidRPr="006D257E">
        <w:rPr>
          <w:rFonts w:asciiTheme="majorBidi" w:hAnsiTheme="majorBidi" w:cstheme="majorBidi"/>
          <w:sz w:val="24"/>
          <w:szCs w:val="24"/>
        </w:rPr>
        <w:t xml:space="preserve"> in the West Bank during the period </w:t>
      </w:r>
      <w:r>
        <w:rPr>
          <w:rFonts w:asciiTheme="majorBidi" w:hAnsiTheme="majorBidi" w:cstheme="majorBidi"/>
          <w:sz w:val="24"/>
          <w:szCs w:val="24"/>
        </w:rPr>
        <w:t xml:space="preserve">from the first of October </w:t>
      </w:r>
      <w:r w:rsidRPr="006D257E">
        <w:rPr>
          <w:rFonts w:asciiTheme="majorBidi" w:hAnsiTheme="majorBidi" w:cstheme="majorBidi"/>
          <w:sz w:val="24"/>
          <w:szCs w:val="24"/>
        </w:rPr>
        <w:t>2010 t</w:t>
      </w:r>
      <w:r>
        <w:rPr>
          <w:rFonts w:asciiTheme="majorBidi" w:hAnsiTheme="majorBidi" w:cstheme="majorBidi"/>
          <w:sz w:val="24"/>
          <w:szCs w:val="24"/>
        </w:rPr>
        <w:t xml:space="preserve">o </w:t>
      </w:r>
      <w:r w:rsidRPr="006D257E">
        <w:rPr>
          <w:rFonts w:asciiTheme="majorBidi" w:hAnsiTheme="majorBidi" w:cstheme="majorBidi"/>
          <w:sz w:val="24"/>
          <w:szCs w:val="24"/>
        </w:rPr>
        <w:t>14</w:t>
      </w:r>
      <w:r>
        <w:rPr>
          <w:rFonts w:asciiTheme="majorBidi" w:hAnsiTheme="majorBidi" w:cstheme="majorBidi"/>
          <w:sz w:val="24"/>
          <w:szCs w:val="24"/>
        </w:rPr>
        <w:t xml:space="preserve"> November </w:t>
      </w:r>
      <w:r w:rsidRPr="006D257E">
        <w:rPr>
          <w:rFonts w:asciiTheme="majorBidi" w:hAnsiTheme="majorBidi" w:cstheme="majorBidi"/>
          <w:sz w:val="24"/>
          <w:szCs w:val="24"/>
        </w:rPr>
        <w:t>2010 and in the Gaza Strip during the period 10</w:t>
      </w:r>
      <w:r>
        <w:rPr>
          <w:rFonts w:asciiTheme="majorBidi" w:hAnsiTheme="majorBidi" w:cstheme="majorBidi"/>
          <w:sz w:val="24"/>
          <w:szCs w:val="24"/>
        </w:rPr>
        <w:t xml:space="preserve"> January to </w:t>
      </w:r>
      <w:r w:rsidRPr="006D257E">
        <w:rPr>
          <w:rFonts w:asciiTheme="majorBidi" w:hAnsiTheme="majorBidi" w:cstheme="majorBidi"/>
          <w:sz w:val="24"/>
          <w:szCs w:val="24"/>
        </w:rPr>
        <w:t>20</w:t>
      </w:r>
      <w:r>
        <w:rPr>
          <w:rFonts w:asciiTheme="majorBidi" w:hAnsiTheme="majorBidi" w:cstheme="majorBidi"/>
          <w:sz w:val="24"/>
          <w:szCs w:val="24"/>
        </w:rPr>
        <w:t xml:space="preserve"> February </w:t>
      </w:r>
      <w:r w:rsidRPr="006D257E">
        <w:rPr>
          <w:rFonts w:asciiTheme="majorBidi" w:hAnsiTheme="majorBidi" w:cstheme="majorBidi"/>
          <w:sz w:val="24"/>
          <w:szCs w:val="24"/>
        </w:rPr>
        <w:t>2011. Enumerators visited each household and filled out the agricultural holding and listing questionnaires. In case</w:t>
      </w:r>
      <w:r>
        <w:rPr>
          <w:rFonts w:asciiTheme="majorBidi" w:hAnsiTheme="majorBidi" w:cstheme="majorBidi"/>
          <w:sz w:val="24"/>
          <w:szCs w:val="24"/>
        </w:rPr>
        <w:t>s</w:t>
      </w:r>
      <w:r w:rsidRPr="006D257E">
        <w:rPr>
          <w:rFonts w:asciiTheme="majorBidi" w:hAnsiTheme="majorBidi" w:cstheme="majorBidi"/>
          <w:sz w:val="24"/>
          <w:szCs w:val="24"/>
        </w:rPr>
        <w:t xml:space="preserve"> </w:t>
      </w:r>
      <w:r>
        <w:rPr>
          <w:rFonts w:asciiTheme="majorBidi" w:hAnsiTheme="majorBidi" w:cstheme="majorBidi"/>
          <w:sz w:val="24"/>
          <w:szCs w:val="24"/>
        </w:rPr>
        <w:t xml:space="preserve">where </w:t>
      </w:r>
      <w:r w:rsidRPr="006D257E">
        <w:rPr>
          <w:rFonts w:asciiTheme="majorBidi" w:hAnsiTheme="majorBidi" w:cstheme="majorBidi"/>
          <w:sz w:val="24"/>
          <w:szCs w:val="24"/>
        </w:rPr>
        <w:t>the household ha</w:t>
      </w:r>
      <w:r>
        <w:rPr>
          <w:rFonts w:asciiTheme="majorBidi" w:hAnsiTheme="majorBidi" w:cstheme="majorBidi"/>
          <w:sz w:val="24"/>
          <w:szCs w:val="24"/>
        </w:rPr>
        <w:t>d</w:t>
      </w:r>
      <w:r w:rsidRPr="006D257E">
        <w:rPr>
          <w:rFonts w:asciiTheme="majorBidi" w:hAnsiTheme="majorBidi" w:cstheme="majorBidi"/>
          <w:sz w:val="24"/>
          <w:szCs w:val="24"/>
        </w:rPr>
        <w:t xml:space="preserve"> one holding or more, the details of each holding were recorded in the corresponding questionnaire. </w:t>
      </w:r>
      <w:r>
        <w:rPr>
          <w:rFonts w:asciiTheme="majorBidi" w:hAnsiTheme="majorBidi" w:cstheme="majorBidi"/>
          <w:sz w:val="24"/>
          <w:szCs w:val="24"/>
        </w:rPr>
        <w:t>The data from the q</w:t>
      </w:r>
      <w:r w:rsidRPr="006D257E">
        <w:rPr>
          <w:rFonts w:asciiTheme="majorBidi" w:hAnsiTheme="majorBidi" w:cstheme="majorBidi"/>
          <w:sz w:val="24"/>
          <w:szCs w:val="24"/>
        </w:rPr>
        <w:t>uestionnaires w</w:t>
      </w:r>
      <w:r>
        <w:rPr>
          <w:rFonts w:asciiTheme="majorBidi" w:hAnsiTheme="majorBidi" w:cstheme="majorBidi"/>
          <w:sz w:val="24"/>
          <w:szCs w:val="24"/>
        </w:rPr>
        <w:t>ere</w:t>
      </w:r>
      <w:r w:rsidRPr="006D257E">
        <w:rPr>
          <w:rFonts w:asciiTheme="majorBidi" w:hAnsiTheme="majorBidi" w:cstheme="majorBidi"/>
          <w:sz w:val="24"/>
          <w:szCs w:val="24"/>
        </w:rPr>
        <w:t xml:space="preserve"> edit</w:t>
      </w:r>
      <w:r>
        <w:rPr>
          <w:rFonts w:asciiTheme="majorBidi" w:hAnsiTheme="majorBidi" w:cstheme="majorBidi"/>
          <w:sz w:val="24"/>
          <w:szCs w:val="24"/>
        </w:rPr>
        <w:t>ed</w:t>
      </w:r>
      <w:r w:rsidRPr="006D257E">
        <w:rPr>
          <w:rFonts w:asciiTheme="majorBidi" w:hAnsiTheme="majorBidi" w:cstheme="majorBidi"/>
          <w:sz w:val="24"/>
          <w:szCs w:val="24"/>
        </w:rPr>
        <w:t xml:space="preserve"> in the field during the enumeration process by supervisors in each governorate.  </w:t>
      </w:r>
    </w:p>
    <w:p w:rsidR="00077FFC" w:rsidRPr="006D257E" w:rsidRDefault="00077FFC" w:rsidP="00077FFC">
      <w:pPr>
        <w:autoSpaceDE w:val="0"/>
        <w:autoSpaceDN w:val="0"/>
        <w:adjustRightInd w:val="0"/>
        <w:spacing w:after="0" w:line="240" w:lineRule="auto"/>
        <w:jc w:val="both"/>
        <w:rPr>
          <w:rFonts w:asciiTheme="majorBidi" w:hAnsiTheme="majorBidi" w:cstheme="majorBidi"/>
          <w:sz w:val="24"/>
          <w:szCs w:val="24"/>
        </w:rPr>
      </w:pPr>
    </w:p>
    <w:p w:rsidR="00077FFC" w:rsidRPr="006D257E"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6D257E">
        <w:rPr>
          <w:rFonts w:asciiTheme="majorBidi" w:hAnsiTheme="majorBidi" w:cstheme="majorBidi"/>
          <w:b/>
          <w:bCs/>
          <w:sz w:val="24"/>
          <w:szCs w:val="24"/>
        </w:rPr>
        <w:t>4. Re-interviewing</w:t>
      </w:r>
      <w:r>
        <w:rPr>
          <w:rFonts w:asciiTheme="majorBidi" w:hAnsiTheme="majorBidi" w:cstheme="majorBidi"/>
          <w:b/>
          <w:bCs/>
          <w:sz w:val="24"/>
          <w:szCs w:val="24"/>
        </w:rPr>
        <w:t>:</w:t>
      </w:r>
    </w:p>
    <w:p w:rsidR="00077FFC" w:rsidRPr="006D257E" w:rsidRDefault="00077FFC" w:rsidP="00077FFC">
      <w:pPr>
        <w:autoSpaceDE w:val="0"/>
        <w:autoSpaceDN w:val="0"/>
        <w:adjustRightInd w:val="0"/>
        <w:spacing w:after="0" w:line="240" w:lineRule="auto"/>
        <w:jc w:val="both"/>
        <w:rPr>
          <w:rFonts w:asciiTheme="majorBidi" w:hAnsiTheme="majorBidi" w:cstheme="majorBidi"/>
          <w:sz w:val="24"/>
          <w:szCs w:val="24"/>
        </w:rPr>
      </w:pPr>
      <w:r w:rsidRPr="006D257E">
        <w:rPr>
          <w:rFonts w:asciiTheme="majorBidi" w:hAnsiTheme="majorBidi" w:cstheme="majorBidi"/>
          <w:sz w:val="24"/>
          <w:szCs w:val="24"/>
        </w:rPr>
        <w:t xml:space="preserve">Re-interviewing of households was conducted by census supervisors and </w:t>
      </w:r>
      <w:r>
        <w:rPr>
          <w:rFonts w:asciiTheme="majorBidi" w:hAnsiTheme="majorBidi" w:cstheme="majorBidi"/>
          <w:sz w:val="24"/>
          <w:szCs w:val="24"/>
        </w:rPr>
        <w:t>team</w:t>
      </w:r>
      <w:r w:rsidRPr="006D257E">
        <w:rPr>
          <w:rFonts w:asciiTheme="majorBidi" w:hAnsiTheme="majorBidi" w:cstheme="majorBidi"/>
          <w:sz w:val="24"/>
          <w:szCs w:val="24"/>
        </w:rPr>
        <w:t xml:space="preserve"> leaders in each governorate by conducting random visits to households in the enumeration areas and filling out part of the listing and enumerati</w:t>
      </w:r>
      <w:r>
        <w:rPr>
          <w:rFonts w:asciiTheme="majorBidi" w:hAnsiTheme="majorBidi" w:cstheme="majorBidi"/>
          <w:sz w:val="24"/>
          <w:szCs w:val="24"/>
        </w:rPr>
        <w:t>o</w:t>
      </w:r>
      <w:r w:rsidRPr="006D257E">
        <w:rPr>
          <w:rFonts w:asciiTheme="majorBidi" w:hAnsiTheme="majorBidi" w:cstheme="majorBidi"/>
          <w:sz w:val="24"/>
          <w:szCs w:val="24"/>
        </w:rPr>
        <w:t xml:space="preserve">n questionnaires. Re-interviewing was conducted to ensure data quality and control of </w:t>
      </w:r>
      <w:r>
        <w:rPr>
          <w:rFonts w:asciiTheme="majorBidi" w:hAnsiTheme="majorBidi" w:cstheme="majorBidi"/>
          <w:sz w:val="24"/>
          <w:szCs w:val="24"/>
        </w:rPr>
        <w:t>field work</w:t>
      </w:r>
      <w:r w:rsidRPr="006D257E">
        <w:rPr>
          <w:rFonts w:asciiTheme="majorBidi" w:hAnsiTheme="majorBidi" w:cstheme="majorBidi"/>
          <w:sz w:val="24"/>
          <w:szCs w:val="24"/>
        </w:rPr>
        <w:t xml:space="preserve"> activities.</w:t>
      </w:r>
    </w:p>
    <w:p w:rsidR="00077FFC" w:rsidRPr="006D257E" w:rsidRDefault="00077FFC" w:rsidP="00077FFC">
      <w:pPr>
        <w:autoSpaceDE w:val="0"/>
        <w:autoSpaceDN w:val="0"/>
        <w:adjustRightInd w:val="0"/>
        <w:spacing w:after="0" w:line="240" w:lineRule="auto"/>
        <w:jc w:val="both"/>
        <w:rPr>
          <w:rFonts w:asciiTheme="majorBidi" w:hAnsiTheme="majorBidi" w:cstheme="majorBidi"/>
          <w:sz w:val="24"/>
          <w:szCs w:val="24"/>
        </w:rPr>
      </w:pPr>
    </w:p>
    <w:p w:rsidR="00077FFC" w:rsidRPr="006D257E"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6D257E">
        <w:rPr>
          <w:rFonts w:asciiTheme="majorBidi" w:hAnsiTheme="majorBidi" w:cstheme="majorBidi"/>
          <w:b/>
          <w:bCs/>
          <w:sz w:val="24"/>
          <w:szCs w:val="24"/>
        </w:rPr>
        <w:t>5. Delivery of questionnaires</w:t>
      </w:r>
      <w:r>
        <w:rPr>
          <w:rFonts w:asciiTheme="majorBidi" w:hAnsiTheme="majorBidi" w:cstheme="majorBidi"/>
          <w:b/>
          <w:bCs/>
          <w:sz w:val="24"/>
          <w:szCs w:val="24"/>
        </w:rPr>
        <w:t>:</w:t>
      </w:r>
    </w:p>
    <w:p w:rsidR="00077FFC" w:rsidRDefault="00077FFC" w:rsidP="00077FFC">
      <w:pPr>
        <w:autoSpaceDE w:val="0"/>
        <w:autoSpaceDN w:val="0"/>
        <w:adjustRightInd w:val="0"/>
        <w:spacing w:after="0" w:line="240" w:lineRule="auto"/>
        <w:jc w:val="both"/>
        <w:rPr>
          <w:rFonts w:asciiTheme="majorBidi" w:hAnsiTheme="majorBidi" w:cstheme="majorBidi"/>
          <w:sz w:val="24"/>
          <w:szCs w:val="24"/>
        </w:rPr>
      </w:pPr>
      <w:r w:rsidRPr="006D257E">
        <w:rPr>
          <w:rFonts w:asciiTheme="majorBidi" w:hAnsiTheme="majorBidi" w:cstheme="majorBidi"/>
          <w:sz w:val="24"/>
          <w:szCs w:val="24"/>
        </w:rPr>
        <w:t xml:space="preserve">The receipt of questionnaires from each </w:t>
      </w:r>
      <w:r>
        <w:rPr>
          <w:rFonts w:asciiTheme="majorBidi" w:hAnsiTheme="majorBidi" w:cstheme="majorBidi"/>
          <w:sz w:val="24"/>
          <w:szCs w:val="24"/>
        </w:rPr>
        <w:t>field work</w:t>
      </w:r>
      <w:r w:rsidRPr="006D257E">
        <w:rPr>
          <w:rFonts w:asciiTheme="majorBidi" w:hAnsiTheme="majorBidi" w:cstheme="majorBidi"/>
          <w:sz w:val="24"/>
          <w:szCs w:val="24"/>
        </w:rPr>
        <w:t>er was conducted after completi</w:t>
      </w:r>
      <w:r>
        <w:rPr>
          <w:rFonts w:asciiTheme="majorBidi" w:hAnsiTheme="majorBidi" w:cstheme="majorBidi"/>
          <w:sz w:val="24"/>
          <w:szCs w:val="24"/>
        </w:rPr>
        <w:t>o</w:t>
      </w:r>
      <w:r w:rsidRPr="006D257E">
        <w:rPr>
          <w:rFonts w:asciiTheme="majorBidi" w:hAnsiTheme="majorBidi" w:cstheme="majorBidi"/>
          <w:sz w:val="24"/>
          <w:szCs w:val="24"/>
        </w:rPr>
        <w:t xml:space="preserve">n </w:t>
      </w:r>
      <w:r>
        <w:rPr>
          <w:rFonts w:asciiTheme="majorBidi" w:hAnsiTheme="majorBidi" w:cstheme="majorBidi"/>
          <w:sz w:val="24"/>
          <w:szCs w:val="24"/>
        </w:rPr>
        <w:t xml:space="preserve">of their </w:t>
      </w:r>
      <w:r w:rsidRPr="006D257E">
        <w:rPr>
          <w:rFonts w:asciiTheme="majorBidi" w:hAnsiTheme="majorBidi" w:cstheme="majorBidi"/>
          <w:sz w:val="24"/>
          <w:szCs w:val="24"/>
        </w:rPr>
        <w:t xml:space="preserve">enumeration areas </w:t>
      </w:r>
      <w:r>
        <w:rPr>
          <w:rFonts w:asciiTheme="majorBidi" w:hAnsiTheme="majorBidi" w:cstheme="majorBidi"/>
          <w:sz w:val="24"/>
          <w:szCs w:val="24"/>
        </w:rPr>
        <w:t>o</w:t>
      </w:r>
      <w:r w:rsidRPr="006D257E">
        <w:rPr>
          <w:rFonts w:asciiTheme="majorBidi" w:hAnsiTheme="majorBidi" w:cstheme="majorBidi"/>
          <w:sz w:val="24"/>
          <w:szCs w:val="24"/>
        </w:rPr>
        <w:t>n the evening of 14</w:t>
      </w:r>
      <w:r>
        <w:rPr>
          <w:rFonts w:asciiTheme="majorBidi" w:hAnsiTheme="majorBidi" w:cstheme="majorBidi"/>
          <w:sz w:val="24"/>
          <w:szCs w:val="24"/>
        </w:rPr>
        <w:t xml:space="preserve"> November </w:t>
      </w:r>
      <w:r w:rsidRPr="006D257E">
        <w:rPr>
          <w:rFonts w:asciiTheme="majorBidi" w:hAnsiTheme="majorBidi" w:cstheme="majorBidi"/>
          <w:sz w:val="24"/>
          <w:szCs w:val="24"/>
        </w:rPr>
        <w:t xml:space="preserve">2010 </w:t>
      </w:r>
      <w:r>
        <w:rPr>
          <w:rFonts w:asciiTheme="majorBidi" w:hAnsiTheme="majorBidi" w:cstheme="majorBidi"/>
          <w:sz w:val="24"/>
          <w:szCs w:val="24"/>
        </w:rPr>
        <w:t xml:space="preserve">in the West Bank </w:t>
      </w:r>
      <w:r w:rsidRPr="006D257E">
        <w:rPr>
          <w:rFonts w:asciiTheme="majorBidi" w:hAnsiTheme="majorBidi" w:cstheme="majorBidi"/>
          <w:sz w:val="24"/>
          <w:szCs w:val="24"/>
        </w:rPr>
        <w:t>and 20</w:t>
      </w:r>
      <w:r>
        <w:rPr>
          <w:rFonts w:asciiTheme="majorBidi" w:hAnsiTheme="majorBidi" w:cstheme="majorBidi"/>
          <w:sz w:val="24"/>
          <w:szCs w:val="24"/>
        </w:rPr>
        <w:t xml:space="preserve"> February </w:t>
      </w:r>
      <w:r w:rsidRPr="006D257E">
        <w:rPr>
          <w:rFonts w:asciiTheme="majorBidi" w:hAnsiTheme="majorBidi" w:cstheme="majorBidi"/>
          <w:sz w:val="24"/>
          <w:szCs w:val="24"/>
        </w:rPr>
        <w:t xml:space="preserve">2011 in </w:t>
      </w:r>
      <w:r>
        <w:rPr>
          <w:rFonts w:asciiTheme="majorBidi" w:hAnsiTheme="majorBidi" w:cstheme="majorBidi"/>
          <w:sz w:val="24"/>
          <w:szCs w:val="24"/>
        </w:rPr>
        <w:t xml:space="preserve">the </w:t>
      </w:r>
      <w:r w:rsidRPr="006D257E">
        <w:rPr>
          <w:rFonts w:asciiTheme="majorBidi" w:hAnsiTheme="majorBidi" w:cstheme="majorBidi"/>
          <w:sz w:val="24"/>
          <w:szCs w:val="24"/>
        </w:rPr>
        <w:t xml:space="preserve">Gaza Strip.  All of the questionnaires of each governorate were received in the </w:t>
      </w:r>
      <w:r>
        <w:rPr>
          <w:rFonts w:asciiTheme="majorBidi" w:hAnsiTheme="majorBidi" w:cstheme="majorBidi"/>
          <w:sz w:val="24"/>
          <w:szCs w:val="24"/>
        </w:rPr>
        <w:t>field work</w:t>
      </w:r>
      <w:r w:rsidRPr="006D257E">
        <w:rPr>
          <w:rFonts w:asciiTheme="majorBidi" w:hAnsiTheme="majorBidi" w:cstheme="majorBidi"/>
          <w:sz w:val="24"/>
          <w:szCs w:val="24"/>
        </w:rPr>
        <w:t xml:space="preserve"> </w:t>
      </w:r>
      <w:r>
        <w:rPr>
          <w:rFonts w:asciiTheme="majorBidi" w:hAnsiTheme="majorBidi" w:cstheme="majorBidi"/>
          <w:sz w:val="24"/>
          <w:szCs w:val="24"/>
        </w:rPr>
        <w:t xml:space="preserve">offices </w:t>
      </w:r>
      <w:r w:rsidRPr="006D257E">
        <w:rPr>
          <w:rFonts w:asciiTheme="majorBidi" w:hAnsiTheme="majorBidi" w:cstheme="majorBidi"/>
          <w:sz w:val="24"/>
          <w:szCs w:val="24"/>
        </w:rPr>
        <w:t xml:space="preserve">and then sent to </w:t>
      </w:r>
      <w:r>
        <w:rPr>
          <w:rFonts w:asciiTheme="majorBidi" w:hAnsiTheme="majorBidi" w:cstheme="majorBidi"/>
          <w:sz w:val="24"/>
          <w:szCs w:val="24"/>
        </w:rPr>
        <w:t xml:space="preserve">the main </w:t>
      </w:r>
      <w:r w:rsidRPr="006D257E">
        <w:rPr>
          <w:rFonts w:asciiTheme="majorBidi" w:hAnsiTheme="majorBidi" w:cstheme="majorBidi"/>
          <w:sz w:val="24"/>
          <w:szCs w:val="24"/>
        </w:rPr>
        <w:t xml:space="preserve">PCBS premises in Ramallah for </w:t>
      </w:r>
      <w:r>
        <w:rPr>
          <w:rFonts w:asciiTheme="majorBidi" w:hAnsiTheme="majorBidi" w:cstheme="majorBidi"/>
          <w:sz w:val="24"/>
          <w:szCs w:val="24"/>
        </w:rPr>
        <w:t xml:space="preserve">the </w:t>
      </w:r>
      <w:r w:rsidRPr="006D257E">
        <w:rPr>
          <w:rFonts w:asciiTheme="majorBidi" w:hAnsiTheme="majorBidi" w:cstheme="majorBidi"/>
          <w:sz w:val="24"/>
          <w:szCs w:val="24"/>
        </w:rPr>
        <w:t xml:space="preserve">West Bank and </w:t>
      </w:r>
      <w:r>
        <w:rPr>
          <w:rFonts w:asciiTheme="majorBidi" w:hAnsiTheme="majorBidi" w:cstheme="majorBidi"/>
          <w:sz w:val="24"/>
          <w:szCs w:val="24"/>
        </w:rPr>
        <w:t xml:space="preserve">the main </w:t>
      </w:r>
      <w:r w:rsidRPr="006D257E">
        <w:rPr>
          <w:rFonts w:asciiTheme="majorBidi" w:hAnsiTheme="majorBidi" w:cstheme="majorBidi"/>
          <w:sz w:val="24"/>
          <w:szCs w:val="24"/>
        </w:rPr>
        <w:t xml:space="preserve">PCBS office for </w:t>
      </w:r>
      <w:r>
        <w:rPr>
          <w:rFonts w:asciiTheme="majorBidi" w:hAnsiTheme="majorBidi" w:cstheme="majorBidi"/>
          <w:sz w:val="24"/>
          <w:szCs w:val="24"/>
        </w:rPr>
        <w:t xml:space="preserve">the </w:t>
      </w:r>
      <w:r w:rsidRPr="006D257E">
        <w:rPr>
          <w:rFonts w:asciiTheme="majorBidi" w:hAnsiTheme="majorBidi" w:cstheme="majorBidi"/>
          <w:sz w:val="24"/>
          <w:szCs w:val="24"/>
        </w:rPr>
        <w:t xml:space="preserve">Gaza Strip. </w:t>
      </w:r>
    </w:p>
    <w:p w:rsidR="00077FFC" w:rsidRPr="006D257E"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6D257E">
        <w:rPr>
          <w:rFonts w:asciiTheme="majorBidi" w:hAnsiTheme="majorBidi" w:cstheme="majorBidi"/>
          <w:b/>
          <w:bCs/>
          <w:sz w:val="24"/>
          <w:szCs w:val="24"/>
        </w:rPr>
        <w:lastRenderedPageBreak/>
        <w:t>Receipt of questionnaires from the field</w:t>
      </w:r>
      <w:r>
        <w:rPr>
          <w:rFonts w:asciiTheme="majorBidi" w:hAnsiTheme="majorBidi" w:cstheme="majorBidi"/>
          <w:b/>
          <w:bCs/>
          <w:sz w:val="24"/>
          <w:szCs w:val="24"/>
        </w:rPr>
        <w:t>:</w:t>
      </w:r>
    </w:p>
    <w:p w:rsidR="00077FFC" w:rsidRDefault="00077FFC" w:rsidP="00077FFC">
      <w:pPr>
        <w:autoSpaceDE w:val="0"/>
        <w:autoSpaceDN w:val="0"/>
        <w:adjustRightInd w:val="0"/>
        <w:spacing w:after="0" w:line="240" w:lineRule="auto"/>
        <w:jc w:val="both"/>
        <w:rPr>
          <w:rFonts w:asciiTheme="majorBidi" w:hAnsiTheme="majorBidi" w:cstheme="majorBidi"/>
          <w:sz w:val="24"/>
          <w:szCs w:val="24"/>
        </w:rPr>
      </w:pPr>
      <w:r w:rsidRPr="006D257E">
        <w:rPr>
          <w:rFonts w:asciiTheme="majorBidi" w:hAnsiTheme="majorBidi" w:cstheme="majorBidi"/>
          <w:sz w:val="24"/>
          <w:szCs w:val="24"/>
        </w:rPr>
        <w:t xml:space="preserve">After completing the enumeration stage, </w:t>
      </w:r>
      <w:r>
        <w:rPr>
          <w:rFonts w:asciiTheme="majorBidi" w:hAnsiTheme="majorBidi" w:cstheme="majorBidi"/>
          <w:sz w:val="24"/>
          <w:szCs w:val="24"/>
        </w:rPr>
        <w:t>team</w:t>
      </w:r>
      <w:r w:rsidRPr="006D257E">
        <w:rPr>
          <w:rFonts w:asciiTheme="majorBidi" w:hAnsiTheme="majorBidi" w:cstheme="majorBidi"/>
          <w:sz w:val="24"/>
          <w:szCs w:val="24"/>
        </w:rPr>
        <w:t xml:space="preserve"> leaders received all forms from enumerators (field workers)</w:t>
      </w:r>
      <w:r>
        <w:rPr>
          <w:rFonts w:asciiTheme="majorBidi" w:hAnsiTheme="majorBidi" w:cstheme="majorBidi"/>
          <w:sz w:val="24"/>
          <w:szCs w:val="24"/>
        </w:rPr>
        <w:t>,</w:t>
      </w:r>
      <w:r w:rsidRPr="006D257E">
        <w:rPr>
          <w:rFonts w:asciiTheme="majorBidi" w:hAnsiTheme="majorBidi" w:cstheme="majorBidi"/>
          <w:sz w:val="24"/>
          <w:szCs w:val="24"/>
        </w:rPr>
        <w:t xml:space="preserve"> including the household and agricultural holdings listing questionnaires, holdings questionnaires, administrative forms, maps of enumeration areas</w:t>
      </w:r>
      <w:r>
        <w:rPr>
          <w:rFonts w:asciiTheme="majorBidi" w:hAnsiTheme="majorBidi" w:cstheme="majorBidi"/>
          <w:sz w:val="24"/>
          <w:szCs w:val="24"/>
        </w:rPr>
        <w:t>, and</w:t>
      </w:r>
      <w:r w:rsidRPr="006D257E">
        <w:rPr>
          <w:rFonts w:asciiTheme="majorBidi" w:hAnsiTheme="majorBidi" w:cstheme="majorBidi"/>
          <w:sz w:val="24"/>
          <w:szCs w:val="24"/>
        </w:rPr>
        <w:t xml:space="preserve"> </w:t>
      </w:r>
      <w:r>
        <w:rPr>
          <w:rFonts w:asciiTheme="majorBidi" w:hAnsiTheme="majorBidi" w:cstheme="majorBidi"/>
          <w:sz w:val="24"/>
          <w:szCs w:val="24"/>
        </w:rPr>
        <w:t xml:space="preserve">any </w:t>
      </w:r>
      <w:r w:rsidRPr="006D257E">
        <w:rPr>
          <w:rFonts w:asciiTheme="majorBidi" w:hAnsiTheme="majorBidi" w:cstheme="majorBidi"/>
          <w:sz w:val="24"/>
          <w:szCs w:val="24"/>
        </w:rPr>
        <w:t xml:space="preserve">cancelled or unused forms.  Then, </w:t>
      </w:r>
      <w:r>
        <w:rPr>
          <w:rFonts w:asciiTheme="majorBidi" w:hAnsiTheme="majorBidi" w:cstheme="majorBidi"/>
          <w:sz w:val="24"/>
          <w:szCs w:val="24"/>
        </w:rPr>
        <w:t>team</w:t>
      </w:r>
      <w:r w:rsidRPr="006D257E">
        <w:rPr>
          <w:rFonts w:asciiTheme="majorBidi" w:hAnsiTheme="majorBidi" w:cstheme="majorBidi"/>
          <w:sz w:val="24"/>
          <w:szCs w:val="24"/>
        </w:rPr>
        <w:t xml:space="preserve"> leaders handed over all questionnaires and administrative forms to supervisors who technically examined these forms and provided them to the census director in the governorate. </w:t>
      </w:r>
    </w:p>
    <w:p w:rsidR="00077FFC" w:rsidRPr="006D257E"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6D257E">
        <w:rPr>
          <w:rFonts w:asciiTheme="majorBidi" w:hAnsiTheme="majorBidi" w:cstheme="majorBidi"/>
          <w:b/>
          <w:bCs/>
          <w:sz w:val="24"/>
          <w:szCs w:val="24"/>
        </w:rPr>
        <w:t>Recei</w:t>
      </w:r>
      <w:r>
        <w:rPr>
          <w:rFonts w:asciiTheme="majorBidi" w:hAnsiTheme="majorBidi" w:cstheme="majorBidi"/>
          <w:b/>
          <w:bCs/>
          <w:sz w:val="24"/>
          <w:szCs w:val="24"/>
        </w:rPr>
        <w:t xml:space="preserve">pt of </w:t>
      </w:r>
      <w:r w:rsidRPr="006D257E">
        <w:rPr>
          <w:rFonts w:asciiTheme="majorBidi" w:hAnsiTheme="majorBidi" w:cstheme="majorBidi"/>
          <w:b/>
          <w:bCs/>
          <w:sz w:val="24"/>
          <w:szCs w:val="24"/>
        </w:rPr>
        <w:t>all relevant materials at the main premises of PCBS</w:t>
      </w:r>
      <w:r>
        <w:rPr>
          <w:rFonts w:asciiTheme="majorBidi" w:hAnsiTheme="majorBidi" w:cstheme="majorBidi"/>
          <w:b/>
          <w:bCs/>
          <w:sz w:val="24"/>
          <w:szCs w:val="24"/>
        </w:rPr>
        <w:t>:</w:t>
      </w:r>
      <w:r w:rsidRPr="006D257E">
        <w:rPr>
          <w:rFonts w:asciiTheme="majorBidi" w:hAnsiTheme="majorBidi" w:cstheme="majorBidi"/>
          <w:b/>
          <w:bCs/>
          <w:sz w:val="24"/>
          <w:szCs w:val="24"/>
        </w:rPr>
        <w:t xml:space="preserve"> </w:t>
      </w:r>
    </w:p>
    <w:p w:rsidR="00077FFC" w:rsidRPr="006D257E" w:rsidRDefault="00077FFC" w:rsidP="00077FFC">
      <w:pPr>
        <w:autoSpaceDE w:val="0"/>
        <w:autoSpaceDN w:val="0"/>
        <w:adjustRightInd w:val="0"/>
        <w:spacing w:after="0" w:line="240" w:lineRule="auto"/>
        <w:jc w:val="both"/>
        <w:rPr>
          <w:rFonts w:asciiTheme="majorBidi" w:hAnsiTheme="majorBidi" w:cstheme="majorBidi"/>
          <w:sz w:val="24"/>
          <w:szCs w:val="24"/>
        </w:rPr>
      </w:pPr>
      <w:r w:rsidRPr="006D257E">
        <w:rPr>
          <w:rFonts w:asciiTheme="majorBidi" w:hAnsiTheme="majorBidi" w:cstheme="majorBidi"/>
          <w:sz w:val="24"/>
          <w:szCs w:val="24"/>
        </w:rPr>
        <w:t>Recei</w:t>
      </w:r>
      <w:r>
        <w:rPr>
          <w:rFonts w:asciiTheme="majorBidi" w:hAnsiTheme="majorBidi" w:cstheme="majorBidi"/>
          <w:sz w:val="24"/>
          <w:szCs w:val="24"/>
        </w:rPr>
        <w:t xml:space="preserve">pt </w:t>
      </w:r>
      <w:r w:rsidRPr="006D257E">
        <w:rPr>
          <w:rFonts w:asciiTheme="majorBidi" w:hAnsiTheme="majorBidi" w:cstheme="majorBidi"/>
          <w:sz w:val="24"/>
          <w:szCs w:val="24"/>
        </w:rPr>
        <w:t xml:space="preserve">of </w:t>
      </w:r>
      <w:r>
        <w:rPr>
          <w:rFonts w:asciiTheme="majorBidi" w:hAnsiTheme="majorBidi" w:cstheme="majorBidi"/>
          <w:sz w:val="24"/>
          <w:szCs w:val="24"/>
        </w:rPr>
        <w:t xml:space="preserve">all </w:t>
      </w:r>
      <w:r w:rsidRPr="006D257E">
        <w:rPr>
          <w:rFonts w:asciiTheme="majorBidi" w:hAnsiTheme="majorBidi" w:cstheme="majorBidi"/>
          <w:sz w:val="24"/>
          <w:szCs w:val="24"/>
        </w:rPr>
        <w:t xml:space="preserve">the relevant materials of the census </w:t>
      </w:r>
      <w:r>
        <w:rPr>
          <w:rFonts w:asciiTheme="majorBidi" w:hAnsiTheme="majorBidi" w:cstheme="majorBidi"/>
          <w:sz w:val="24"/>
          <w:szCs w:val="24"/>
        </w:rPr>
        <w:t>in the Palestinian Territory took place</w:t>
      </w:r>
      <w:r w:rsidRPr="006D257E">
        <w:rPr>
          <w:rFonts w:asciiTheme="majorBidi" w:hAnsiTheme="majorBidi" w:cstheme="majorBidi"/>
          <w:sz w:val="24"/>
          <w:szCs w:val="24"/>
        </w:rPr>
        <w:t xml:space="preserve"> from 19</w:t>
      </w:r>
      <w:r>
        <w:rPr>
          <w:rFonts w:asciiTheme="majorBidi" w:hAnsiTheme="majorBidi" w:cstheme="majorBidi"/>
          <w:sz w:val="24"/>
          <w:szCs w:val="24"/>
        </w:rPr>
        <w:t xml:space="preserve"> November </w:t>
      </w:r>
      <w:r w:rsidRPr="006D257E">
        <w:rPr>
          <w:rFonts w:asciiTheme="majorBidi" w:hAnsiTheme="majorBidi" w:cstheme="majorBidi"/>
          <w:sz w:val="24"/>
          <w:szCs w:val="24"/>
        </w:rPr>
        <w:t xml:space="preserve">2010 and continued </w:t>
      </w:r>
      <w:r>
        <w:rPr>
          <w:rFonts w:asciiTheme="majorBidi" w:hAnsiTheme="majorBidi" w:cstheme="majorBidi"/>
          <w:sz w:val="24"/>
          <w:szCs w:val="24"/>
        </w:rPr>
        <w:t>un</w:t>
      </w:r>
      <w:r w:rsidRPr="006D257E">
        <w:rPr>
          <w:rFonts w:asciiTheme="majorBidi" w:hAnsiTheme="majorBidi" w:cstheme="majorBidi"/>
          <w:sz w:val="24"/>
          <w:szCs w:val="24"/>
        </w:rPr>
        <w:t>til 28</w:t>
      </w:r>
      <w:r>
        <w:rPr>
          <w:rFonts w:asciiTheme="majorBidi" w:hAnsiTheme="majorBidi" w:cstheme="majorBidi"/>
          <w:sz w:val="24"/>
          <w:szCs w:val="24"/>
        </w:rPr>
        <w:t xml:space="preserve"> February </w:t>
      </w:r>
      <w:r w:rsidRPr="006D257E">
        <w:rPr>
          <w:rFonts w:asciiTheme="majorBidi" w:hAnsiTheme="majorBidi" w:cstheme="majorBidi"/>
          <w:sz w:val="24"/>
          <w:szCs w:val="24"/>
        </w:rPr>
        <w:t xml:space="preserve">2011. </w:t>
      </w:r>
    </w:p>
    <w:p w:rsidR="00F96656" w:rsidRPr="006D257E" w:rsidRDefault="00F96656" w:rsidP="001A0FC3">
      <w:pPr>
        <w:autoSpaceDE w:val="0"/>
        <w:autoSpaceDN w:val="0"/>
        <w:adjustRightInd w:val="0"/>
        <w:spacing w:after="0" w:line="240" w:lineRule="auto"/>
        <w:jc w:val="both"/>
        <w:rPr>
          <w:rFonts w:asciiTheme="majorBidi" w:hAnsiTheme="majorBidi" w:cstheme="majorBidi"/>
          <w:sz w:val="24"/>
          <w:szCs w:val="24"/>
        </w:rPr>
      </w:pPr>
    </w:p>
    <w:p w:rsidR="00D2136F" w:rsidRPr="006D257E" w:rsidRDefault="00D2136F" w:rsidP="00D2136F">
      <w:pPr>
        <w:autoSpaceDE w:val="0"/>
        <w:autoSpaceDN w:val="0"/>
        <w:adjustRightInd w:val="0"/>
        <w:spacing w:after="0" w:line="240" w:lineRule="auto"/>
        <w:jc w:val="both"/>
        <w:rPr>
          <w:rFonts w:asciiTheme="majorBidi" w:hAnsiTheme="majorBidi" w:cstheme="majorBidi"/>
          <w:b/>
          <w:bCs/>
          <w:sz w:val="24"/>
          <w:szCs w:val="24"/>
        </w:rPr>
      </w:pPr>
      <w:r w:rsidRPr="006D257E">
        <w:rPr>
          <w:rFonts w:asciiTheme="majorBidi" w:hAnsiTheme="majorBidi" w:cstheme="majorBidi"/>
          <w:b/>
          <w:bCs/>
          <w:sz w:val="24"/>
          <w:szCs w:val="24"/>
        </w:rPr>
        <w:t>2.6 Preliminary Results</w:t>
      </w:r>
    </w:p>
    <w:p w:rsidR="00D2136F" w:rsidRPr="006D257E" w:rsidRDefault="00D2136F" w:rsidP="00D2136F">
      <w:pPr>
        <w:autoSpaceDE w:val="0"/>
        <w:autoSpaceDN w:val="0"/>
        <w:adjustRightInd w:val="0"/>
        <w:spacing w:after="0" w:line="240" w:lineRule="auto"/>
        <w:jc w:val="both"/>
        <w:rPr>
          <w:rFonts w:asciiTheme="majorBidi" w:hAnsiTheme="majorBidi" w:cstheme="majorBidi"/>
          <w:sz w:val="24"/>
          <w:szCs w:val="24"/>
        </w:rPr>
      </w:pPr>
      <w:r w:rsidRPr="006D257E">
        <w:rPr>
          <w:rFonts w:asciiTheme="majorBidi" w:hAnsiTheme="majorBidi" w:cstheme="majorBidi"/>
          <w:sz w:val="24"/>
          <w:szCs w:val="24"/>
        </w:rPr>
        <w:t>After completing the enumeration process on 14</w:t>
      </w:r>
      <w:r>
        <w:rPr>
          <w:rFonts w:asciiTheme="majorBidi" w:hAnsiTheme="majorBidi" w:cstheme="majorBidi"/>
          <w:sz w:val="24"/>
          <w:szCs w:val="24"/>
        </w:rPr>
        <w:t xml:space="preserve"> November </w:t>
      </w:r>
      <w:r w:rsidRPr="006D257E">
        <w:rPr>
          <w:rFonts w:asciiTheme="majorBidi" w:hAnsiTheme="majorBidi" w:cstheme="majorBidi"/>
          <w:sz w:val="24"/>
          <w:szCs w:val="24"/>
        </w:rPr>
        <w:t xml:space="preserve">2010 in the West Bank, enumerators and </w:t>
      </w:r>
      <w:r>
        <w:rPr>
          <w:rFonts w:asciiTheme="majorBidi" w:hAnsiTheme="majorBidi" w:cstheme="majorBidi"/>
          <w:sz w:val="24"/>
          <w:szCs w:val="24"/>
        </w:rPr>
        <w:t>team</w:t>
      </w:r>
      <w:r w:rsidRPr="006D257E">
        <w:rPr>
          <w:rFonts w:asciiTheme="majorBidi" w:hAnsiTheme="majorBidi" w:cstheme="majorBidi"/>
          <w:sz w:val="24"/>
          <w:szCs w:val="24"/>
        </w:rPr>
        <w:t xml:space="preserve"> leaders</w:t>
      </w:r>
      <w:r>
        <w:rPr>
          <w:rFonts w:asciiTheme="majorBidi" w:hAnsiTheme="majorBidi" w:cstheme="majorBidi"/>
          <w:sz w:val="24"/>
          <w:szCs w:val="24"/>
        </w:rPr>
        <w:t>,</w:t>
      </w:r>
      <w:r w:rsidRPr="006D257E">
        <w:rPr>
          <w:rFonts w:asciiTheme="majorBidi" w:hAnsiTheme="majorBidi" w:cstheme="majorBidi"/>
          <w:sz w:val="24"/>
          <w:szCs w:val="24"/>
        </w:rPr>
        <w:t xml:space="preserve"> in cooperation with the directors of the census in the governorates</w:t>
      </w:r>
      <w:r>
        <w:rPr>
          <w:rFonts w:asciiTheme="majorBidi" w:hAnsiTheme="majorBidi" w:cstheme="majorBidi"/>
          <w:sz w:val="24"/>
          <w:szCs w:val="24"/>
        </w:rPr>
        <w:t>,</w:t>
      </w:r>
      <w:r w:rsidRPr="006D257E">
        <w:rPr>
          <w:rFonts w:asciiTheme="majorBidi" w:hAnsiTheme="majorBidi" w:cstheme="majorBidi"/>
          <w:sz w:val="24"/>
          <w:szCs w:val="24"/>
        </w:rPr>
        <w:t xml:space="preserve"> conducted a</w:t>
      </w:r>
      <w:r>
        <w:rPr>
          <w:rFonts w:asciiTheme="majorBidi" w:hAnsiTheme="majorBidi" w:cstheme="majorBidi"/>
          <w:sz w:val="24"/>
          <w:szCs w:val="24"/>
        </w:rPr>
        <w:t>n</w:t>
      </w:r>
      <w:r w:rsidRPr="006D257E">
        <w:rPr>
          <w:rFonts w:asciiTheme="majorBidi" w:hAnsiTheme="majorBidi" w:cstheme="majorBidi"/>
          <w:sz w:val="24"/>
          <w:szCs w:val="24"/>
        </w:rPr>
        <w:t xml:space="preserve"> office review and preparation of preliminary results in the field during the period from 16</w:t>
      </w:r>
      <w:r>
        <w:rPr>
          <w:rFonts w:asciiTheme="majorBidi" w:hAnsiTheme="majorBidi" w:cstheme="majorBidi"/>
          <w:sz w:val="24"/>
          <w:szCs w:val="24"/>
        </w:rPr>
        <w:t xml:space="preserve"> to </w:t>
      </w:r>
      <w:r w:rsidRPr="006D257E">
        <w:rPr>
          <w:rFonts w:asciiTheme="majorBidi" w:hAnsiTheme="majorBidi" w:cstheme="majorBidi"/>
          <w:sz w:val="24"/>
          <w:szCs w:val="24"/>
        </w:rPr>
        <w:t>18</w:t>
      </w:r>
      <w:r>
        <w:rPr>
          <w:rFonts w:asciiTheme="majorBidi" w:hAnsiTheme="majorBidi" w:cstheme="majorBidi"/>
          <w:sz w:val="24"/>
          <w:szCs w:val="24"/>
        </w:rPr>
        <w:t xml:space="preserve"> November </w:t>
      </w:r>
      <w:r w:rsidRPr="006D257E">
        <w:rPr>
          <w:rFonts w:asciiTheme="majorBidi" w:hAnsiTheme="majorBidi" w:cstheme="majorBidi"/>
          <w:sz w:val="24"/>
          <w:szCs w:val="24"/>
        </w:rPr>
        <w:t xml:space="preserve">2010 in </w:t>
      </w:r>
      <w:r>
        <w:rPr>
          <w:rFonts w:asciiTheme="majorBidi" w:hAnsiTheme="majorBidi" w:cstheme="majorBidi"/>
          <w:sz w:val="24"/>
          <w:szCs w:val="24"/>
        </w:rPr>
        <w:t xml:space="preserve">the </w:t>
      </w:r>
      <w:r w:rsidRPr="006D257E">
        <w:rPr>
          <w:rFonts w:asciiTheme="majorBidi" w:hAnsiTheme="majorBidi" w:cstheme="majorBidi"/>
          <w:sz w:val="24"/>
          <w:szCs w:val="24"/>
        </w:rPr>
        <w:t>West Bank</w:t>
      </w:r>
      <w:r>
        <w:rPr>
          <w:rFonts w:asciiTheme="majorBidi" w:hAnsiTheme="majorBidi" w:cstheme="majorBidi"/>
          <w:sz w:val="24"/>
          <w:szCs w:val="24"/>
        </w:rPr>
        <w:t>:</w:t>
      </w:r>
      <w:r w:rsidRPr="006D257E">
        <w:rPr>
          <w:rFonts w:asciiTheme="majorBidi" w:hAnsiTheme="majorBidi" w:cstheme="majorBidi"/>
          <w:sz w:val="24"/>
          <w:szCs w:val="24"/>
        </w:rPr>
        <w:t xml:space="preserve"> while in </w:t>
      </w:r>
      <w:r>
        <w:rPr>
          <w:rFonts w:asciiTheme="majorBidi" w:hAnsiTheme="majorBidi" w:cstheme="majorBidi"/>
          <w:sz w:val="24"/>
          <w:szCs w:val="24"/>
        </w:rPr>
        <w:t xml:space="preserve">the </w:t>
      </w:r>
      <w:r w:rsidRPr="006D257E">
        <w:rPr>
          <w:rFonts w:asciiTheme="majorBidi" w:hAnsiTheme="majorBidi" w:cstheme="majorBidi"/>
          <w:sz w:val="24"/>
          <w:szCs w:val="24"/>
        </w:rPr>
        <w:t>Gaza Strip the activity was conducted from 20</w:t>
      </w:r>
      <w:r>
        <w:rPr>
          <w:rFonts w:asciiTheme="majorBidi" w:hAnsiTheme="majorBidi" w:cstheme="majorBidi"/>
          <w:sz w:val="24"/>
          <w:szCs w:val="24"/>
        </w:rPr>
        <w:t xml:space="preserve"> to </w:t>
      </w:r>
      <w:r w:rsidRPr="006D257E">
        <w:rPr>
          <w:rFonts w:asciiTheme="majorBidi" w:hAnsiTheme="majorBidi" w:cstheme="majorBidi"/>
          <w:sz w:val="24"/>
          <w:szCs w:val="24"/>
        </w:rPr>
        <w:t>24</w:t>
      </w:r>
      <w:r>
        <w:rPr>
          <w:rFonts w:asciiTheme="majorBidi" w:hAnsiTheme="majorBidi" w:cstheme="majorBidi"/>
          <w:sz w:val="24"/>
          <w:szCs w:val="24"/>
        </w:rPr>
        <w:t xml:space="preserve"> February </w:t>
      </w:r>
      <w:r w:rsidRPr="006D257E">
        <w:rPr>
          <w:rFonts w:asciiTheme="majorBidi" w:hAnsiTheme="majorBidi" w:cstheme="majorBidi"/>
          <w:sz w:val="24"/>
          <w:szCs w:val="24"/>
        </w:rPr>
        <w:t>2011.</w:t>
      </w:r>
    </w:p>
    <w:p w:rsidR="00D2136F" w:rsidRPr="006D257E" w:rsidRDefault="00D2136F" w:rsidP="00D2136F">
      <w:pPr>
        <w:autoSpaceDE w:val="0"/>
        <w:autoSpaceDN w:val="0"/>
        <w:adjustRightInd w:val="0"/>
        <w:spacing w:after="0" w:line="240" w:lineRule="auto"/>
        <w:jc w:val="both"/>
        <w:rPr>
          <w:rFonts w:asciiTheme="majorBidi" w:hAnsiTheme="majorBidi" w:cstheme="majorBidi"/>
          <w:sz w:val="24"/>
          <w:szCs w:val="24"/>
        </w:rPr>
      </w:pPr>
    </w:p>
    <w:p w:rsidR="00D2136F" w:rsidRPr="006D257E" w:rsidRDefault="00D2136F" w:rsidP="00D2136F">
      <w:pPr>
        <w:autoSpaceDE w:val="0"/>
        <w:autoSpaceDN w:val="0"/>
        <w:adjustRightInd w:val="0"/>
        <w:spacing w:after="0" w:line="240" w:lineRule="auto"/>
        <w:jc w:val="both"/>
        <w:rPr>
          <w:rFonts w:asciiTheme="majorBidi" w:hAnsiTheme="majorBidi" w:cstheme="majorBidi"/>
          <w:sz w:val="24"/>
          <w:szCs w:val="24"/>
        </w:rPr>
      </w:pPr>
      <w:r w:rsidRPr="006D257E">
        <w:rPr>
          <w:rFonts w:asciiTheme="majorBidi" w:hAnsiTheme="majorBidi" w:cstheme="majorBidi"/>
          <w:sz w:val="24"/>
          <w:szCs w:val="24"/>
        </w:rPr>
        <w:t xml:space="preserve">The forms of preliminary results received from the field included the number of households and the number of holdings by type </w:t>
      </w:r>
      <w:r>
        <w:rPr>
          <w:rFonts w:asciiTheme="majorBidi" w:hAnsiTheme="majorBidi" w:cstheme="majorBidi"/>
          <w:sz w:val="24"/>
          <w:szCs w:val="24"/>
        </w:rPr>
        <w:t xml:space="preserve">in </w:t>
      </w:r>
      <w:r w:rsidRPr="006D257E">
        <w:rPr>
          <w:rFonts w:asciiTheme="majorBidi" w:hAnsiTheme="majorBidi" w:cstheme="majorBidi"/>
          <w:sz w:val="24"/>
          <w:szCs w:val="24"/>
        </w:rPr>
        <w:t>the enumeration area.  The preliminary results</w:t>
      </w:r>
      <w:r>
        <w:rPr>
          <w:rFonts w:asciiTheme="majorBidi" w:hAnsiTheme="majorBidi" w:cstheme="majorBidi"/>
          <w:sz w:val="24"/>
          <w:szCs w:val="24"/>
        </w:rPr>
        <w:t xml:space="preserve"> forms</w:t>
      </w:r>
      <w:r w:rsidRPr="006D257E">
        <w:rPr>
          <w:rFonts w:asciiTheme="majorBidi" w:hAnsiTheme="majorBidi" w:cstheme="majorBidi"/>
          <w:sz w:val="24"/>
          <w:szCs w:val="24"/>
        </w:rPr>
        <w:t xml:space="preserve"> were then checked to verify that they cover</w:t>
      </w:r>
      <w:r>
        <w:rPr>
          <w:rFonts w:asciiTheme="majorBidi" w:hAnsiTheme="majorBidi" w:cstheme="majorBidi"/>
          <w:sz w:val="24"/>
          <w:szCs w:val="24"/>
        </w:rPr>
        <w:t>ed</w:t>
      </w:r>
      <w:r w:rsidRPr="006D257E">
        <w:rPr>
          <w:rFonts w:asciiTheme="majorBidi" w:hAnsiTheme="majorBidi" w:cstheme="majorBidi"/>
          <w:sz w:val="24"/>
          <w:szCs w:val="24"/>
        </w:rPr>
        <w:t xml:space="preserve"> all of the enumeration areas registered in the main register of the enumeration areas.  The data were electronically entered in order to obtain preliminary statistical tables on the Palestinian Territory and </w:t>
      </w:r>
      <w:r>
        <w:rPr>
          <w:rFonts w:asciiTheme="majorBidi" w:hAnsiTheme="majorBidi" w:cstheme="majorBidi"/>
          <w:sz w:val="24"/>
          <w:szCs w:val="24"/>
        </w:rPr>
        <w:t xml:space="preserve">individual </w:t>
      </w:r>
      <w:r w:rsidRPr="006D257E">
        <w:rPr>
          <w:rFonts w:asciiTheme="majorBidi" w:hAnsiTheme="majorBidi" w:cstheme="majorBidi"/>
          <w:sz w:val="24"/>
          <w:szCs w:val="24"/>
        </w:rPr>
        <w:t>governorates.  The statistical tables included the number of households and holdings and their type. The preliminary results were disseminated in the local mass media and on the official website of PCBS on 17</w:t>
      </w:r>
      <w:r>
        <w:rPr>
          <w:rFonts w:asciiTheme="majorBidi" w:hAnsiTheme="majorBidi" w:cstheme="majorBidi"/>
          <w:sz w:val="24"/>
          <w:szCs w:val="24"/>
        </w:rPr>
        <w:t xml:space="preserve"> April </w:t>
      </w:r>
      <w:r w:rsidRPr="006D257E">
        <w:rPr>
          <w:rFonts w:asciiTheme="majorBidi" w:hAnsiTheme="majorBidi" w:cstheme="majorBidi"/>
          <w:sz w:val="24"/>
          <w:szCs w:val="24"/>
        </w:rPr>
        <w:t xml:space="preserve">2011. </w:t>
      </w:r>
    </w:p>
    <w:p w:rsidR="007542C1" w:rsidRPr="006D257E" w:rsidRDefault="00EF5FD4" w:rsidP="001A0FC3">
      <w:pPr>
        <w:autoSpaceDE w:val="0"/>
        <w:autoSpaceDN w:val="0"/>
        <w:adjustRightInd w:val="0"/>
        <w:spacing w:after="0" w:line="240" w:lineRule="auto"/>
        <w:jc w:val="both"/>
        <w:rPr>
          <w:rFonts w:asciiTheme="majorBidi" w:hAnsiTheme="majorBidi" w:cstheme="majorBidi"/>
          <w:sz w:val="24"/>
          <w:szCs w:val="24"/>
        </w:rPr>
      </w:pPr>
      <w:r w:rsidRPr="006D257E">
        <w:rPr>
          <w:rFonts w:asciiTheme="majorBidi" w:hAnsiTheme="majorBidi" w:cstheme="majorBidi"/>
          <w:sz w:val="24"/>
          <w:szCs w:val="24"/>
        </w:rPr>
        <w:t xml:space="preserve"> </w:t>
      </w:r>
    </w:p>
    <w:p w:rsidR="00D2136F" w:rsidRPr="006D257E" w:rsidRDefault="00D2136F" w:rsidP="00D2136F">
      <w:pPr>
        <w:autoSpaceDE w:val="0"/>
        <w:autoSpaceDN w:val="0"/>
        <w:adjustRightInd w:val="0"/>
        <w:spacing w:after="0" w:line="240" w:lineRule="auto"/>
        <w:jc w:val="both"/>
        <w:rPr>
          <w:rFonts w:asciiTheme="majorBidi" w:hAnsiTheme="majorBidi" w:cstheme="majorBidi"/>
          <w:b/>
          <w:bCs/>
          <w:sz w:val="24"/>
          <w:szCs w:val="24"/>
        </w:rPr>
      </w:pPr>
      <w:r w:rsidRPr="006D257E">
        <w:rPr>
          <w:rFonts w:asciiTheme="majorBidi" w:hAnsiTheme="majorBidi" w:cstheme="majorBidi"/>
          <w:b/>
          <w:bCs/>
          <w:sz w:val="24"/>
          <w:szCs w:val="24"/>
        </w:rPr>
        <w:t xml:space="preserve">2.7  Data </w:t>
      </w:r>
      <w:r>
        <w:rPr>
          <w:rFonts w:asciiTheme="majorBidi" w:hAnsiTheme="majorBidi" w:cstheme="majorBidi"/>
          <w:b/>
          <w:bCs/>
          <w:sz w:val="24"/>
          <w:szCs w:val="24"/>
        </w:rPr>
        <w:t>P</w:t>
      </w:r>
      <w:r w:rsidRPr="006D257E">
        <w:rPr>
          <w:rFonts w:asciiTheme="majorBidi" w:hAnsiTheme="majorBidi" w:cstheme="majorBidi"/>
          <w:b/>
          <w:bCs/>
          <w:sz w:val="24"/>
          <w:szCs w:val="24"/>
        </w:rPr>
        <w:t>rocessing</w:t>
      </w:r>
    </w:p>
    <w:p w:rsidR="00D2136F" w:rsidRPr="006D257E" w:rsidRDefault="00D2136F" w:rsidP="00D2136F">
      <w:pPr>
        <w:autoSpaceDE w:val="0"/>
        <w:autoSpaceDN w:val="0"/>
        <w:adjustRightInd w:val="0"/>
        <w:spacing w:after="0" w:line="240" w:lineRule="auto"/>
        <w:jc w:val="both"/>
        <w:rPr>
          <w:rFonts w:asciiTheme="majorBidi" w:hAnsiTheme="majorBidi" w:cstheme="majorBidi"/>
          <w:sz w:val="24"/>
          <w:szCs w:val="24"/>
        </w:rPr>
      </w:pPr>
      <w:r w:rsidRPr="006D257E">
        <w:rPr>
          <w:rFonts w:asciiTheme="majorBidi" w:hAnsiTheme="majorBidi" w:cstheme="majorBidi"/>
          <w:sz w:val="24"/>
          <w:szCs w:val="24"/>
        </w:rPr>
        <w:t xml:space="preserve">Data processing included all activities that followed the </w:t>
      </w:r>
      <w:r>
        <w:rPr>
          <w:rFonts w:asciiTheme="majorBidi" w:hAnsiTheme="majorBidi" w:cstheme="majorBidi"/>
          <w:sz w:val="24"/>
          <w:szCs w:val="24"/>
        </w:rPr>
        <w:t>field work,</w:t>
      </w:r>
      <w:r w:rsidRPr="006D257E">
        <w:rPr>
          <w:rFonts w:asciiTheme="majorBidi" w:hAnsiTheme="majorBidi" w:cstheme="majorBidi"/>
          <w:sz w:val="24"/>
          <w:szCs w:val="24"/>
        </w:rPr>
        <w:t xml:space="preserve"> such as office editing of questionnaires, coding, data entry and computer editing. This process started on 15</w:t>
      </w:r>
      <w:r>
        <w:rPr>
          <w:rFonts w:asciiTheme="majorBidi" w:hAnsiTheme="majorBidi" w:cstheme="majorBidi"/>
          <w:sz w:val="24"/>
          <w:szCs w:val="24"/>
        </w:rPr>
        <w:t xml:space="preserve"> December </w:t>
      </w:r>
      <w:r w:rsidRPr="006D257E">
        <w:rPr>
          <w:rFonts w:asciiTheme="majorBidi" w:hAnsiTheme="majorBidi" w:cstheme="majorBidi"/>
          <w:sz w:val="24"/>
          <w:szCs w:val="24"/>
        </w:rPr>
        <w:t>2010 according to the plan</w:t>
      </w:r>
      <w:r>
        <w:rPr>
          <w:rFonts w:asciiTheme="majorBidi" w:hAnsiTheme="majorBidi" w:cstheme="majorBidi"/>
          <w:sz w:val="24"/>
          <w:szCs w:val="24"/>
        </w:rPr>
        <w:t>,</w:t>
      </w:r>
      <w:r w:rsidRPr="006D257E">
        <w:rPr>
          <w:rFonts w:asciiTheme="majorBidi" w:hAnsiTheme="majorBidi" w:cstheme="majorBidi"/>
          <w:sz w:val="24"/>
          <w:szCs w:val="24"/>
        </w:rPr>
        <w:t xml:space="preserve"> which included training the editors and coders and hiring 100 personnel in addition to the superviso</w:t>
      </w:r>
      <w:r>
        <w:rPr>
          <w:rFonts w:asciiTheme="majorBidi" w:hAnsiTheme="majorBidi" w:cstheme="majorBidi"/>
          <w:sz w:val="24"/>
          <w:szCs w:val="24"/>
        </w:rPr>
        <w:t>ry</w:t>
      </w:r>
      <w:r w:rsidRPr="006D257E">
        <w:rPr>
          <w:rFonts w:asciiTheme="majorBidi" w:hAnsiTheme="majorBidi" w:cstheme="majorBidi"/>
          <w:sz w:val="24"/>
          <w:szCs w:val="24"/>
        </w:rPr>
        <w:t xml:space="preserve"> team. </w:t>
      </w:r>
    </w:p>
    <w:p w:rsidR="00D2136F" w:rsidRPr="006D257E" w:rsidRDefault="00D2136F" w:rsidP="00D2136F">
      <w:pPr>
        <w:autoSpaceDE w:val="0"/>
        <w:autoSpaceDN w:val="0"/>
        <w:adjustRightInd w:val="0"/>
        <w:spacing w:after="0" w:line="240" w:lineRule="auto"/>
        <w:jc w:val="both"/>
        <w:rPr>
          <w:rFonts w:asciiTheme="majorBidi" w:hAnsiTheme="majorBidi" w:cstheme="majorBidi"/>
          <w:sz w:val="24"/>
          <w:szCs w:val="24"/>
        </w:rPr>
      </w:pPr>
      <w:r w:rsidRPr="006D257E">
        <w:rPr>
          <w:rFonts w:asciiTheme="majorBidi" w:hAnsiTheme="majorBidi" w:cstheme="majorBidi"/>
          <w:sz w:val="24"/>
          <w:szCs w:val="24"/>
        </w:rPr>
        <w:t xml:space="preserve"> </w:t>
      </w:r>
    </w:p>
    <w:p w:rsidR="00D2136F" w:rsidRPr="006D257E" w:rsidRDefault="00D2136F" w:rsidP="00D2136F">
      <w:pPr>
        <w:autoSpaceDE w:val="0"/>
        <w:autoSpaceDN w:val="0"/>
        <w:adjustRightInd w:val="0"/>
        <w:spacing w:after="0" w:line="240" w:lineRule="auto"/>
        <w:jc w:val="both"/>
        <w:rPr>
          <w:rFonts w:asciiTheme="majorBidi" w:hAnsiTheme="majorBidi" w:cstheme="majorBidi"/>
          <w:sz w:val="24"/>
          <w:szCs w:val="24"/>
        </w:rPr>
      </w:pPr>
      <w:r w:rsidRPr="006D257E">
        <w:rPr>
          <w:rFonts w:asciiTheme="majorBidi" w:hAnsiTheme="majorBidi" w:cstheme="majorBidi"/>
          <w:sz w:val="24"/>
          <w:szCs w:val="24"/>
        </w:rPr>
        <w:t xml:space="preserve">Special data processing programs were developed and tested </w:t>
      </w:r>
      <w:r>
        <w:rPr>
          <w:rFonts w:asciiTheme="majorBidi" w:hAnsiTheme="majorBidi" w:cstheme="majorBidi"/>
          <w:sz w:val="24"/>
          <w:szCs w:val="24"/>
        </w:rPr>
        <w:t>to</w:t>
      </w:r>
      <w:r w:rsidRPr="006D257E">
        <w:rPr>
          <w:rFonts w:asciiTheme="majorBidi" w:hAnsiTheme="majorBidi" w:cstheme="majorBidi"/>
          <w:sz w:val="24"/>
          <w:szCs w:val="24"/>
        </w:rPr>
        <w:t xml:space="preserve"> captur</w:t>
      </w:r>
      <w:r>
        <w:rPr>
          <w:rFonts w:asciiTheme="majorBidi" w:hAnsiTheme="majorBidi" w:cstheme="majorBidi"/>
          <w:sz w:val="24"/>
          <w:szCs w:val="24"/>
        </w:rPr>
        <w:t>e</w:t>
      </w:r>
      <w:r w:rsidRPr="006D257E">
        <w:rPr>
          <w:rFonts w:asciiTheme="majorBidi" w:hAnsiTheme="majorBidi" w:cstheme="majorBidi"/>
          <w:sz w:val="24"/>
          <w:szCs w:val="24"/>
        </w:rPr>
        <w:t xml:space="preserve"> the census data. The computer was used to enter the data of the households and holdings listing and enumeration questionnaires. </w:t>
      </w:r>
    </w:p>
    <w:p w:rsidR="00D2136F" w:rsidRPr="006D257E" w:rsidRDefault="00D2136F" w:rsidP="00D2136F">
      <w:pPr>
        <w:autoSpaceDE w:val="0"/>
        <w:autoSpaceDN w:val="0"/>
        <w:adjustRightInd w:val="0"/>
        <w:spacing w:after="0" w:line="240" w:lineRule="auto"/>
        <w:jc w:val="both"/>
        <w:rPr>
          <w:rFonts w:asciiTheme="majorBidi" w:hAnsiTheme="majorBidi" w:cstheme="majorBidi"/>
          <w:sz w:val="24"/>
          <w:szCs w:val="24"/>
        </w:rPr>
      </w:pPr>
    </w:p>
    <w:p w:rsidR="00D2136F" w:rsidRPr="006D257E" w:rsidRDefault="00D2136F" w:rsidP="00D2136F">
      <w:pPr>
        <w:autoSpaceDE w:val="0"/>
        <w:autoSpaceDN w:val="0"/>
        <w:adjustRightInd w:val="0"/>
        <w:spacing w:after="0" w:line="240" w:lineRule="auto"/>
        <w:jc w:val="both"/>
        <w:rPr>
          <w:rFonts w:asciiTheme="majorBidi" w:hAnsiTheme="majorBidi" w:cstheme="majorBidi"/>
          <w:sz w:val="24"/>
          <w:szCs w:val="24"/>
        </w:rPr>
      </w:pPr>
      <w:r w:rsidRPr="006D257E">
        <w:rPr>
          <w:rFonts w:asciiTheme="majorBidi" w:hAnsiTheme="majorBidi" w:cstheme="majorBidi"/>
          <w:sz w:val="24"/>
          <w:szCs w:val="24"/>
        </w:rPr>
        <w:t>Data editing, coding, entry, checking and cleaning were finalized on 16</w:t>
      </w:r>
      <w:r>
        <w:rPr>
          <w:rFonts w:asciiTheme="majorBidi" w:hAnsiTheme="majorBidi" w:cstheme="majorBidi"/>
          <w:sz w:val="24"/>
          <w:szCs w:val="24"/>
        </w:rPr>
        <w:t xml:space="preserve"> June </w:t>
      </w:r>
      <w:r w:rsidRPr="006D257E">
        <w:rPr>
          <w:rFonts w:asciiTheme="majorBidi" w:hAnsiTheme="majorBidi" w:cstheme="majorBidi"/>
          <w:sz w:val="24"/>
          <w:szCs w:val="24"/>
        </w:rPr>
        <w:t xml:space="preserve">2011 </w:t>
      </w:r>
      <w:r>
        <w:rPr>
          <w:rFonts w:asciiTheme="majorBidi" w:hAnsiTheme="majorBidi" w:cstheme="majorBidi"/>
          <w:sz w:val="24"/>
          <w:szCs w:val="24"/>
        </w:rPr>
        <w:t xml:space="preserve">in the West Bank </w:t>
      </w:r>
      <w:r w:rsidRPr="006D257E">
        <w:rPr>
          <w:rFonts w:asciiTheme="majorBidi" w:hAnsiTheme="majorBidi" w:cstheme="majorBidi"/>
          <w:sz w:val="24"/>
          <w:szCs w:val="24"/>
        </w:rPr>
        <w:t>and on 31</w:t>
      </w:r>
      <w:r>
        <w:rPr>
          <w:rFonts w:asciiTheme="majorBidi" w:hAnsiTheme="majorBidi" w:cstheme="majorBidi"/>
          <w:sz w:val="24"/>
          <w:szCs w:val="24"/>
        </w:rPr>
        <w:t xml:space="preserve"> August </w:t>
      </w:r>
      <w:r w:rsidRPr="006D257E">
        <w:rPr>
          <w:rFonts w:asciiTheme="majorBidi" w:hAnsiTheme="majorBidi" w:cstheme="majorBidi"/>
          <w:sz w:val="24"/>
          <w:szCs w:val="24"/>
        </w:rPr>
        <w:t xml:space="preserve">2011 in the Gaza Strip. </w:t>
      </w:r>
    </w:p>
    <w:p w:rsidR="00D2136F" w:rsidRPr="006D257E" w:rsidRDefault="00D2136F" w:rsidP="00D2136F">
      <w:pPr>
        <w:autoSpaceDE w:val="0"/>
        <w:autoSpaceDN w:val="0"/>
        <w:adjustRightInd w:val="0"/>
        <w:spacing w:after="0" w:line="240" w:lineRule="auto"/>
        <w:jc w:val="both"/>
        <w:rPr>
          <w:rFonts w:asciiTheme="majorBidi" w:hAnsiTheme="majorBidi" w:cstheme="majorBidi"/>
          <w:sz w:val="24"/>
          <w:szCs w:val="24"/>
        </w:rPr>
      </w:pPr>
    </w:p>
    <w:p w:rsidR="00D2136F" w:rsidRDefault="00D2136F" w:rsidP="00D2136F">
      <w:pPr>
        <w:autoSpaceDE w:val="0"/>
        <w:autoSpaceDN w:val="0"/>
        <w:adjustRightInd w:val="0"/>
        <w:spacing w:after="0" w:line="240" w:lineRule="auto"/>
        <w:jc w:val="both"/>
        <w:rPr>
          <w:rFonts w:asciiTheme="majorBidi" w:hAnsiTheme="majorBidi" w:cstheme="majorBidi"/>
          <w:sz w:val="24"/>
          <w:szCs w:val="24"/>
        </w:rPr>
      </w:pPr>
      <w:r w:rsidRPr="006D257E">
        <w:rPr>
          <w:rFonts w:asciiTheme="majorBidi" w:hAnsiTheme="majorBidi" w:cstheme="majorBidi"/>
          <w:sz w:val="24"/>
          <w:szCs w:val="24"/>
        </w:rPr>
        <w:t>The technical team followed up the data processing, testing its accuracy</w:t>
      </w:r>
      <w:r>
        <w:rPr>
          <w:rFonts w:asciiTheme="majorBidi" w:hAnsiTheme="majorBidi" w:cstheme="majorBidi"/>
          <w:sz w:val="24"/>
          <w:szCs w:val="24"/>
        </w:rPr>
        <w:t xml:space="preserve"> and</w:t>
      </w:r>
      <w:r w:rsidRPr="006D257E">
        <w:rPr>
          <w:rFonts w:asciiTheme="majorBidi" w:hAnsiTheme="majorBidi" w:cstheme="majorBidi"/>
          <w:sz w:val="24"/>
          <w:szCs w:val="24"/>
        </w:rPr>
        <w:t xml:space="preserve"> quality and comparing it with the preliminary results and other data resources</w:t>
      </w:r>
      <w:r>
        <w:rPr>
          <w:rFonts w:asciiTheme="majorBidi" w:hAnsiTheme="majorBidi" w:cstheme="majorBidi"/>
          <w:sz w:val="24"/>
          <w:szCs w:val="24"/>
        </w:rPr>
        <w:t>,</w:t>
      </w:r>
      <w:r w:rsidRPr="006D257E">
        <w:rPr>
          <w:rFonts w:asciiTheme="majorBidi" w:hAnsiTheme="majorBidi" w:cstheme="majorBidi"/>
          <w:sz w:val="24"/>
          <w:szCs w:val="24"/>
        </w:rPr>
        <w:t xml:space="preserve"> in addition to preparing the tables and the report of the final results of the census in the Palestinian Territory.  </w:t>
      </w:r>
    </w:p>
    <w:p w:rsidR="006F6C9D" w:rsidRDefault="006F6C9D" w:rsidP="001A0FC3">
      <w:pPr>
        <w:autoSpaceDE w:val="0"/>
        <w:autoSpaceDN w:val="0"/>
        <w:adjustRightInd w:val="0"/>
        <w:spacing w:after="0" w:line="240" w:lineRule="auto"/>
        <w:jc w:val="both"/>
        <w:rPr>
          <w:rFonts w:asciiTheme="majorBidi" w:hAnsiTheme="majorBidi" w:cstheme="majorBidi"/>
          <w:sz w:val="24"/>
          <w:szCs w:val="24"/>
        </w:rPr>
      </w:pPr>
    </w:p>
    <w:p w:rsidR="00D2136F" w:rsidRPr="006D257E" w:rsidRDefault="00D2136F" w:rsidP="00D2136F">
      <w:pPr>
        <w:autoSpaceDE w:val="0"/>
        <w:autoSpaceDN w:val="0"/>
        <w:adjustRightInd w:val="0"/>
        <w:spacing w:after="0" w:line="240" w:lineRule="auto"/>
        <w:jc w:val="both"/>
        <w:rPr>
          <w:rFonts w:asciiTheme="majorBidi" w:hAnsiTheme="majorBidi" w:cstheme="majorBidi"/>
          <w:b/>
          <w:bCs/>
          <w:sz w:val="24"/>
          <w:szCs w:val="24"/>
        </w:rPr>
      </w:pPr>
      <w:r w:rsidRPr="006D257E">
        <w:rPr>
          <w:rFonts w:asciiTheme="majorBidi" w:hAnsiTheme="majorBidi" w:cstheme="majorBidi"/>
          <w:b/>
          <w:bCs/>
          <w:sz w:val="24"/>
          <w:szCs w:val="24"/>
        </w:rPr>
        <w:t xml:space="preserve">2.8 Dissemination </w:t>
      </w:r>
      <w:r>
        <w:rPr>
          <w:rFonts w:asciiTheme="majorBidi" w:hAnsiTheme="majorBidi" w:cstheme="majorBidi"/>
          <w:b/>
          <w:bCs/>
          <w:sz w:val="24"/>
          <w:szCs w:val="24"/>
        </w:rPr>
        <w:t>P</w:t>
      </w:r>
      <w:r w:rsidRPr="006D257E">
        <w:rPr>
          <w:rFonts w:asciiTheme="majorBidi" w:hAnsiTheme="majorBidi" w:cstheme="majorBidi"/>
          <w:b/>
          <w:bCs/>
          <w:sz w:val="24"/>
          <w:szCs w:val="24"/>
        </w:rPr>
        <w:t xml:space="preserve">lan </w:t>
      </w:r>
    </w:p>
    <w:p w:rsidR="00D2136F" w:rsidRDefault="00D2136F" w:rsidP="00D2136F">
      <w:pPr>
        <w:autoSpaceDE w:val="0"/>
        <w:autoSpaceDN w:val="0"/>
        <w:adjustRightInd w:val="0"/>
        <w:spacing w:after="0" w:line="240" w:lineRule="auto"/>
        <w:jc w:val="both"/>
        <w:rPr>
          <w:rFonts w:asciiTheme="majorBidi" w:hAnsiTheme="majorBidi" w:cstheme="majorBidi"/>
          <w:sz w:val="24"/>
          <w:szCs w:val="24"/>
        </w:rPr>
      </w:pPr>
      <w:r w:rsidRPr="006D257E">
        <w:rPr>
          <w:rFonts w:asciiTheme="majorBidi" w:hAnsiTheme="majorBidi" w:cstheme="majorBidi"/>
          <w:sz w:val="24"/>
          <w:szCs w:val="24"/>
        </w:rPr>
        <w:t xml:space="preserve">A tabulation plan of the main reports was </w:t>
      </w:r>
      <w:r>
        <w:rPr>
          <w:rFonts w:asciiTheme="majorBidi" w:hAnsiTheme="majorBidi" w:cstheme="majorBidi"/>
          <w:sz w:val="24"/>
          <w:szCs w:val="24"/>
        </w:rPr>
        <w:t>drawn up.</w:t>
      </w:r>
      <w:r w:rsidRPr="006D257E">
        <w:rPr>
          <w:rFonts w:asciiTheme="majorBidi" w:hAnsiTheme="majorBidi" w:cstheme="majorBidi"/>
          <w:sz w:val="24"/>
          <w:szCs w:val="24"/>
        </w:rPr>
        <w:t xml:space="preserve"> </w:t>
      </w:r>
      <w:r>
        <w:rPr>
          <w:rFonts w:asciiTheme="majorBidi" w:hAnsiTheme="majorBidi" w:cstheme="majorBidi"/>
          <w:sz w:val="24"/>
          <w:szCs w:val="24"/>
        </w:rPr>
        <w:t>T</w:t>
      </w:r>
      <w:r w:rsidRPr="006D257E">
        <w:rPr>
          <w:rFonts w:asciiTheme="majorBidi" w:hAnsiTheme="majorBidi" w:cstheme="majorBidi"/>
          <w:sz w:val="24"/>
          <w:szCs w:val="24"/>
        </w:rPr>
        <w:t xml:space="preserve">his plan </w:t>
      </w:r>
      <w:r>
        <w:rPr>
          <w:rFonts w:asciiTheme="majorBidi" w:hAnsiTheme="majorBidi" w:cstheme="majorBidi"/>
          <w:sz w:val="24"/>
          <w:szCs w:val="24"/>
        </w:rPr>
        <w:t>wa</w:t>
      </w:r>
      <w:r w:rsidRPr="006D257E">
        <w:rPr>
          <w:rFonts w:asciiTheme="majorBidi" w:hAnsiTheme="majorBidi" w:cstheme="majorBidi"/>
          <w:sz w:val="24"/>
          <w:szCs w:val="24"/>
        </w:rPr>
        <w:t xml:space="preserve">s related to the dissemination of the main </w:t>
      </w:r>
      <w:r>
        <w:rPr>
          <w:rFonts w:asciiTheme="majorBidi" w:hAnsiTheme="majorBidi" w:cstheme="majorBidi"/>
          <w:sz w:val="24"/>
          <w:szCs w:val="24"/>
        </w:rPr>
        <w:t xml:space="preserve">census </w:t>
      </w:r>
      <w:r w:rsidRPr="006D257E">
        <w:rPr>
          <w:rFonts w:asciiTheme="majorBidi" w:hAnsiTheme="majorBidi" w:cstheme="majorBidi"/>
          <w:sz w:val="24"/>
          <w:szCs w:val="24"/>
        </w:rPr>
        <w:t xml:space="preserve">results on </w:t>
      </w:r>
      <w:r>
        <w:rPr>
          <w:rFonts w:asciiTheme="majorBidi" w:hAnsiTheme="majorBidi" w:cstheme="majorBidi"/>
          <w:sz w:val="24"/>
          <w:szCs w:val="24"/>
        </w:rPr>
        <w:t>a</w:t>
      </w:r>
      <w:r w:rsidRPr="006D257E">
        <w:rPr>
          <w:rFonts w:asciiTheme="majorBidi" w:hAnsiTheme="majorBidi" w:cstheme="majorBidi"/>
          <w:sz w:val="24"/>
          <w:szCs w:val="24"/>
        </w:rPr>
        <w:t xml:space="preserve"> national level</w:t>
      </w:r>
      <w:r>
        <w:rPr>
          <w:rFonts w:asciiTheme="majorBidi" w:hAnsiTheme="majorBidi" w:cstheme="majorBidi"/>
          <w:sz w:val="24"/>
          <w:szCs w:val="24"/>
        </w:rPr>
        <w:t>,</w:t>
      </w:r>
      <w:r w:rsidRPr="006D257E">
        <w:rPr>
          <w:rFonts w:asciiTheme="majorBidi" w:hAnsiTheme="majorBidi" w:cstheme="majorBidi"/>
          <w:sz w:val="24"/>
          <w:szCs w:val="24"/>
        </w:rPr>
        <w:t xml:space="preserve"> as well as </w:t>
      </w:r>
      <w:r>
        <w:rPr>
          <w:rFonts w:asciiTheme="majorBidi" w:hAnsiTheme="majorBidi" w:cstheme="majorBidi"/>
          <w:sz w:val="24"/>
          <w:szCs w:val="24"/>
        </w:rPr>
        <w:t xml:space="preserve">for the </w:t>
      </w:r>
      <w:r w:rsidRPr="006D257E">
        <w:rPr>
          <w:rFonts w:asciiTheme="majorBidi" w:hAnsiTheme="majorBidi" w:cstheme="majorBidi"/>
          <w:sz w:val="24"/>
          <w:szCs w:val="24"/>
        </w:rPr>
        <w:t xml:space="preserve">West Bank and Gaza Strip separately and </w:t>
      </w:r>
      <w:r>
        <w:rPr>
          <w:rFonts w:asciiTheme="majorBidi" w:hAnsiTheme="majorBidi" w:cstheme="majorBidi"/>
          <w:sz w:val="24"/>
          <w:szCs w:val="24"/>
        </w:rPr>
        <w:t xml:space="preserve">for </w:t>
      </w:r>
      <w:r w:rsidRPr="006D257E">
        <w:rPr>
          <w:rFonts w:asciiTheme="majorBidi" w:hAnsiTheme="majorBidi" w:cstheme="majorBidi"/>
          <w:sz w:val="24"/>
          <w:szCs w:val="24"/>
        </w:rPr>
        <w:t>each governorate.</w:t>
      </w:r>
    </w:p>
    <w:p w:rsidR="00D2136F" w:rsidRPr="006D257E" w:rsidRDefault="00D2136F" w:rsidP="00D2136F">
      <w:pPr>
        <w:autoSpaceDE w:val="0"/>
        <w:autoSpaceDN w:val="0"/>
        <w:adjustRightInd w:val="0"/>
        <w:spacing w:after="0" w:line="240" w:lineRule="auto"/>
        <w:jc w:val="both"/>
        <w:rPr>
          <w:rFonts w:asciiTheme="majorBidi" w:hAnsiTheme="majorBidi" w:cstheme="majorBidi"/>
          <w:sz w:val="24"/>
          <w:szCs w:val="24"/>
        </w:rPr>
      </w:pPr>
    </w:p>
    <w:p w:rsidR="00D2136F" w:rsidRPr="006D257E" w:rsidRDefault="00D2136F" w:rsidP="00D2136F">
      <w:pPr>
        <w:autoSpaceDE w:val="0"/>
        <w:autoSpaceDN w:val="0"/>
        <w:adjustRightInd w:val="0"/>
        <w:spacing w:after="0" w:line="240" w:lineRule="auto"/>
        <w:jc w:val="both"/>
        <w:rPr>
          <w:rFonts w:ascii="Times New Roman" w:hAnsi="Times New Roman" w:cs="Times New Roman"/>
          <w:b/>
          <w:bCs/>
          <w:sz w:val="24"/>
          <w:szCs w:val="24"/>
        </w:rPr>
      </w:pPr>
      <w:r w:rsidRPr="006D257E">
        <w:rPr>
          <w:rFonts w:ascii="Times New Roman" w:hAnsi="Times New Roman" w:cs="Times New Roman"/>
          <w:b/>
          <w:bCs/>
          <w:sz w:val="24"/>
          <w:szCs w:val="24"/>
        </w:rPr>
        <w:lastRenderedPageBreak/>
        <w:t xml:space="preserve">2.9 Data </w:t>
      </w:r>
      <w:r>
        <w:rPr>
          <w:rFonts w:ascii="Times New Roman" w:hAnsi="Times New Roman" w:cs="Times New Roman"/>
          <w:b/>
          <w:bCs/>
          <w:sz w:val="24"/>
          <w:szCs w:val="24"/>
        </w:rPr>
        <w:t>Q</w:t>
      </w:r>
      <w:r w:rsidRPr="006D257E">
        <w:rPr>
          <w:rFonts w:ascii="Times New Roman" w:hAnsi="Times New Roman" w:cs="Times New Roman"/>
          <w:b/>
          <w:bCs/>
          <w:sz w:val="24"/>
          <w:szCs w:val="24"/>
        </w:rPr>
        <w:t>uality</w:t>
      </w:r>
    </w:p>
    <w:p w:rsidR="00D2136F" w:rsidRDefault="00D2136F" w:rsidP="00D2136F">
      <w:pPr>
        <w:autoSpaceDE w:val="0"/>
        <w:autoSpaceDN w:val="0"/>
        <w:adjustRightInd w:val="0"/>
        <w:spacing w:after="0" w:line="240" w:lineRule="auto"/>
        <w:jc w:val="both"/>
        <w:rPr>
          <w:rFonts w:ascii="Times New Roman" w:hAnsi="Times New Roman" w:cs="Times New Roman"/>
          <w:sz w:val="24"/>
          <w:szCs w:val="24"/>
        </w:rPr>
      </w:pPr>
      <w:r w:rsidRPr="006D257E">
        <w:rPr>
          <w:rFonts w:ascii="Times New Roman" w:hAnsi="Times New Roman" w:cs="Times New Roman"/>
          <w:sz w:val="24"/>
          <w:szCs w:val="24"/>
        </w:rPr>
        <w:t xml:space="preserve">There are two types of error: statistical errors and non-statistical errors. Statistical errors occur in survey samples and not in censuses. These errors can easily be measured and the error rate estimated since it is an error in sampling. Non-statistical errors occur at any stage of the implementation of a survey or census. Therefore, a data quality system had to be established when conducting the </w:t>
      </w:r>
      <w:r>
        <w:rPr>
          <w:rFonts w:ascii="Times New Roman" w:hAnsi="Times New Roman" w:cs="Times New Roman"/>
          <w:sz w:val="24"/>
          <w:szCs w:val="24"/>
        </w:rPr>
        <w:t>A</w:t>
      </w:r>
      <w:r w:rsidRPr="006D257E">
        <w:rPr>
          <w:rFonts w:ascii="Times New Roman" w:hAnsi="Times New Roman" w:cs="Times New Roman"/>
          <w:sz w:val="24"/>
          <w:szCs w:val="24"/>
        </w:rPr>
        <w:t xml:space="preserve">gricultural </w:t>
      </w:r>
      <w:r>
        <w:rPr>
          <w:rFonts w:ascii="Times New Roman" w:hAnsi="Times New Roman" w:cs="Times New Roman"/>
          <w:sz w:val="24"/>
          <w:szCs w:val="24"/>
        </w:rPr>
        <w:t>C</w:t>
      </w:r>
      <w:r w:rsidRPr="006D257E">
        <w:rPr>
          <w:rFonts w:ascii="Times New Roman" w:hAnsi="Times New Roman" w:cs="Times New Roman"/>
          <w:sz w:val="24"/>
          <w:szCs w:val="24"/>
        </w:rPr>
        <w:t xml:space="preserve">ensus 2010 to achieve the highest level of data coverage and accuracy for the statistics produced </w:t>
      </w:r>
      <w:r>
        <w:rPr>
          <w:rFonts w:ascii="Times New Roman" w:hAnsi="Times New Roman" w:cs="Times New Roman"/>
          <w:sz w:val="24"/>
          <w:szCs w:val="24"/>
        </w:rPr>
        <w:t xml:space="preserve">in order for them </w:t>
      </w:r>
      <w:r w:rsidRPr="006D257E">
        <w:rPr>
          <w:rFonts w:ascii="Times New Roman" w:hAnsi="Times New Roman" w:cs="Times New Roman"/>
          <w:sz w:val="24"/>
          <w:szCs w:val="24"/>
        </w:rPr>
        <w:t xml:space="preserve">to be utilized for planning, decision making, and research purposes. The impact of errors on data quality was minimized due to the high level of competency and professional performance of the well-trained </w:t>
      </w:r>
      <w:r>
        <w:rPr>
          <w:rFonts w:ascii="Times New Roman" w:hAnsi="Times New Roman" w:cs="Times New Roman"/>
          <w:sz w:val="24"/>
          <w:szCs w:val="24"/>
        </w:rPr>
        <w:t>field work</w:t>
      </w:r>
      <w:r w:rsidRPr="006D257E">
        <w:rPr>
          <w:rFonts w:ascii="Times New Roman" w:hAnsi="Times New Roman" w:cs="Times New Roman"/>
          <w:sz w:val="24"/>
          <w:szCs w:val="24"/>
        </w:rPr>
        <w:t xml:space="preserve"> team, and also due to the existence of a quality control program to prevent or minimize errors as much as possible, find these errors when they occurred, and take the relevant procedures to correct them.   A strict quality control system was established at all stages of the census, from the preparatory stage to the data processing and dissemination stage, to ensure that highly accurate data would be obtained. Quality control in the preparatory stage is crucial as it is succeeded by all census stages. Therefore, adequate time and appropriate procedures were taken into consideration at each stage to ensure high quality and authentic census data.</w:t>
      </w:r>
    </w:p>
    <w:p w:rsidR="00364B76" w:rsidRPr="006D257E" w:rsidRDefault="00364B76" w:rsidP="001A0FC3">
      <w:pPr>
        <w:autoSpaceDE w:val="0"/>
        <w:autoSpaceDN w:val="0"/>
        <w:adjustRightInd w:val="0"/>
        <w:spacing w:after="0" w:line="240" w:lineRule="auto"/>
        <w:jc w:val="both"/>
        <w:rPr>
          <w:rFonts w:ascii="Times New Roman" w:hAnsi="Times New Roman" w:cs="Times New Roman"/>
          <w:sz w:val="24"/>
          <w:szCs w:val="24"/>
        </w:rPr>
      </w:pPr>
    </w:p>
    <w:p w:rsidR="00ED01AF" w:rsidRPr="006D257E" w:rsidRDefault="00ED01AF" w:rsidP="001A0FC3">
      <w:pPr>
        <w:pStyle w:val="ListParagraph"/>
        <w:numPr>
          <w:ilvl w:val="0"/>
          <w:numId w:val="20"/>
        </w:numPr>
        <w:autoSpaceDE w:val="0"/>
        <w:autoSpaceDN w:val="0"/>
        <w:adjustRightInd w:val="0"/>
        <w:spacing w:after="0" w:line="240" w:lineRule="auto"/>
        <w:ind w:left="426"/>
        <w:jc w:val="both"/>
        <w:rPr>
          <w:rFonts w:ascii="Times New Roman" w:hAnsi="Times New Roman" w:cs="Times New Roman"/>
          <w:b/>
          <w:bCs/>
          <w:sz w:val="24"/>
          <w:szCs w:val="24"/>
        </w:rPr>
      </w:pPr>
      <w:r w:rsidRPr="006D257E">
        <w:rPr>
          <w:rFonts w:ascii="Times New Roman" w:hAnsi="Times New Roman" w:cs="Times New Roman"/>
          <w:b/>
          <w:bCs/>
          <w:sz w:val="24"/>
          <w:szCs w:val="24"/>
        </w:rPr>
        <w:t>Quality control mechanisms at the preparatory stage</w:t>
      </w:r>
      <w:r w:rsidR="00A1126C">
        <w:rPr>
          <w:rFonts w:ascii="Times New Roman" w:hAnsi="Times New Roman" w:cs="Times New Roman"/>
          <w:b/>
          <w:bCs/>
          <w:sz w:val="24"/>
          <w:szCs w:val="24"/>
        </w:rPr>
        <w:t>:</w:t>
      </w:r>
    </w:p>
    <w:p w:rsidR="00D2136F" w:rsidRPr="00D2136F" w:rsidRDefault="00D2136F" w:rsidP="00D2136F">
      <w:pPr>
        <w:autoSpaceDE w:val="0"/>
        <w:autoSpaceDN w:val="0"/>
        <w:adjustRightInd w:val="0"/>
        <w:spacing w:after="0" w:line="240" w:lineRule="auto"/>
        <w:jc w:val="both"/>
        <w:rPr>
          <w:rFonts w:ascii="Times New Roman" w:hAnsi="Times New Roman" w:cs="Times New Roman"/>
          <w:sz w:val="24"/>
          <w:szCs w:val="24"/>
        </w:rPr>
      </w:pPr>
      <w:r w:rsidRPr="00D2136F">
        <w:rPr>
          <w:rFonts w:ascii="Times New Roman" w:hAnsi="Times New Roman" w:cs="Times New Roman"/>
          <w:sz w:val="24"/>
          <w:szCs w:val="24"/>
        </w:rPr>
        <w:t xml:space="preserve">All necessary definitions and instructions were drawn up in the preparatory stage in line with international recommendations and the needs of data users. Questionnaires were designed properly to ensure the reliable transfer of instructions.  Detailed maps were prepared and copied for each enumeration area in order to list every building, housing unit, and household and enumerate all the holdings of the household or any of its members. Booklets and questionnaires were drawn up to collect, enter, and store data, and all questionnaires, forms,  mechanisms, field work and office review activities, printing of questionnaires, forms and manuals were tested in the pilot census conducted one year prior to the main census. In addition, data entry programs and electronic editing programs were selected and all coding manuals and tabulation and dissemination processes were reviewed in the preparatory stage.  The number of personnel, the financial costs, and time schedule of activities were also estimated and prepared at this preparatory stage. </w:t>
      </w:r>
    </w:p>
    <w:p w:rsidR="00ED01AF" w:rsidRPr="006D257E" w:rsidRDefault="00ED01AF" w:rsidP="001A0FC3">
      <w:pPr>
        <w:autoSpaceDE w:val="0"/>
        <w:autoSpaceDN w:val="0"/>
        <w:adjustRightInd w:val="0"/>
        <w:spacing w:after="0" w:line="240" w:lineRule="auto"/>
        <w:jc w:val="both"/>
        <w:rPr>
          <w:rFonts w:ascii="Times New Roman" w:hAnsi="Times New Roman" w:cs="Times New Roman"/>
          <w:b/>
          <w:bCs/>
          <w:sz w:val="24"/>
          <w:szCs w:val="24"/>
        </w:rPr>
      </w:pPr>
    </w:p>
    <w:p w:rsidR="002701C7" w:rsidRPr="002701C7" w:rsidRDefault="002701C7" w:rsidP="002701C7">
      <w:pPr>
        <w:pStyle w:val="ListParagraph"/>
        <w:numPr>
          <w:ilvl w:val="0"/>
          <w:numId w:val="20"/>
        </w:numPr>
        <w:autoSpaceDE w:val="0"/>
        <w:autoSpaceDN w:val="0"/>
        <w:adjustRightInd w:val="0"/>
        <w:spacing w:after="0" w:line="240" w:lineRule="auto"/>
        <w:ind w:left="426"/>
        <w:jc w:val="both"/>
        <w:rPr>
          <w:rFonts w:ascii="Times New Roman" w:hAnsi="Times New Roman" w:cs="Times New Roman"/>
          <w:b/>
          <w:bCs/>
          <w:sz w:val="24"/>
          <w:szCs w:val="24"/>
        </w:rPr>
      </w:pPr>
      <w:r w:rsidRPr="002701C7">
        <w:rPr>
          <w:rFonts w:ascii="Times New Roman" w:hAnsi="Times New Roman" w:cs="Times New Roman"/>
          <w:b/>
          <w:bCs/>
          <w:sz w:val="24"/>
          <w:szCs w:val="24"/>
        </w:rPr>
        <w:t>Quality control mechanisms in the implementation stage:</w:t>
      </w:r>
    </w:p>
    <w:p w:rsidR="002701C7" w:rsidRPr="006F6C9D" w:rsidRDefault="002701C7" w:rsidP="002701C7">
      <w:pPr>
        <w:pStyle w:val="ListParagraph"/>
        <w:autoSpaceDE w:val="0"/>
        <w:autoSpaceDN w:val="0"/>
        <w:adjustRightInd w:val="0"/>
        <w:spacing w:after="0" w:line="240" w:lineRule="auto"/>
        <w:jc w:val="both"/>
        <w:rPr>
          <w:rFonts w:ascii="Times New Roman" w:hAnsi="Times New Roman" w:cs="Times New Roman"/>
          <w:b/>
          <w:bCs/>
          <w:sz w:val="24"/>
          <w:szCs w:val="24"/>
        </w:rPr>
      </w:pPr>
    </w:p>
    <w:p w:rsidR="002701C7" w:rsidRPr="006D257E" w:rsidRDefault="002701C7" w:rsidP="002701C7">
      <w:pPr>
        <w:pStyle w:val="ListParagraph"/>
        <w:numPr>
          <w:ilvl w:val="0"/>
          <w:numId w:val="21"/>
        </w:numPr>
        <w:autoSpaceDE w:val="0"/>
        <w:autoSpaceDN w:val="0"/>
        <w:adjustRightInd w:val="0"/>
        <w:spacing w:after="0" w:line="240" w:lineRule="auto"/>
        <w:ind w:left="426"/>
        <w:jc w:val="both"/>
        <w:rPr>
          <w:rFonts w:asciiTheme="majorBidi" w:hAnsiTheme="majorBidi" w:cstheme="majorBidi"/>
          <w:b/>
          <w:bCs/>
          <w:sz w:val="24"/>
          <w:szCs w:val="24"/>
        </w:rPr>
      </w:pPr>
      <w:r w:rsidRPr="006D257E">
        <w:rPr>
          <w:rFonts w:asciiTheme="majorBidi" w:hAnsiTheme="majorBidi" w:cstheme="majorBidi"/>
          <w:b/>
          <w:bCs/>
          <w:sz w:val="24"/>
          <w:szCs w:val="24"/>
        </w:rPr>
        <w:t>Selecting and training personnel</w:t>
      </w:r>
      <w:r>
        <w:rPr>
          <w:rFonts w:asciiTheme="majorBidi" w:hAnsiTheme="majorBidi" w:cstheme="majorBidi"/>
          <w:b/>
          <w:bCs/>
          <w:sz w:val="24"/>
          <w:szCs w:val="24"/>
        </w:rPr>
        <w:t>:</w:t>
      </w:r>
    </w:p>
    <w:p w:rsidR="002701C7" w:rsidRPr="006D257E" w:rsidRDefault="002701C7" w:rsidP="002701C7">
      <w:pPr>
        <w:autoSpaceDE w:val="0"/>
        <w:autoSpaceDN w:val="0"/>
        <w:adjustRightInd w:val="0"/>
        <w:spacing w:after="0" w:line="240" w:lineRule="auto"/>
        <w:jc w:val="both"/>
        <w:rPr>
          <w:rFonts w:asciiTheme="majorBidi" w:hAnsiTheme="majorBidi" w:cstheme="majorBidi"/>
          <w:sz w:val="24"/>
          <w:szCs w:val="24"/>
        </w:rPr>
      </w:pPr>
      <w:r>
        <w:rPr>
          <w:rFonts w:asciiTheme="majorBidi" w:hAnsiTheme="majorBidi" w:cstheme="majorBidi"/>
          <w:sz w:val="24"/>
          <w:szCs w:val="24"/>
        </w:rPr>
        <w:t>Since</w:t>
      </w:r>
      <w:r w:rsidRPr="006D257E">
        <w:rPr>
          <w:rFonts w:asciiTheme="majorBidi" w:hAnsiTheme="majorBidi" w:cstheme="majorBidi"/>
          <w:sz w:val="24"/>
          <w:szCs w:val="24"/>
        </w:rPr>
        <w:t xml:space="preserve"> the </w:t>
      </w:r>
      <w:r>
        <w:rPr>
          <w:rFonts w:asciiTheme="majorBidi" w:hAnsiTheme="majorBidi" w:cstheme="majorBidi"/>
          <w:sz w:val="24"/>
          <w:szCs w:val="24"/>
        </w:rPr>
        <w:t>A</w:t>
      </w:r>
      <w:r w:rsidRPr="006D257E">
        <w:rPr>
          <w:rFonts w:asciiTheme="majorBidi" w:hAnsiTheme="majorBidi" w:cstheme="majorBidi"/>
          <w:sz w:val="24"/>
          <w:szCs w:val="24"/>
        </w:rPr>
        <w:t xml:space="preserve">gricultural </w:t>
      </w:r>
      <w:r>
        <w:rPr>
          <w:rFonts w:asciiTheme="majorBidi" w:hAnsiTheme="majorBidi" w:cstheme="majorBidi"/>
          <w:sz w:val="24"/>
          <w:szCs w:val="24"/>
        </w:rPr>
        <w:t>C</w:t>
      </w:r>
      <w:r w:rsidRPr="006D257E">
        <w:rPr>
          <w:rFonts w:asciiTheme="majorBidi" w:hAnsiTheme="majorBidi" w:cstheme="majorBidi"/>
          <w:sz w:val="24"/>
          <w:szCs w:val="24"/>
        </w:rPr>
        <w:t xml:space="preserve">ensus </w:t>
      </w:r>
      <w:r>
        <w:rPr>
          <w:rFonts w:asciiTheme="majorBidi" w:hAnsiTheme="majorBidi" w:cstheme="majorBidi"/>
          <w:sz w:val="24"/>
          <w:szCs w:val="24"/>
        </w:rPr>
        <w:t>wa</w:t>
      </w:r>
      <w:r w:rsidRPr="006D257E">
        <w:rPr>
          <w:rFonts w:asciiTheme="majorBidi" w:hAnsiTheme="majorBidi" w:cstheme="majorBidi"/>
          <w:sz w:val="24"/>
          <w:szCs w:val="24"/>
        </w:rPr>
        <w:t xml:space="preserve">s a </w:t>
      </w:r>
      <w:r>
        <w:rPr>
          <w:rFonts w:asciiTheme="majorBidi" w:hAnsiTheme="majorBidi" w:cstheme="majorBidi"/>
          <w:sz w:val="24"/>
          <w:szCs w:val="24"/>
        </w:rPr>
        <w:t>large-scale</w:t>
      </w:r>
      <w:r w:rsidRPr="006D257E">
        <w:rPr>
          <w:rFonts w:asciiTheme="majorBidi" w:hAnsiTheme="majorBidi" w:cstheme="majorBidi"/>
          <w:sz w:val="24"/>
          <w:szCs w:val="24"/>
        </w:rPr>
        <w:t xml:space="preserve"> activity with many stages and </w:t>
      </w:r>
      <w:r>
        <w:rPr>
          <w:rFonts w:asciiTheme="majorBidi" w:hAnsiTheme="majorBidi" w:cstheme="majorBidi"/>
          <w:sz w:val="24"/>
          <w:szCs w:val="24"/>
        </w:rPr>
        <w:t xml:space="preserve">a </w:t>
      </w:r>
      <w:r w:rsidRPr="006D257E">
        <w:rPr>
          <w:rFonts w:asciiTheme="majorBidi" w:hAnsiTheme="majorBidi" w:cstheme="majorBidi"/>
          <w:sz w:val="24"/>
          <w:szCs w:val="24"/>
        </w:rPr>
        <w:t xml:space="preserve">large number of workers, proper mechanisms </w:t>
      </w:r>
      <w:r>
        <w:rPr>
          <w:rFonts w:asciiTheme="majorBidi" w:hAnsiTheme="majorBidi" w:cstheme="majorBidi"/>
          <w:sz w:val="24"/>
          <w:szCs w:val="24"/>
        </w:rPr>
        <w:t>were required to</w:t>
      </w:r>
      <w:r w:rsidRPr="006D257E">
        <w:rPr>
          <w:rFonts w:asciiTheme="majorBidi" w:hAnsiTheme="majorBidi" w:cstheme="majorBidi"/>
          <w:sz w:val="24"/>
          <w:szCs w:val="24"/>
        </w:rPr>
        <w:t xml:space="preserve"> ensure </w:t>
      </w:r>
      <w:r>
        <w:rPr>
          <w:rFonts w:asciiTheme="majorBidi" w:hAnsiTheme="majorBidi" w:cstheme="majorBidi"/>
          <w:sz w:val="24"/>
          <w:szCs w:val="24"/>
        </w:rPr>
        <w:t xml:space="preserve">the </w:t>
      </w:r>
      <w:r w:rsidRPr="006D257E">
        <w:rPr>
          <w:rFonts w:asciiTheme="majorBidi" w:hAnsiTheme="majorBidi" w:cstheme="majorBidi"/>
          <w:sz w:val="24"/>
          <w:szCs w:val="24"/>
        </w:rPr>
        <w:t>collecti</w:t>
      </w:r>
      <w:r>
        <w:rPr>
          <w:rFonts w:asciiTheme="majorBidi" w:hAnsiTheme="majorBidi" w:cstheme="majorBidi"/>
          <w:sz w:val="24"/>
          <w:szCs w:val="24"/>
        </w:rPr>
        <w:t>o</w:t>
      </w:r>
      <w:r w:rsidRPr="006D257E">
        <w:rPr>
          <w:rFonts w:asciiTheme="majorBidi" w:hAnsiTheme="majorBidi" w:cstheme="majorBidi"/>
          <w:sz w:val="24"/>
          <w:szCs w:val="24"/>
        </w:rPr>
        <w:t xml:space="preserve">n </w:t>
      </w:r>
      <w:r>
        <w:rPr>
          <w:rFonts w:asciiTheme="majorBidi" w:hAnsiTheme="majorBidi" w:cstheme="majorBidi"/>
          <w:sz w:val="24"/>
          <w:szCs w:val="24"/>
        </w:rPr>
        <w:t xml:space="preserve">of </w:t>
      </w:r>
      <w:r w:rsidRPr="006D257E">
        <w:rPr>
          <w:rFonts w:asciiTheme="majorBidi" w:hAnsiTheme="majorBidi" w:cstheme="majorBidi"/>
          <w:sz w:val="24"/>
          <w:szCs w:val="24"/>
        </w:rPr>
        <w:t>authentic data. Maps of the Population, Housing and Establishment</w:t>
      </w:r>
      <w:r>
        <w:rPr>
          <w:rFonts w:asciiTheme="majorBidi" w:hAnsiTheme="majorBidi" w:cstheme="majorBidi"/>
          <w:sz w:val="24"/>
          <w:szCs w:val="24"/>
        </w:rPr>
        <w:t>s</w:t>
      </w:r>
      <w:r w:rsidRPr="006D257E">
        <w:rPr>
          <w:rFonts w:asciiTheme="majorBidi" w:hAnsiTheme="majorBidi" w:cstheme="majorBidi"/>
          <w:sz w:val="24"/>
          <w:szCs w:val="24"/>
        </w:rPr>
        <w:t xml:space="preserve"> Census 2007 </w:t>
      </w:r>
      <w:r>
        <w:rPr>
          <w:rFonts w:asciiTheme="majorBidi" w:hAnsiTheme="majorBidi" w:cstheme="majorBidi"/>
          <w:sz w:val="24"/>
          <w:szCs w:val="24"/>
        </w:rPr>
        <w:t>were</w:t>
      </w:r>
      <w:r w:rsidRPr="006D257E">
        <w:rPr>
          <w:rFonts w:asciiTheme="majorBidi" w:hAnsiTheme="majorBidi" w:cstheme="majorBidi"/>
          <w:sz w:val="24"/>
          <w:szCs w:val="24"/>
        </w:rPr>
        <w:t xml:space="preserve"> utilized. The number of agricultural holdings for each enumeration area was estimated</w:t>
      </w:r>
      <w:r>
        <w:rPr>
          <w:rFonts w:asciiTheme="majorBidi" w:hAnsiTheme="majorBidi" w:cstheme="majorBidi"/>
          <w:sz w:val="24"/>
          <w:szCs w:val="24"/>
        </w:rPr>
        <w:t xml:space="preserve"> and</w:t>
      </w:r>
      <w:r w:rsidRPr="006D257E">
        <w:rPr>
          <w:rFonts w:asciiTheme="majorBidi" w:hAnsiTheme="majorBidi" w:cstheme="majorBidi"/>
          <w:sz w:val="24"/>
          <w:szCs w:val="24"/>
        </w:rPr>
        <w:t xml:space="preserve"> the enumeration areas </w:t>
      </w:r>
      <w:r>
        <w:rPr>
          <w:rFonts w:asciiTheme="majorBidi" w:hAnsiTheme="majorBidi" w:cstheme="majorBidi"/>
          <w:sz w:val="24"/>
          <w:szCs w:val="24"/>
        </w:rPr>
        <w:t xml:space="preserve">divided </w:t>
      </w:r>
      <w:r w:rsidRPr="006D257E">
        <w:rPr>
          <w:rFonts w:asciiTheme="majorBidi" w:hAnsiTheme="majorBidi" w:cstheme="majorBidi"/>
          <w:sz w:val="24"/>
          <w:szCs w:val="24"/>
        </w:rPr>
        <w:t xml:space="preserve">according to the capacity of field workers in order </w:t>
      </w:r>
      <w:r>
        <w:rPr>
          <w:rFonts w:asciiTheme="majorBidi" w:hAnsiTheme="majorBidi" w:cstheme="majorBidi"/>
          <w:sz w:val="24"/>
          <w:szCs w:val="24"/>
        </w:rPr>
        <w:t xml:space="preserve">for all activities </w:t>
      </w:r>
      <w:r w:rsidRPr="006D257E">
        <w:rPr>
          <w:rFonts w:asciiTheme="majorBidi" w:hAnsiTheme="majorBidi" w:cstheme="majorBidi"/>
          <w:sz w:val="24"/>
          <w:szCs w:val="24"/>
        </w:rPr>
        <w:t xml:space="preserve">to be accomplished on time </w:t>
      </w:r>
      <w:r>
        <w:rPr>
          <w:rFonts w:asciiTheme="majorBidi" w:hAnsiTheme="majorBidi" w:cstheme="majorBidi"/>
          <w:sz w:val="24"/>
          <w:szCs w:val="24"/>
        </w:rPr>
        <w:t xml:space="preserve">with the various levels of </w:t>
      </w:r>
      <w:r w:rsidRPr="006D257E">
        <w:rPr>
          <w:rFonts w:asciiTheme="majorBidi" w:hAnsiTheme="majorBidi" w:cstheme="majorBidi"/>
          <w:sz w:val="24"/>
          <w:szCs w:val="24"/>
        </w:rPr>
        <w:t>supervisi</w:t>
      </w:r>
      <w:r>
        <w:rPr>
          <w:rFonts w:asciiTheme="majorBidi" w:hAnsiTheme="majorBidi" w:cstheme="majorBidi"/>
          <w:sz w:val="24"/>
          <w:szCs w:val="24"/>
        </w:rPr>
        <w:t>o</w:t>
      </w:r>
      <w:r w:rsidRPr="006D257E">
        <w:rPr>
          <w:rFonts w:asciiTheme="majorBidi" w:hAnsiTheme="majorBidi" w:cstheme="majorBidi"/>
          <w:sz w:val="24"/>
          <w:szCs w:val="24"/>
        </w:rPr>
        <w:t xml:space="preserve">n. </w:t>
      </w:r>
    </w:p>
    <w:p w:rsidR="002701C7" w:rsidRPr="006D257E" w:rsidRDefault="002701C7" w:rsidP="002701C7">
      <w:pPr>
        <w:autoSpaceDE w:val="0"/>
        <w:autoSpaceDN w:val="0"/>
        <w:adjustRightInd w:val="0"/>
        <w:spacing w:after="0" w:line="240" w:lineRule="auto"/>
        <w:jc w:val="both"/>
        <w:rPr>
          <w:rFonts w:asciiTheme="majorBidi" w:hAnsiTheme="majorBidi" w:cstheme="majorBidi"/>
          <w:sz w:val="24"/>
          <w:szCs w:val="24"/>
        </w:rPr>
      </w:pPr>
    </w:p>
    <w:p w:rsidR="002701C7" w:rsidRPr="006D257E" w:rsidRDefault="002701C7" w:rsidP="002701C7">
      <w:pPr>
        <w:autoSpaceDE w:val="0"/>
        <w:autoSpaceDN w:val="0"/>
        <w:adjustRightInd w:val="0"/>
        <w:spacing w:after="0" w:line="240" w:lineRule="auto"/>
        <w:jc w:val="both"/>
        <w:rPr>
          <w:rFonts w:asciiTheme="majorBidi" w:hAnsiTheme="majorBidi" w:cstheme="majorBidi"/>
          <w:sz w:val="24"/>
          <w:szCs w:val="24"/>
        </w:rPr>
      </w:pPr>
      <w:r w:rsidRPr="006D257E">
        <w:rPr>
          <w:rFonts w:asciiTheme="majorBidi" w:hAnsiTheme="majorBidi" w:cstheme="majorBidi"/>
          <w:sz w:val="24"/>
          <w:szCs w:val="24"/>
        </w:rPr>
        <w:t>The best personnel w</w:t>
      </w:r>
      <w:r>
        <w:rPr>
          <w:rFonts w:asciiTheme="majorBidi" w:hAnsiTheme="majorBidi" w:cstheme="majorBidi"/>
          <w:sz w:val="24"/>
          <w:szCs w:val="24"/>
        </w:rPr>
        <w:t>ere</w:t>
      </w:r>
      <w:r w:rsidRPr="006D257E">
        <w:rPr>
          <w:rFonts w:asciiTheme="majorBidi" w:hAnsiTheme="majorBidi" w:cstheme="majorBidi"/>
          <w:sz w:val="24"/>
          <w:szCs w:val="24"/>
        </w:rPr>
        <w:t xml:space="preserve"> selected from unemployed graduates, especially those w</w:t>
      </w:r>
      <w:r>
        <w:rPr>
          <w:rFonts w:asciiTheme="majorBidi" w:hAnsiTheme="majorBidi" w:cstheme="majorBidi"/>
          <w:sz w:val="24"/>
          <w:szCs w:val="24"/>
        </w:rPr>
        <w:t>ith a</w:t>
      </w:r>
      <w:r w:rsidRPr="006D257E">
        <w:rPr>
          <w:rFonts w:asciiTheme="majorBidi" w:hAnsiTheme="majorBidi" w:cstheme="majorBidi"/>
          <w:sz w:val="24"/>
          <w:szCs w:val="24"/>
        </w:rPr>
        <w:t xml:space="preserve"> diploma and higher. The field workers were selected from the same locality as the</w:t>
      </w:r>
      <w:r>
        <w:rPr>
          <w:rFonts w:asciiTheme="majorBidi" w:hAnsiTheme="majorBidi" w:cstheme="majorBidi"/>
          <w:sz w:val="24"/>
          <w:szCs w:val="24"/>
        </w:rPr>
        <w:t xml:space="preserve"> </w:t>
      </w:r>
      <w:r w:rsidRPr="006D257E">
        <w:rPr>
          <w:rFonts w:asciiTheme="majorBidi" w:hAnsiTheme="majorBidi" w:cstheme="majorBidi"/>
          <w:sz w:val="24"/>
          <w:szCs w:val="24"/>
        </w:rPr>
        <w:t xml:space="preserve">enumeration area </w:t>
      </w:r>
      <w:r>
        <w:rPr>
          <w:rFonts w:asciiTheme="majorBidi" w:hAnsiTheme="majorBidi" w:cstheme="majorBidi"/>
          <w:sz w:val="24"/>
          <w:szCs w:val="24"/>
        </w:rPr>
        <w:t xml:space="preserve">since they were familiar with </w:t>
      </w:r>
      <w:r w:rsidRPr="006D257E">
        <w:rPr>
          <w:rFonts w:asciiTheme="majorBidi" w:hAnsiTheme="majorBidi" w:cstheme="majorBidi"/>
          <w:sz w:val="24"/>
          <w:szCs w:val="24"/>
        </w:rPr>
        <w:t xml:space="preserve">the buildings and households. </w:t>
      </w:r>
    </w:p>
    <w:p w:rsidR="002701C7" w:rsidRPr="006D257E" w:rsidRDefault="002701C7" w:rsidP="002701C7">
      <w:pPr>
        <w:autoSpaceDE w:val="0"/>
        <w:autoSpaceDN w:val="0"/>
        <w:adjustRightInd w:val="0"/>
        <w:spacing w:after="0" w:line="240" w:lineRule="auto"/>
        <w:jc w:val="both"/>
        <w:rPr>
          <w:rFonts w:asciiTheme="majorBidi" w:hAnsiTheme="majorBidi" w:cstheme="majorBidi"/>
          <w:sz w:val="24"/>
          <w:szCs w:val="24"/>
        </w:rPr>
      </w:pPr>
      <w:r w:rsidRPr="006D257E">
        <w:rPr>
          <w:rFonts w:asciiTheme="majorBidi" w:hAnsiTheme="majorBidi" w:cstheme="majorBidi"/>
          <w:sz w:val="24"/>
          <w:szCs w:val="24"/>
        </w:rPr>
        <w:t>Training plans and programs were prepared for all personnel.  The census directors and their assistants in the governorates were trained</w:t>
      </w:r>
      <w:r>
        <w:rPr>
          <w:rFonts w:asciiTheme="majorBidi" w:hAnsiTheme="majorBidi" w:cstheme="majorBidi"/>
          <w:sz w:val="24"/>
          <w:szCs w:val="24"/>
        </w:rPr>
        <w:t xml:space="preserve"> first.</w:t>
      </w:r>
      <w:r w:rsidRPr="006D257E">
        <w:rPr>
          <w:rFonts w:asciiTheme="majorBidi" w:hAnsiTheme="majorBidi" w:cstheme="majorBidi"/>
          <w:sz w:val="24"/>
          <w:szCs w:val="24"/>
        </w:rPr>
        <w:t xml:space="preserve"> </w:t>
      </w:r>
      <w:r>
        <w:rPr>
          <w:rFonts w:asciiTheme="majorBidi" w:hAnsiTheme="majorBidi" w:cstheme="majorBidi"/>
          <w:sz w:val="24"/>
          <w:szCs w:val="24"/>
        </w:rPr>
        <w:t xml:space="preserve">They </w:t>
      </w:r>
      <w:r w:rsidRPr="006D257E">
        <w:rPr>
          <w:rFonts w:asciiTheme="majorBidi" w:hAnsiTheme="majorBidi" w:cstheme="majorBidi"/>
          <w:sz w:val="24"/>
          <w:szCs w:val="24"/>
        </w:rPr>
        <w:t xml:space="preserve">then trained the supervisors, who participated in training the </w:t>
      </w:r>
      <w:r>
        <w:rPr>
          <w:rFonts w:asciiTheme="majorBidi" w:hAnsiTheme="majorBidi" w:cstheme="majorBidi"/>
          <w:sz w:val="24"/>
          <w:szCs w:val="24"/>
        </w:rPr>
        <w:t>team</w:t>
      </w:r>
      <w:r w:rsidRPr="006D257E">
        <w:rPr>
          <w:rFonts w:asciiTheme="majorBidi" w:hAnsiTheme="majorBidi" w:cstheme="majorBidi"/>
          <w:sz w:val="24"/>
          <w:szCs w:val="24"/>
        </w:rPr>
        <w:t xml:space="preserve"> leaders and enumerators. </w:t>
      </w:r>
      <w:r>
        <w:rPr>
          <w:rFonts w:asciiTheme="majorBidi" w:hAnsiTheme="majorBidi" w:cstheme="majorBidi"/>
          <w:sz w:val="24"/>
          <w:szCs w:val="24"/>
        </w:rPr>
        <w:t xml:space="preserve">Thirty percent </w:t>
      </w:r>
      <w:r w:rsidRPr="006D257E">
        <w:rPr>
          <w:rFonts w:asciiTheme="majorBidi" w:hAnsiTheme="majorBidi" w:cstheme="majorBidi"/>
          <w:sz w:val="24"/>
          <w:szCs w:val="24"/>
        </w:rPr>
        <w:t xml:space="preserve">of the personnel </w:t>
      </w:r>
      <w:r>
        <w:rPr>
          <w:rFonts w:asciiTheme="majorBidi" w:hAnsiTheme="majorBidi" w:cstheme="majorBidi"/>
          <w:sz w:val="24"/>
          <w:szCs w:val="24"/>
        </w:rPr>
        <w:t>at</w:t>
      </w:r>
      <w:r w:rsidRPr="006D257E">
        <w:rPr>
          <w:rFonts w:asciiTheme="majorBidi" w:hAnsiTheme="majorBidi" w:cstheme="majorBidi"/>
          <w:sz w:val="24"/>
          <w:szCs w:val="24"/>
        </w:rPr>
        <w:t xml:space="preserve"> each stage </w:t>
      </w:r>
      <w:r>
        <w:rPr>
          <w:rFonts w:asciiTheme="majorBidi" w:hAnsiTheme="majorBidi" w:cstheme="majorBidi"/>
          <w:sz w:val="24"/>
          <w:szCs w:val="24"/>
        </w:rPr>
        <w:t>were</w:t>
      </w:r>
      <w:r w:rsidRPr="006D257E">
        <w:rPr>
          <w:rFonts w:asciiTheme="majorBidi" w:hAnsiTheme="majorBidi" w:cstheme="majorBidi"/>
          <w:sz w:val="24"/>
          <w:szCs w:val="24"/>
        </w:rPr>
        <w:t xml:space="preserve"> trained as standby </w:t>
      </w:r>
      <w:r>
        <w:rPr>
          <w:rFonts w:asciiTheme="majorBidi" w:hAnsiTheme="majorBidi" w:cstheme="majorBidi"/>
          <w:sz w:val="24"/>
          <w:szCs w:val="24"/>
        </w:rPr>
        <w:t xml:space="preserve">staff </w:t>
      </w:r>
      <w:r w:rsidRPr="006D257E">
        <w:rPr>
          <w:rFonts w:asciiTheme="majorBidi" w:hAnsiTheme="majorBidi" w:cstheme="majorBidi"/>
          <w:sz w:val="24"/>
          <w:szCs w:val="24"/>
        </w:rPr>
        <w:t>who</w:t>
      </w:r>
      <w:r>
        <w:rPr>
          <w:rFonts w:asciiTheme="majorBidi" w:hAnsiTheme="majorBidi" w:cstheme="majorBidi"/>
          <w:sz w:val="24"/>
          <w:szCs w:val="24"/>
        </w:rPr>
        <w:t xml:space="preserve"> </w:t>
      </w:r>
      <w:r w:rsidRPr="006D257E">
        <w:rPr>
          <w:rFonts w:asciiTheme="majorBidi" w:hAnsiTheme="majorBidi" w:cstheme="majorBidi"/>
          <w:sz w:val="24"/>
          <w:szCs w:val="24"/>
        </w:rPr>
        <w:t>c</w:t>
      </w:r>
      <w:r>
        <w:rPr>
          <w:rFonts w:asciiTheme="majorBidi" w:hAnsiTheme="majorBidi" w:cstheme="majorBidi"/>
          <w:sz w:val="24"/>
          <w:szCs w:val="24"/>
        </w:rPr>
        <w:t>ould</w:t>
      </w:r>
      <w:r w:rsidRPr="006D257E">
        <w:rPr>
          <w:rFonts w:asciiTheme="majorBidi" w:hAnsiTheme="majorBidi" w:cstheme="majorBidi"/>
          <w:sz w:val="24"/>
          <w:szCs w:val="24"/>
        </w:rPr>
        <w:t xml:space="preserve"> be summoned i</w:t>
      </w:r>
      <w:r>
        <w:rPr>
          <w:rFonts w:asciiTheme="majorBidi" w:hAnsiTheme="majorBidi" w:cstheme="majorBidi"/>
          <w:sz w:val="24"/>
          <w:szCs w:val="24"/>
        </w:rPr>
        <w:t xml:space="preserve">n case </w:t>
      </w:r>
      <w:r w:rsidRPr="006D257E">
        <w:rPr>
          <w:rFonts w:asciiTheme="majorBidi" w:hAnsiTheme="majorBidi" w:cstheme="majorBidi"/>
          <w:sz w:val="24"/>
          <w:szCs w:val="24"/>
        </w:rPr>
        <w:t xml:space="preserve">any </w:t>
      </w:r>
      <w:r>
        <w:rPr>
          <w:rFonts w:asciiTheme="majorBidi" w:hAnsiTheme="majorBidi" w:cstheme="majorBidi"/>
          <w:sz w:val="24"/>
          <w:szCs w:val="24"/>
        </w:rPr>
        <w:t xml:space="preserve">workers </w:t>
      </w:r>
      <w:r w:rsidRPr="006D257E">
        <w:rPr>
          <w:rFonts w:asciiTheme="majorBidi" w:hAnsiTheme="majorBidi" w:cstheme="majorBidi"/>
          <w:sz w:val="24"/>
          <w:szCs w:val="24"/>
        </w:rPr>
        <w:t xml:space="preserve">quit </w:t>
      </w:r>
      <w:r>
        <w:rPr>
          <w:rFonts w:asciiTheme="majorBidi" w:hAnsiTheme="majorBidi" w:cstheme="majorBidi"/>
          <w:sz w:val="24"/>
          <w:szCs w:val="24"/>
        </w:rPr>
        <w:t xml:space="preserve">the job, were </w:t>
      </w:r>
      <w:r w:rsidRPr="006D257E">
        <w:rPr>
          <w:rFonts w:asciiTheme="majorBidi" w:hAnsiTheme="majorBidi" w:cstheme="majorBidi"/>
          <w:sz w:val="24"/>
          <w:szCs w:val="24"/>
        </w:rPr>
        <w:t>discharged</w:t>
      </w:r>
      <w:r>
        <w:rPr>
          <w:rFonts w:asciiTheme="majorBidi" w:hAnsiTheme="majorBidi" w:cstheme="majorBidi"/>
          <w:sz w:val="24"/>
          <w:szCs w:val="24"/>
        </w:rPr>
        <w:t>,</w:t>
      </w:r>
      <w:r w:rsidRPr="006D257E">
        <w:rPr>
          <w:rFonts w:asciiTheme="majorBidi" w:hAnsiTheme="majorBidi" w:cstheme="majorBidi"/>
          <w:sz w:val="24"/>
          <w:szCs w:val="24"/>
        </w:rPr>
        <w:t xml:space="preserve"> or in any other case of emergency. </w:t>
      </w:r>
    </w:p>
    <w:p w:rsidR="002701C7" w:rsidRPr="006D257E" w:rsidRDefault="002701C7" w:rsidP="002701C7">
      <w:pPr>
        <w:autoSpaceDE w:val="0"/>
        <w:autoSpaceDN w:val="0"/>
        <w:adjustRightInd w:val="0"/>
        <w:spacing w:after="0" w:line="240" w:lineRule="auto"/>
        <w:jc w:val="both"/>
        <w:rPr>
          <w:rFonts w:asciiTheme="majorBidi" w:hAnsiTheme="majorBidi" w:cstheme="majorBidi"/>
          <w:sz w:val="24"/>
          <w:szCs w:val="24"/>
        </w:rPr>
      </w:pPr>
    </w:p>
    <w:p w:rsidR="002701C7" w:rsidRPr="006D257E" w:rsidRDefault="002701C7" w:rsidP="002701C7">
      <w:pPr>
        <w:autoSpaceDE w:val="0"/>
        <w:autoSpaceDN w:val="0"/>
        <w:adjustRightInd w:val="0"/>
        <w:spacing w:after="0" w:line="240" w:lineRule="auto"/>
        <w:jc w:val="both"/>
        <w:rPr>
          <w:rFonts w:asciiTheme="majorBidi" w:hAnsiTheme="majorBidi" w:cstheme="majorBidi"/>
          <w:sz w:val="24"/>
          <w:szCs w:val="24"/>
        </w:rPr>
      </w:pPr>
      <w:r>
        <w:rPr>
          <w:rFonts w:asciiTheme="majorBidi" w:hAnsiTheme="majorBidi" w:cstheme="majorBidi"/>
          <w:sz w:val="24"/>
          <w:szCs w:val="24"/>
        </w:rPr>
        <w:t>The s</w:t>
      </w:r>
      <w:r w:rsidRPr="006D257E">
        <w:rPr>
          <w:rFonts w:asciiTheme="majorBidi" w:hAnsiTheme="majorBidi" w:cstheme="majorBidi"/>
          <w:sz w:val="24"/>
          <w:szCs w:val="24"/>
        </w:rPr>
        <w:t xml:space="preserve">election of personnel was based on the results of a </w:t>
      </w:r>
      <w:r>
        <w:rPr>
          <w:rFonts w:asciiTheme="majorBidi" w:hAnsiTheme="majorBidi" w:cstheme="majorBidi"/>
          <w:sz w:val="24"/>
          <w:szCs w:val="24"/>
        </w:rPr>
        <w:t>test and</w:t>
      </w:r>
      <w:r w:rsidRPr="006D257E">
        <w:rPr>
          <w:rFonts w:asciiTheme="majorBidi" w:hAnsiTheme="majorBidi" w:cstheme="majorBidi"/>
          <w:sz w:val="24"/>
          <w:szCs w:val="24"/>
        </w:rPr>
        <w:t xml:space="preserve"> individuals with the highe</w:t>
      </w:r>
      <w:r>
        <w:rPr>
          <w:rFonts w:asciiTheme="majorBidi" w:hAnsiTheme="majorBidi" w:cstheme="majorBidi"/>
          <w:sz w:val="24"/>
          <w:szCs w:val="24"/>
        </w:rPr>
        <w:t>st scores</w:t>
      </w:r>
      <w:r w:rsidRPr="006D257E">
        <w:rPr>
          <w:rFonts w:asciiTheme="majorBidi" w:hAnsiTheme="majorBidi" w:cstheme="majorBidi"/>
          <w:sz w:val="24"/>
          <w:szCs w:val="24"/>
        </w:rPr>
        <w:t xml:space="preserve"> </w:t>
      </w:r>
      <w:r>
        <w:rPr>
          <w:rFonts w:asciiTheme="majorBidi" w:hAnsiTheme="majorBidi" w:cstheme="majorBidi"/>
          <w:sz w:val="24"/>
          <w:szCs w:val="24"/>
        </w:rPr>
        <w:t xml:space="preserve">were </w:t>
      </w:r>
      <w:r w:rsidRPr="006D257E">
        <w:rPr>
          <w:rFonts w:asciiTheme="majorBidi" w:hAnsiTheme="majorBidi" w:cstheme="majorBidi"/>
          <w:sz w:val="24"/>
          <w:szCs w:val="24"/>
        </w:rPr>
        <w:t>selected. The census directors were selected from Ministry of Agriculture offices in the governorates</w:t>
      </w:r>
      <w:r>
        <w:rPr>
          <w:rFonts w:asciiTheme="majorBidi" w:hAnsiTheme="majorBidi" w:cstheme="majorBidi"/>
          <w:sz w:val="24"/>
          <w:szCs w:val="24"/>
        </w:rPr>
        <w:t xml:space="preserve"> and</w:t>
      </w:r>
      <w:r w:rsidRPr="006D257E">
        <w:rPr>
          <w:rFonts w:asciiTheme="majorBidi" w:hAnsiTheme="majorBidi" w:cstheme="majorBidi"/>
          <w:sz w:val="24"/>
          <w:szCs w:val="24"/>
        </w:rPr>
        <w:t xml:space="preserve"> had considerable technical experience in the agricultural field. The assistants of census directors in governorates were selected from those who had considerable technical and administrative experience at PCBS.  Some supervisors were selected from the Ministry of Agriculture and PCBS </w:t>
      </w:r>
      <w:r>
        <w:rPr>
          <w:rFonts w:asciiTheme="majorBidi" w:hAnsiTheme="majorBidi" w:cstheme="majorBidi"/>
          <w:sz w:val="24"/>
          <w:szCs w:val="24"/>
        </w:rPr>
        <w:t xml:space="preserve">and had </w:t>
      </w:r>
      <w:r w:rsidRPr="006D257E">
        <w:rPr>
          <w:rFonts w:asciiTheme="majorBidi" w:hAnsiTheme="majorBidi" w:cstheme="majorBidi"/>
          <w:sz w:val="24"/>
          <w:szCs w:val="24"/>
        </w:rPr>
        <w:t>worked as technical and field workers in the household surveys and agricultural pilot census.</w:t>
      </w:r>
    </w:p>
    <w:p w:rsidR="00ED01AF" w:rsidRPr="006D257E" w:rsidRDefault="00ED01AF" w:rsidP="001A0FC3">
      <w:pPr>
        <w:autoSpaceDE w:val="0"/>
        <w:autoSpaceDN w:val="0"/>
        <w:adjustRightInd w:val="0"/>
        <w:spacing w:after="0" w:line="240" w:lineRule="auto"/>
        <w:jc w:val="both"/>
        <w:rPr>
          <w:rFonts w:asciiTheme="majorBidi" w:hAnsiTheme="majorBidi" w:cstheme="majorBidi"/>
          <w:sz w:val="24"/>
          <w:szCs w:val="24"/>
        </w:rPr>
      </w:pPr>
    </w:p>
    <w:p w:rsidR="00ED01AF" w:rsidRPr="00685C7A" w:rsidRDefault="00ED01AF" w:rsidP="001A0FC3">
      <w:pPr>
        <w:pStyle w:val="ListParagraph"/>
        <w:numPr>
          <w:ilvl w:val="0"/>
          <w:numId w:val="21"/>
        </w:numPr>
        <w:autoSpaceDE w:val="0"/>
        <w:autoSpaceDN w:val="0"/>
        <w:adjustRightInd w:val="0"/>
        <w:spacing w:after="0" w:line="240" w:lineRule="auto"/>
        <w:ind w:left="426"/>
        <w:jc w:val="both"/>
        <w:rPr>
          <w:rFonts w:asciiTheme="majorBidi" w:hAnsiTheme="majorBidi" w:cstheme="majorBidi"/>
          <w:b/>
          <w:bCs/>
          <w:sz w:val="24"/>
          <w:szCs w:val="24"/>
        </w:rPr>
      </w:pPr>
      <w:r w:rsidRPr="00685C7A">
        <w:rPr>
          <w:rFonts w:asciiTheme="majorBidi" w:hAnsiTheme="majorBidi" w:cstheme="majorBidi"/>
          <w:b/>
          <w:bCs/>
          <w:sz w:val="24"/>
          <w:szCs w:val="24"/>
        </w:rPr>
        <w:t>Data collection</w:t>
      </w:r>
      <w:r w:rsidR="00A1126C" w:rsidRPr="00685C7A">
        <w:rPr>
          <w:rFonts w:asciiTheme="majorBidi" w:hAnsiTheme="majorBidi" w:cstheme="majorBidi"/>
          <w:b/>
          <w:bCs/>
          <w:sz w:val="24"/>
          <w:szCs w:val="24"/>
        </w:rPr>
        <w:t>:</w:t>
      </w:r>
    </w:p>
    <w:p w:rsidR="00685C7A" w:rsidRPr="00685C7A" w:rsidRDefault="00685C7A" w:rsidP="00685C7A">
      <w:pPr>
        <w:autoSpaceDE w:val="0"/>
        <w:autoSpaceDN w:val="0"/>
        <w:adjustRightInd w:val="0"/>
        <w:spacing w:after="0" w:line="240" w:lineRule="auto"/>
        <w:jc w:val="both"/>
        <w:rPr>
          <w:rFonts w:asciiTheme="majorBidi" w:hAnsiTheme="majorBidi" w:cstheme="majorBidi"/>
          <w:sz w:val="24"/>
          <w:szCs w:val="24"/>
        </w:rPr>
      </w:pPr>
      <w:r w:rsidRPr="00685C7A">
        <w:rPr>
          <w:rFonts w:asciiTheme="majorBidi" w:hAnsiTheme="majorBidi" w:cstheme="majorBidi"/>
          <w:sz w:val="24"/>
          <w:szCs w:val="24"/>
        </w:rPr>
        <w:t>Field work mechanisms were established in order to obtain accurate data. A program of field visits was set up with defined objectives and data quality checks on each visit. Field work review and the processing of regulations were prepared prior to finalizing the field work.</w:t>
      </w:r>
    </w:p>
    <w:p w:rsidR="00685C7A" w:rsidRPr="00685C7A" w:rsidRDefault="00685C7A" w:rsidP="00685C7A">
      <w:pPr>
        <w:autoSpaceDE w:val="0"/>
        <w:autoSpaceDN w:val="0"/>
        <w:adjustRightInd w:val="0"/>
        <w:spacing w:after="0" w:line="240" w:lineRule="auto"/>
        <w:jc w:val="both"/>
        <w:rPr>
          <w:rFonts w:asciiTheme="majorBidi" w:hAnsiTheme="majorBidi" w:cstheme="majorBidi"/>
          <w:sz w:val="24"/>
          <w:szCs w:val="24"/>
        </w:rPr>
      </w:pPr>
    </w:p>
    <w:p w:rsidR="00685C7A" w:rsidRPr="00685C7A" w:rsidRDefault="00685C7A" w:rsidP="00685C7A">
      <w:pPr>
        <w:autoSpaceDE w:val="0"/>
        <w:autoSpaceDN w:val="0"/>
        <w:adjustRightInd w:val="0"/>
        <w:spacing w:after="0" w:line="240" w:lineRule="auto"/>
        <w:jc w:val="both"/>
        <w:rPr>
          <w:rFonts w:asciiTheme="majorBidi" w:hAnsiTheme="majorBidi" w:cstheme="majorBidi"/>
          <w:sz w:val="24"/>
          <w:szCs w:val="24"/>
        </w:rPr>
      </w:pPr>
      <w:r w:rsidRPr="00685C7A">
        <w:rPr>
          <w:rFonts w:asciiTheme="majorBidi" w:hAnsiTheme="majorBidi" w:cstheme="majorBidi"/>
          <w:sz w:val="24"/>
          <w:szCs w:val="24"/>
        </w:rPr>
        <w:t xml:space="preserve">Each supervisor supervised the work of four crew leaders and each crew leader supervised the work of three to four enumerators. Each enumerator worked on filling out the data of the holdings listing questionnaire and the holdings enumeration questionnaire, in case there was a holding for the household or one of its members. </w:t>
      </w:r>
    </w:p>
    <w:p w:rsidR="00685C7A" w:rsidRPr="00685C7A" w:rsidRDefault="00685C7A" w:rsidP="00685C7A">
      <w:pPr>
        <w:autoSpaceDE w:val="0"/>
        <w:autoSpaceDN w:val="0"/>
        <w:adjustRightInd w:val="0"/>
        <w:spacing w:after="0" w:line="240" w:lineRule="auto"/>
        <w:jc w:val="both"/>
        <w:rPr>
          <w:rFonts w:asciiTheme="majorBidi" w:hAnsiTheme="majorBidi" w:cstheme="majorBidi"/>
          <w:sz w:val="24"/>
          <w:szCs w:val="24"/>
        </w:rPr>
      </w:pPr>
    </w:p>
    <w:p w:rsidR="00685C7A" w:rsidRPr="00685C7A" w:rsidRDefault="00685C7A" w:rsidP="00685C7A">
      <w:pPr>
        <w:autoSpaceDE w:val="0"/>
        <w:autoSpaceDN w:val="0"/>
        <w:adjustRightInd w:val="0"/>
        <w:spacing w:after="0" w:line="240" w:lineRule="auto"/>
        <w:jc w:val="both"/>
        <w:rPr>
          <w:rFonts w:asciiTheme="majorBidi" w:hAnsiTheme="majorBidi" w:cstheme="majorBidi"/>
          <w:sz w:val="24"/>
          <w:szCs w:val="24"/>
        </w:rPr>
      </w:pPr>
      <w:r w:rsidRPr="00685C7A">
        <w:rPr>
          <w:rFonts w:asciiTheme="majorBidi" w:hAnsiTheme="majorBidi" w:cstheme="majorBidi"/>
          <w:sz w:val="24"/>
          <w:szCs w:val="24"/>
        </w:rPr>
        <w:t xml:space="preserve">The direct interview method was adopted only where it was necessary to obtain the data from an adult agricultural holder or head of household, or one of the household members who had accurate data on the agricultural holding. In cases where the holder or the appropriate individual was absent, the household was visited again at a different time to obtain the required data. </w:t>
      </w:r>
    </w:p>
    <w:p w:rsidR="00685C7A" w:rsidRPr="00685C7A" w:rsidRDefault="00685C7A" w:rsidP="00685C7A">
      <w:pPr>
        <w:autoSpaceDE w:val="0"/>
        <w:autoSpaceDN w:val="0"/>
        <w:adjustRightInd w:val="0"/>
        <w:spacing w:after="0" w:line="240" w:lineRule="auto"/>
        <w:jc w:val="both"/>
        <w:rPr>
          <w:rFonts w:asciiTheme="majorBidi" w:hAnsiTheme="majorBidi" w:cstheme="majorBidi"/>
          <w:sz w:val="24"/>
          <w:szCs w:val="24"/>
        </w:rPr>
      </w:pPr>
    </w:p>
    <w:p w:rsidR="00685C7A" w:rsidRPr="00685C7A" w:rsidRDefault="00685C7A" w:rsidP="00685C7A">
      <w:pPr>
        <w:autoSpaceDE w:val="0"/>
        <w:autoSpaceDN w:val="0"/>
        <w:adjustRightInd w:val="0"/>
        <w:spacing w:after="0" w:line="240" w:lineRule="auto"/>
        <w:jc w:val="both"/>
        <w:rPr>
          <w:rFonts w:asciiTheme="majorBidi" w:hAnsiTheme="majorBidi" w:cstheme="majorBidi"/>
          <w:sz w:val="24"/>
          <w:szCs w:val="24"/>
        </w:rPr>
      </w:pPr>
      <w:r w:rsidRPr="00685C7A">
        <w:rPr>
          <w:rFonts w:asciiTheme="majorBidi" w:hAnsiTheme="majorBidi" w:cstheme="majorBidi"/>
          <w:sz w:val="24"/>
          <w:szCs w:val="24"/>
        </w:rPr>
        <w:t>Data collection was based on official documents, such as basic data (name and ID number). The householders were notified and informed of the importance of the agricultural census and its objectives prior to starting the actual enumeration process and during the visits.  Instructions were given to all personnel at every level on how to perform field and office reviews of their activities and the activities of other staff and how to review and correct errors. The census director, his assistant, the supervisor, and the crew leader each reviewed part of the enumerator questionnaires and checked the data quality and comprehensiveness, especially in the first days of the work, in addition to daily office and field work supervision. The supervisor obtained two percent of the data on households and the crew leader obtained five percent of the data on households.  They also ensured that all target households were visited and the holdings data were consistent, in addition to notifying enumerators about errors in their work.</w:t>
      </w:r>
    </w:p>
    <w:p w:rsidR="00685C7A" w:rsidRPr="00685C7A" w:rsidRDefault="00685C7A" w:rsidP="00685C7A">
      <w:pPr>
        <w:autoSpaceDE w:val="0"/>
        <w:autoSpaceDN w:val="0"/>
        <w:adjustRightInd w:val="0"/>
        <w:spacing w:after="0" w:line="240" w:lineRule="auto"/>
        <w:jc w:val="both"/>
        <w:rPr>
          <w:rFonts w:asciiTheme="majorBidi" w:hAnsiTheme="majorBidi" w:cstheme="majorBidi"/>
          <w:sz w:val="24"/>
          <w:szCs w:val="24"/>
        </w:rPr>
      </w:pPr>
    </w:p>
    <w:p w:rsidR="00685C7A" w:rsidRPr="00685C7A" w:rsidRDefault="00685C7A" w:rsidP="00685C7A">
      <w:pPr>
        <w:autoSpaceDE w:val="0"/>
        <w:autoSpaceDN w:val="0"/>
        <w:adjustRightInd w:val="0"/>
        <w:spacing w:after="0" w:line="240" w:lineRule="auto"/>
        <w:jc w:val="both"/>
        <w:rPr>
          <w:rFonts w:asciiTheme="majorBidi" w:hAnsiTheme="majorBidi" w:cstheme="majorBidi"/>
          <w:sz w:val="24"/>
          <w:szCs w:val="24"/>
        </w:rPr>
      </w:pPr>
      <w:r w:rsidRPr="00685C7A">
        <w:rPr>
          <w:rFonts w:asciiTheme="majorBidi" w:hAnsiTheme="majorBidi" w:cstheme="majorBidi"/>
          <w:sz w:val="24"/>
          <w:szCs w:val="24"/>
        </w:rPr>
        <w:t>The census director in the governorate, his technical assistant, the supervisor, and the crew leader held a daily staff meeting to provide personnel with new instructions for the correction of errors made during the previous day, thereby avoiding any repetition of errors.  Work superiors performed a daily office review of staff to check data coverage for all the enumeration units, to ensure the data were consistent in each questionnaire, and to check that staff had followed the necessary instructions.  Information was publicized in the media explaining the activities of the census to increase public cooperation with census staff.</w:t>
      </w:r>
    </w:p>
    <w:p w:rsidR="00685C7A" w:rsidRPr="00685C7A" w:rsidRDefault="00685C7A" w:rsidP="00685C7A">
      <w:pPr>
        <w:autoSpaceDE w:val="0"/>
        <w:autoSpaceDN w:val="0"/>
        <w:adjustRightInd w:val="0"/>
        <w:spacing w:after="0" w:line="240" w:lineRule="auto"/>
        <w:jc w:val="both"/>
        <w:rPr>
          <w:rFonts w:asciiTheme="majorBidi" w:hAnsiTheme="majorBidi" w:cstheme="majorBidi"/>
          <w:sz w:val="24"/>
          <w:szCs w:val="24"/>
        </w:rPr>
      </w:pPr>
      <w:r w:rsidRPr="00685C7A">
        <w:rPr>
          <w:rFonts w:asciiTheme="majorBidi" w:hAnsiTheme="majorBidi" w:cstheme="majorBidi"/>
          <w:sz w:val="24"/>
          <w:szCs w:val="24"/>
        </w:rPr>
        <w:t xml:space="preserve">     </w:t>
      </w:r>
    </w:p>
    <w:p w:rsidR="00685C7A" w:rsidRPr="00685C7A" w:rsidRDefault="00685C7A" w:rsidP="00685C7A">
      <w:pPr>
        <w:autoSpaceDE w:val="0"/>
        <w:autoSpaceDN w:val="0"/>
        <w:adjustRightInd w:val="0"/>
        <w:spacing w:after="0" w:line="240" w:lineRule="auto"/>
        <w:jc w:val="both"/>
        <w:rPr>
          <w:rFonts w:asciiTheme="majorBidi" w:hAnsiTheme="majorBidi" w:cstheme="majorBidi"/>
          <w:sz w:val="24"/>
          <w:szCs w:val="24"/>
        </w:rPr>
      </w:pPr>
      <w:r w:rsidRPr="00685C7A">
        <w:rPr>
          <w:rFonts w:asciiTheme="majorBidi" w:hAnsiTheme="majorBidi" w:cstheme="majorBidi"/>
          <w:sz w:val="24"/>
          <w:szCs w:val="24"/>
        </w:rPr>
        <w:t xml:space="preserve">Many forms were drawn up and used to follow up work and show goals had been met on a daily basis. Some forms were related to booklets and relevant materials used in the census, or </w:t>
      </w:r>
      <w:r w:rsidRPr="00685C7A">
        <w:rPr>
          <w:rFonts w:asciiTheme="majorBidi" w:hAnsiTheme="majorBidi" w:cstheme="majorBidi"/>
          <w:sz w:val="24"/>
          <w:szCs w:val="24"/>
        </w:rPr>
        <w:lastRenderedPageBreak/>
        <w:t xml:space="preserve">check-in work sheets for staff, or forms to check that all targeted holdings had been covered, etc. </w:t>
      </w:r>
    </w:p>
    <w:p w:rsidR="00685C7A" w:rsidRPr="00685C7A" w:rsidRDefault="00685C7A" w:rsidP="00685C7A">
      <w:pPr>
        <w:autoSpaceDE w:val="0"/>
        <w:autoSpaceDN w:val="0"/>
        <w:adjustRightInd w:val="0"/>
        <w:spacing w:after="0" w:line="240" w:lineRule="auto"/>
        <w:jc w:val="both"/>
        <w:rPr>
          <w:rFonts w:asciiTheme="majorBidi" w:hAnsiTheme="majorBidi" w:cstheme="majorBidi"/>
          <w:sz w:val="24"/>
          <w:szCs w:val="24"/>
        </w:rPr>
      </w:pPr>
    </w:p>
    <w:p w:rsidR="00685C7A" w:rsidRPr="00685C7A" w:rsidRDefault="00685C7A" w:rsidP="00685C7A">
      <w:pPr>
        <w:autoSpaceDE w:val="0"/>
        <w:autoSpaceDN w:val="0"/>
        <w:adjustRightInd w:val="0"/>
        <w:spacing w:after="0" w:line="240" w:lineRule="auto"/>
        <w:jc w:val="both"/>
        <w:rPr>
          <w:rFonts w:asciiTheme="majorBidi" w:hAnsiTheme="majorBidi" w:cstheme="majorBidi"/>
          <w:sz w:val="24"/>
          <w:szCs w:val="24"/>
        </w:rPr>
      </w:pPr>
      <w:r w:rsidRPr="00685C7A">
        <w:rPr>
          <w:rFonts w:asciiTheme="majorBidi" w:hAnsiTheme="majorBidi" w:cstheme="majorBidi"/>
          <w:sz w:val="24"/>
          <w:szCs w:val="24"/>
        </w:rPr>
        <w:t xml:space="preserve">A central operations room was formed and worked continuously at the main premises of PCBS.  This provided technical, administrative and logistic staff to respond to inquiries and provide general written instructions.  </w:t>
      </w:r>
    </w:p>
    <w:p w:rsidR="00685C7A" w:rsidRPr="00685C7A" w:rsidRDefault="00685C7A" w:rsidP="00685C7A">
      <w:pPr>
        <w:autoSpaceDE w:val="0"/>
        <w:autoSpaceDN w:val="0"/>
        <w:adjustRightInd w:val="0"/>
        <w:spacing w:after="0" w:line="240" w:lineRule="auto"/>
        <w:jc w:val="both"/>
        <w:rPr>
          <w:rFonts w:asciiTheme="majorBidi" w:hAnsiTheme="majorBidi" w:cstheme="majorBidi"/>
          <w:sz w:val="24"/>
          <w:szCs w:val="24"/>
        </w:rPr>
      </w:pPr>
    </w:p>
    <w:p w:rsidR="00685C7A" w:rsidRDefault="00685C7A" w:rsidP="00685C7A">
      <w:pPr>
        <w:autoSpaceDE w:val="0"/>
        <w:autoSpaceDN w:val="0"/>
        <w:adjustRightInd w:val="0"/>
        <w:spacing w:after="0" w:line="240" w:lineRule="auto"/>
        <w:jc w:val="both"/>
        <w:rPr>
          <w:rFonts w:asciiTheme="majorBidi" w:hAnsiTheme="majorBidi" w:cstheme="majorBidi"/>
          <w:sz w:val="24"/>
          <w:szCs w:val="24"/>
        </w:rPr>
      </w:pPr>
      <w:r w:rsidRPr="00685C7A">
        <w:rPr>
          <w:rFonts w:asciiTheme="majorBidi" w:hAnsiTheme="majorBidi" w:cstheme="majorBidi"/>
          <w:sz w:val="24"/>
          <w:szCs w:val="24"/>
        </w:rPr>
        <w:t xml:space="preserve">A database was used in each governorate to record the daily achievements of field workers and control the technical and administrative follow-up operations of all work stages. This assisted the census management and the central operations room at PCBS to monitor all stages of the work and perform required procedures promptly.   </w:t>
      </w:r>
    </w:p>
    <w:p w:rsidR="00685C7A" w:rsidRPr="00685C7A" w:rsidRDefault="00685C7A" w:rsidP="00685C7A">
      <w:pPr>
        <w:autoSpaceDE w:val="0"/>
        <w:autoSpaceDN w:val="0"/>
        <w:adjustRightInd w:val="0"/>
        <w:spacing w:after="0" w:line="240" w:lineRule="auto"/>
        <w:jc w:val="both"/>
        <w:rPr>
          <w:rFonts w:asciiTheme="majorBidi" w:hAnsiTheme="majorBidi" w:cstheme="majorBidi"/>
          <w:sz w:val="24"/>
          <w:szCs w:val="24"/>
        </w:rPr>
      </w:pPr>
    </w:p>
    <w:p w:rsidR="00ED01AF" w:rsidRPr="006D257E" w:rsidRDefault="00ED01AF" w:rsidP="001A0FC3">
      <w:pPr>
        <w:pStyle w:val="ListParagraph"/>
        <w:numPr>
          <w:ilvl w:val="0"/>
          <w:numId w:val="21"/>
        </w:numPr>
        <w:autoSpaceDE w:val="0"/>
        <w:autoSpaceDN w:val="0"/>
        <w:adjustRightInd w:val="0"/>
        <w:spacing w:after="0" w:line="240" w:lineRule="auto"/>
        <w:ind w:left="426"/>
        <w:jc w:val="both"/>
        <w:rPr>
          <w:rFonts w:asciiTheme="majorBidi" w:hAnsiTheme="majorBidi" w:cstheme="majorBidi"/>
          <w:b/>
          <w:bCs/>
          <w:sz w:val="24"/>
          <w:szCs w:val="24"/>
        </w:rPr>
      </w:pPr>
      <w:r w:rsidRPr="006D257E">
        <w:rPr>
          <w:rFonts w:asciiTheme="majorBidi" w:hAnsiTheme="majorBidi" w:cstheme="majorBidi"/>
          <w:b/>
          <w:bCs/>
          <w:sz w:val="24"/>
          <w:szCs w:val="24"/>
        </w:rPr>
        <w:t>Non-response cases</w:t>
      </w:r>
      <w:r w:rsidR="00A1126C">
        <w:rPr>
          <w:rFonts w:asciiTheme="majorBidi" w:hAnsiTheme="majorBidi" w:cstheme="majorBidi"/>
          <w:b/>
          <w:bCs/>
          <w:sz w:val="24"/>
          <w:szCs w:val="24"/>
        </w:rPr>
        <w:t>:</w:t>
      </w:r>
    </w:p>
    <w:p w:rsidR="00685C7A" w:rsidRPr="00685C7A" w:rsidRDefault="00685C7A" w:rsidP="00685C7A">
      <w:pPr>
        <w:autoSpaceDE w:val="0"/>
        <w:autoSpaceDN w:val="0"/>
        <w:adjustRightInd w:val="0"/>
        <w:spacing w:after="0" w:line="240" w:lineRule="auto"/>
        <w:jc w:val="both"/>
        <w:rPr>
          <w:rFonts w:asciiTheme="majorBidi" w:hAnsiTheme="majorBidi" w:cstheme="majorBidi"/>
          <w:sz w:val="24"/>
          <w:szCs w:val="24"/>
        </w:rPr>
      </w:pPr>
      <w:r w:rsidRPr="00685C7A">
        <w:rPr>
          <w:rFonts w:asciiTheme="majorBidi" w:hAnsiTheme="majorBidi" w:cstheme="majorBidi"/>
          <w:sz w:val="24"/>
          <w:szCs w:val="24"/>
        </w:rPr>
        <w:t xml:space="preserve">Mechanisms were put in place to deal with non-respondents, especially in Jerusalem governorate and nearby localities. Among these mechanisms were field visits conducted by members of the central operations room and sharing concern with official bodies to minimize the non-response rate. </w:t>
      </w:r>
    </w:p>
    <w:p w:rsidR="00ED01AF" w:rsidRPr="006D257E" w:rsidRDefault="00ED01AF" w:rsidP="001A0FC3">
      <w:pPr>
        <w:autoSpaceDE w:val="0"/>
        <w:autoSpaceDN w:val="0"/>
        <w:adjustRightInd w:val="0"/>
        <w:spacing w:after="0" w:line="240" w:lineRule="auto"/>
        <w:jc w:val="both"/>
        <w:rPr>
          <w:rFonts w:asciiTheme="majorBidi" w:hAnsiTheme="majorBidi" w:cstheme="majorBidi"/>
          <w:sz w:val="24"/>
          <w:szCs w:val="24"/>
        </w:rPr>
      </w:pPr>
    </w:p>
    <w:p w:rsidR="00ED01AF" w:rsidRPr="006D257E" w:rsidRDefault="00ED01AF" w:rsidP="001A0FC3">
      <w:pPr>
        <w:pStyle w:val="ListParagraph"/>
        <w:numPr>
          <w:ilvl w:val="0"/>
          <w:numId w:val="20"/>
        </w:numPr>
        <w:autoSpaceDE w:val="0"/>
        <w:autoSpaceDN w:val="0"/>
        <w:adjustRightInd w:val="0"/>
        <w:spacing w:after="0" w:line="240" w:lineRule="auto"/>
        <w:ind w:left="426"/>
        <w:jc w:val="both"/>
        <w:rPr>
          <w:rFonts w:ascii="Times New Roman" w:hAnsi="Times New Roman" w:cs="Times New Roman"/>
          <w:b/>
          <w:bCs/>
          <w:sz w:val="24"/>
          <w:szCs w:val="24"/>
        </w:rPr>
      </w:pPr>
      <w:r w:rsidRPr="006D257E">
        <w:rPr>
          <w:rFonts w:ascii="Times New Roman" w:hAnsi="Times New Roman" w:cs="Times New Roman"/>
          <w:b/>
          <w:bCs/>
          <w:sz w:val="24"/>
          <w:szCs w:val="24"/>
        </w:rPr>
        <w:t>Quality control mechanism in the data processing stage</w:t>
      </w:r>
      <w:r w:rsidR="00A1126C">
        <w:rPr>
          <w:rFonts w:ascii="Times New Roman" w:hAnsi="Times New Roman" w:cs="Times New Roman"/>
          <w:b/>
          <w:bCs/>
          <w:sz w:val="24"/>
          <w:szCs w:val="24"/>
        </w:rPr>
        <w:t>:</w:t>
      </w:r>
    </w:p>
    <w:p w:rsidR="00685C7A" w:rsidRPr="00685C7A" w:rsidRDefault="00685C7A" w:rsidP="00685C7A">
      <w:pPr>
        <w:autoSpaceDE w:val="0"/>
        <w:autoSpaceDN w:val="0"/>
        <w:adjustRightInd w:val="0"/>
        <w:spacing w:after="0" w:line="240" w:lineRule="auto"/>
        <w:jc w:val="both"/>
        <w:rPr>
          <w:rFonts w:asciiTheme="majorBidi" w:hAnsiTheme="majorBidi" w:cstheme="majorBidi"/>
          <w:sz w:val="24"/>
          <w:szCs w:val="24"/>
        </w:rPr>
      </w:pPr>
      <w:r w:rsidRPr="00685C7A">
        <w:rPr>
          <w:rFonts w:asciiTheme="majorBidi" w:hAnsiTheme="majorBidi" w:cstheme="majorBidi"/>
          <w:sz w:val="24"/>
          <w:szCs w:val="24"/>
        </w:rPr>
        <w:t xml:space="preserve">This stage included editing, coding, data entry and review processes, in addition to reviewing and checking all the previous processes for all the enumeration areas. Procedures and instructions were implemented to check data consistency and coding, ensure that all enumeration areas and data from booklets and questionnaires, buildings, housing units, households, agricultural holdings and individuals were electronically entered. A mechanism was set up to edit the booklets and questionnaires, follow up their transfer from one process to another and ensure that the process for each questionnaire was accomplished properly. All documents were indexed and classified for easy access and stored in a special place with a supervisor who controlled and organized the received documents and the daily achievements. </w:t>
      </w:r>
    </w:p>
    <w:p w:rsidR="00685C7A" w:rsidRPr="00685C7A" w:rsidRDefault="00685C7A" w:rsidP="00685C7A">
      <w:pPr>
        <w:autoSpaceDE w:val="0"/>
        <w:autoSpaceDN w:val="0"/>
        <w:adjustRightInd w:val="0"/>
        <w:spacing w:after="0" w:line="240" w:lineRule="auto"/>
        <w:jc w:val="both"/>
        <w:rPr>
          <w:rFonts w:asciiTheme="majorBidi" w:hAnsiTheme="majorBidi" w:cstheme="majorBidi"/>
          <w:sz w:val="24"/>
          <w:szCs w:val="24"/>
        </w:rPr>
      </w:pPr>
    </w:p>
    <w:p w:rsidR="00685C7A" w:rsidRPr="00685C7A" w:rsidRDefault="00685C7A" w:rsidP="00685C7A">
      <w:pPr>
        <w:autoSpaceDE w:val="0"/>
        <w:autoSpaceDN w:val="0"/>
        <w:adjustRightInd w:val="0"/>
        <w:spacing w:after="0" w:line="240" w:lineRule="auto"/>
        <w:jc w:val="both"/>
        <w:rPr>
          <w:rFonts w:asciiTheme="majorBidi" w:hAnsiTheme="majorBidi" w:cstheme="majorBidi"/>
          <w:sz w:val="24"/>
          <w:szCs w:val="24"/>
        </w:rPr>
      </w:pPr>
      <w:r w:rsidRPr="00685C7A">
        <w:rPr>
          <w:rFonts w:asciiTheme="majorBidi" w:hAnsiTheme="majorBidi" w:cstheme="majorBidi"/>
          <w:sz w:val="24"/>
          <w:szCs w:val="24"/>
        </w:rPr>
        <w:t xml:space="preserve">Coding manuals were prepared and checked.  Instruction manuals for auditing, coding, checking data consistency, and discovering errors and correcting them were also drawn up.  Workers in editing and coding were the best field workers who filled out the households and individuals questionnaires.  There was </w:t>
      </w:r>
      <w:r w:rsidR="00F949D3" w:rsidRPr="00685C7A">
        <w:rPr>
          <w:rFonts w:asciiTheme="majorBidi" w:hAnsiTheme="majorBidi" w:cstheme="majorBidi"/>
          <w:sz w:val="24"/>
          <w:szCs w:val="24"/>
        </w:rPr>
        <w:t>centralized</w:t>
      </w:r>
      <w:r w:rsidRPr="00685C7A">
        <w:rPr>
          <w:rFonts w:asciiTheme="majorBidi" w:hAnsiTheme="majorBidi" w:cstheme="majorBidi"/>
          <w:sz w:val="24"/>
          <w:szCs w:val="24"/>
        </w:rPr>
        <w:t xml:space="preserve"> work and training to unify concepts and data checking processes in order to overcome field differences in all governorates. All questionnaires were edited and checked for data consistency at the office (100%) and editing and coding was reviewed at the office for 50% of the questionnaires to remove individual differences by editors, discover errors, and correct them.</w:t>
      </w:r>
    </w:p>
    <w:p w:rsidR="00685C7A" w:rsidRPr="00685C7A" w:rsidRDefault="00685C7A" w:rsidP="00685C7A">
      <w:pPr>
        <w:autoSpaceDE w:val="0"/>
        <w:autoSpaceDN w:val="0"/>
        <w:adjustRightInd w:val="0"/>
        <w:spacing w:after="0" w:line="240" w:lineRule="auto"/>
        <w:jc w:val="both"/>
        <w:rPr>
          <w:rFonts w:asciiTheme="majorBidi" w:hAnsiTheme="majorBidi" w:cstheme="majorBidi"/>
          <w:sz w:val="24"/>
          <w:szCs w:val="24"/>
        </w:rPr>
      </w:pPr>
    </w:p>
    <w:p w:rsidR="00837508" w:rsidRDefault="00685C7A" w:rsidP="00685C7A">
      <w:pPr>
        <w:autoSpaceDE w:val="0"/>
        <w:autoSpaceDN w:val="0"/>
        <w:adjustRightInd w:val="0"/>
        <w:spacing w:after="0" w:line="240" w:lineRule="auto"/>
        <w:jc w:val="both"/>
        <w:rPr>
          <w:rFonts w:asciiTheme="majorBidi" w:hAnsiTheme="majorBidi" w:cstheme="majorBidi"/>
          <w:sz w:val="24"/>
          <w:szCs w:val="24"/>
        </w:rPr>
      </w:pPr>
      <w:r w:rsidRPr="00685C7A">
        <w:rPr>
          <w:rFonts w:asciiTheme="majorBidi" w:hAnsiTheme="majorBidi" w:cstheme="majorBidi"/>
          <w:sz w:val="24"/>
          <w:szCs w:val="24"/>
        </w:rPr>
        <w:t xml:space="preserve">A test was conducted on all individuals involved in data entry and the individuals with the best results were selected.  Central training took place for data-entry operators on a unified data-entry mechanism. During the first three days, all data entered by operators were reviewed and re-entered. Necessary corrections were performed and data entry operators were informed about them. Data entry operators with high error rates were excluded and the best operators were selected based on quality and speed. Mechanisms were set up to ensure that data were entered properly. In the first stage, a special file was prepared for each enumeration area consisting of comprehensive identification data, including the number of households and the total number of booklets to ensure that all households and booklets were entered. A comprehensive check was set when entering the identification data, in addition to a number range for each main question.  The computer program would not accept any number beyond </w:t>
      </w:r>
      <w:r w:rsidRPr="00685C7A">
        <w:rPr>
          <w:rFonts w:asciiTheme="majorBidi" w:hAnsiTheme="majorBidi" w:cstheme="majorBidi"/>
          <w:sz w:val="24"/>
          <w:szCs w:val="24"/>
        </w:rPr>
        <w:lastRenderedPageBreak/>
        <w:t xml:space="preserve">this range, such as the type of the holding, utility rights, all previously coded questions in the agricultural census questionnaire, and the type of the building in the holdings listing questionnaire. For the remaining questions, a comprehensive check was performed again for the range of each question after the data entry process, and also after extracting transcripts of the errors resulting from data inconsistency.   </w:t>
      </w:r>
    </w:p>
    <w:p w:rsidR="00837508" w:rsidRDefault="00837508" w:rsidP="00685C7A">
      <w:pPr>
        <w:autoSpaceDE w:val="0"/>
        <w:autoSpaceDN w:val="0"/>
        <w:adjustRightInd w:val="0"/>
        <w:spacing w:after="0" w:line="240" w:lineRule="auto"/>
        <w:jc w:val="both"/>
        <w:rPr>
          <w:rFonts w:asciiTheme="majorBidi" w:hAnsiTheme="majorBidi" w:cstheme="majorBidi"/>
          <w:sz w:val="24"/>
          <w:szCs w:val="24"/>
        </w:rPr>
      </w:pPr>
    </w:p>
    <w:p w:rsidR="00685C7A" w:rsidRPr="00685C7A" w:rsidRDefault="00685C7A" w:rsidP="00685C7A">
      <w:pPr>
        <w:autoSpaceDE w:val="0"/>
        <w:autoSpaceDN w:val="0"/>
        <w:adjustRightInd w:val="0"/>
        <w:spacing w:after="0" w:line="240" w:lineRule="auto"/>
        <w:jc w:val="both"/>
        <w:rPr>
          <w:rFonts w:asciiTheme="majorBidi" w:hAnsiTheme="majorBidi" w:cstheme="majorBidi"/>
          <w:sz w:val="24"/>
          <w:szCs w:val="24"/>
        </w:rPr>
      </w:pPr>
      <w:r w:rsidRPr="00685C7A">
        <w:rPr>
          <w:rFonts w:asciiTheme="majorBidi" w:hAnsiTheme="majorBidi" w:cstheme="majorBidi"/>
          <w:sz w:val="24"/>
          <w:szCs w:val="24"/>
        </w:rPr>
        <w:t xml:space="preserve"> </w:t>
      </w:r>
    </w:p>
    <w:p w:rsidR="00ED01AF" w:rsidRPr="006D257E" w:rsidRDefault="00ED01AF" w:rsidP="001A0FC3">
      <w:pPr>
        <w:autoSpaceDE w:val="0"/>
        <w:autoSpaceDN w:val="0"/>
        <w:adjustRightInd w:val="0"/>
        <w:spacing w:after="0" w:line="240" w:lineRule="auto"/>
        <w:jc w:val="both"/>
        <w:rPr>
          <w:rFonts w:asciiTheme="majorBidi" w:hAnsiTheme="majorBidi" w:cstheme="majorBidi"/>
          <w:sz w:val="24"/>
          <w:szCs w:val="24"/>
        </w:rPr>
      </w:pPr>
    </w:p>
    <w:p w:rsidR="008745FA" w:rsidRDefault="008745FA" w:rsidP="008745FA">
      <w:pPr>
        <w:pStyle w:val="ListParagraph"/>
        <w:numPr>
          <w:ilvl w:val="0"/>
          <w:numId w:val="20"/>
        </w:numPr>
        <w:autoSpaceDE w:val="0"/>
        <w:autoSpaceDN w:val="0"/>
        <w:adjustRightInd w:val="0"/>
        <w:spacing w:after="0" w:line="240" w:lineRule="auto"/>
        <w:ind w:left="426"/>
        <w:jc w:val="both"/>
        <w:rPr>
          <w:rFonts w:ascii="Times New Roman" w:hAnsi="Times New Roman" w:cs="Times New Roman"/>
          <w:b/>
          <w:bCs/>
          <w:sz w:val="24"/>
          <w:szCs w:val="24"/>
        </w:rPr>
      </w:pPr>
      <w:r w:rsidRPr="006D257E">
        <w:rPr>
          <w:rFonts w:ascii="Times New Roman" w:hAnsi="Times New Roman" w:cs="Times New Roman"/>
          <w:b/>
          <w:bCs/>
          <w:sz w:val="24"/>
          <w:szCs w:val="24"/>
        </w:rPr>
        <w:t>Extraction of transcript</w:t>
      </w:r>
      <w:r>
        <w:rPr>
          <w:rFonts w:ascii="Times New Roman" w:hAnsi="Times New Roman" w:cs="Times New Roman"/>
          <w:b/>
          <w:bCs/>
          <w:sz w:val="24"/>
          <w:szCs w:val="24"/>
        </w:rPr>
        <w:t xml:space="preserve"> error</w:t>
      </w:r>
      <w:r w:rsidRPr="006D257E">
        <w:rPr>
          <w:rFonts w:ascii="Times New Roman" w:hAnsi="Times New Roman" w:cs="Times New Roman"/>
          <w:b/>
          <w:bCs/>
          <w:sz w:val="24"/>
          <w:szCs w:val="24"/>
        </w:rPr>
        <w:t>s</w:t>
      </w:r>
      <w:r>
        <w:rPr>
          <w:rFonts w:ascii="Times New Roman" w:hAnsi="Times New Roman" w:cs="Times New Roman"/>
          <w:b/>
          <w:bCs/>
          <w:sz w:val="24"/>
          <w:szCs w:val="24"/>
        </w:rPr>
        <w:t>:</w:t>
      </w:r>
    </w:p>
    <w:p w:rsidR="008745FA" w:rsidRPr="00A1126C" w:rsidRDefault="008745FA" w:rsidP="008745FA">
      <w:pPr>
        <w:autoSpaceDE w:val="0"/>
        <w:autoSpaceDN w:val="0"/>
        <w:adjustRightInd w:val="0"/>
        <w:spacing w:after="0" w:line="240" w:lineRule="auto"/>
        <w:jc w:val="both"/>
        <w:rPr>
          <w:rFonts w:asciiTheme="majorBidi" w:hAnsiTheme="majorBidi" w:cstheme="majorBidi"/>
          <w:sz w:val="24"/>
          <w:szCs w:val="24"/>
        </w:rPr>
      </w:pPr>
      <w:r w:rsidRPr="00A1126C">
        <w:rPr>
          <w:rFonts w:asciiTheme="majorBidi" w:hAnsiTheme="majorBidi" w:cstheme="majorBidi"/>
          <w:sz w:val="24"/>
          <w:szCs w:val="24"/>
        </w:rPr>
        <w:t xml:space="preserve">Programs were prepared to extract </w:t>
      </w:r>
      <w:r>
        <w:rPr>
          <w:rFonts w:asciiTheme="majorBidi" w:hAnsiTheme="majorBidi" w:cstheme="majorBidi"/>
          <w:sz w:val="24"/>
          <w:szCs w:val="24"/>
        </w:rPr>
        <w:t xml:space="preserve">transcript </w:t>
      </w:r>
      <w:r w:rsidRPr="00A1126C">
        <w:rPr>
          <w:rFonts w:asciiTheme="majorBidi" w:hAnsiTheme="majorBidi" w:cstheme="majorBidi"/>
          <w:sz w:val="24"/>
          <w:szCs w:val="24"/>
        </w:rPr>
        <w:t>errors as follows:</w:t>
      </w:r>
    </w:p>
    <w:p w:rsidR="008745FA" w:rsidRPr="006D257E" w:rsidRDefault="008745FA" w:rsidP="008745FA">
      <w:pPr>
        <w:pStyle w:val="ListParagraph"/>
        <w:numPr>
          <w:ilvl w:val="0"/>
          <w:numId w:val="16"/>
        </w:numPr>
        <w:autoSpaceDE w:val="0"/>
        <w:autoSpaceDN w:val="0"/>
        <w:adjustRightInd w:val="0"/>
        <w:spacing w:after="0" w:line="240" w:lineRule="auto"/>
        <w:ind w:left="426"/>
        <w:jc w:val="both"/>
        <w:rPr>
          <w:rFonts w:asciiTheme="majorBidi" w:hAnsiTheme="majorBidi" w:cstheme="majorBidi"/>
          <w:sz w:val="24"/>
          <w:szCs w:val="24"/>
        </w:rPr>
      </w:pPr>
      <w:r w:rsidRPr="006D257E">
        <w:rPr>
          <w:rFonts w:asciiTheme="majorBidi" w:hAnsiTheme="majorBidi" w:cstheme="majorBidi"/>
          <w:sz w:val="24"/>
          <w:szCs w:val="24"/>
        </w:rPr>
        <w:t xml:space="preserve">A manual </w:t>
      </w:r>
      <w:r>
        <w:rPr>
          <w:rFonts w:asciiTheme="majorBidi" w:hAnsiTheme="majorBidi" w:cstheme="majorBidi"/>
          <w:sz w:val="24"/>
          <w:szCs w:val="24"/>
        </w:rPr>
        <w:t>w</w:t>
      </w:r>
      <w:r w:rsidRPr="006D257E">
        <w:rPr>
          <w:rFonts w:asciiTheme="majorBidi" w:hAnsiTheme="majorBidi" w:cstheme="majorBidi"/>
          <w:sz w:val="24"/>
          <w:szCs w:val="24"/>
        </w:rPr>
        <w:t>as prepared o</w:t>
      </w:r>
      <w:r>
        <w:rPr>
          <w:rFonts w:asciiTheme="majorBidi" w:hAnsiTheme="majorBidi" w:cstheme="majorBidi"/>
          <w:sz w:val="24"/>
          <w:szCs w:val="24"/>
        </w:rPr>
        <w:t>f</w:t>
      </w:r>
      <w:r w:rsidRPr="006D257E">
        <w:rPr>
          <w:rFonts w:asciiTheme="majorBidi" w:hAnsiTheme="majorBidi" w:cstheme="majorBidi"/>
          <w:sz w:val="24"/>
          <w:szCs w:val="24"/>
        </w:rPr>
        <w:t xml:space="preserve"> the electronic and office review instructions for the agricultural holdings enumeration questionnaire</w:t>
      </w:r>
      <w:r>
        <w:rPr>
          <w:rFonts w:asciiTheme="majorBidi" w:hAnsiTheme="majorBidi" w:cstheme="majorBidi"/>
          <w:sz w:val="24"/>
          <w:szCs w:val="24"/>
        </w:rPr>
        <w:t>.</w:t>
      </w:r>
      <w:r w:rsidRPr="006D257E">
        <w:rPr>
          <w:rFonts w:asciiTheme="majorBidi" w:hAnsiTheme="majorBidi" w:cstheme="majorBidi"/>
          <w:sz w:val="24"/>
          <w:szCs w:val="24"/>
        </w:rPr>
        <w:t xml:space="preserve"> </w:t>
      </w:r>
      <w:r>
        <w:rPr>
          <w:rFonts w:asciiTheme="majorBidi" w:hAnsiTheme="majorBidi" w:cstheme="majorBidi"/>
          <w:sz w:val="24"/>
          <w:szCs w:val="24"/>
        </w:rPr>
        <w:t>I</w:t>
      </w:r>
      <w:r w:rsidRPr="006D257E">
        <w:rPr>
          <w:rFonts w:asciiTheme="majorBidi" w:hAnsiTheme="majorBidi" w:cstheme="majorBidi"/>
          <w:sz w:val="24"/>
          <w:szCs w:val="24"/>
        </w:rPr>
        <w:t>n addition</w:t>
      </w:r>
      <w:r>
        <w:rPr>
          <w:rFonts w:asciiTheme="majorBidi" w:hAnsiTheme="majorBidi" w:cstheme="majorBidi"/>
          <w:sz w:val="24"/>
          <w:szCs w:val="24"/>
        </w:rPr>
        <w:t>,</w:t>
      </w:r>
      <w:r w:rsidRPr="006D257E">
        <w:rPr>
          <w:rFonts w:asciiTheme="majorBidi" w:hAnsiTheme="majorBidi" w:cstheme="majorBidi"/>
          <w:sz w:val="24"/>
          <w:szCs w:val="24"/>
        </w:rPr>
        <w:t xml:space="preserve"> </w:t>
      </w:r>
      <w:r>
        <w:rPr>
          <w:rFonts w:asciiTheme="majorBidi" w:hAnsiTheme="majorBidi" w:cstheme="majorBidi"/>
          <w:sz w:val="24"/>
          <w:szCs w:val="24"/>
        </w:rPr>
        <w:t>documents</w:t>
      </w:r>
      <w:r w:rsidRPr="006D257E">
        <w:rPr>
          <w:rFonts w:asciiTheme="majorBidi" w:hAnsiTheme="majorBidi" w:cstheme="majorBidi"/>
          <w:sz w:val="24"/>
          <w:szCs w:val="24"/>
        </w:rPr>
        <w:t xml:space="preserve"> </w:t>
      </w:r>
      <w:r>
        <w:rPr>
          <w:rFonts w:asciiTheme="majorBidi" w:hAnsiTheme="majorBidi" w:cstheme="majorBidi"/>
          <w:sz w:val="24"/>
          <w:szCs w:val="24"/>
        </w:rPr>
        <w:t xml:space="preserve">detailed </w:t>
      </w:r>
      <w:r w:rsidRPr="006D257E">
        <w:rPr>
          <w:rFonts w:asciiTheme="majorBidi" w:hAnsiTheme="majorBidi" w:cstheme="majorBidi"/>
          <w:sz w:val="24"/>
          <w:szCs w:val="24"/>
        </w:rPr>
        <w:t>the electronic and office review instructions for the agricultural holdings</w:t>
      </w:r>
      <w:r>
        <w:rPr>
          <w:rFonts w:asciiTheme="majorBidi" w:hAnsiTheme="majorBidi" w:cstheme="majorBidi"/>
          <w:sz w:val="24"/>
          <w:szCs w:val="24"/>
        </w:rPr>
        <w:t>.</w:t>
      </w:r>
      <w:r w:rsidRPr="006D257E">
        <w:rPr>
          <w:rFonts w:asciiTheme="majorBidi" w:hAnsiTheme="majorBidi" w:cstheme="majorBidi"/>
          <w:sz w:val="24"/>
          <w:szCs w:val="24"/>
        </w:rPr>
        <w:t xml:space="preserve"> </w:t>
      </w:r>
      <w:r>
        <w:rPr>
          <w:rFonts w:asciiTheme="majorBidi" w:hAnsiTheme="majorBidi" w:cstheme="majorBidi"/>
          <w:sz w:val="24"/>
          <w:szCs w:val="24"/>
        </w:rPr>
        <w:t>A</w:t>
      </w:r>
      <w:r w:rsidRPr="006D257E">
        <w:rPr>
          <w:rFonts w:asciiTheme="majorBidi" w:hAnsiTheme="majorBidi" w:cstheme="majorBidi"/>
          <w:sz w:val="24"/>
          <w:szCs w:val="24"/>
        </w:rPr>
        <w:t xml:space="preserve"> listing questionnaire included checks </w:t>
      </w:r>
      <w:r>
        <w:rPr>
          <w:rFonts w:asciiTheme="majorBidi" w:hAnsiTheme="majorBidi" w:cstheme="majorBidi"/>
          <w:sz w:val="24"/>
          <w:szCs w:val="24"/>
        </w:rPr>
        <w:t>on</w:t>
      </w:r>
      <w:r w:rsidRPr="006D257E">
        <w:rPr>
          <w:rFonts w:asciiTheme="majorBidi" w:hAnsiTheme="majorBidi" w:cstheme="majorBidi"/>
          <w:sz w:val="24"/>
          <w:szCs w:val="24"/>
        </w:rPr>
        <w:t xml:space="preserve"> </w:t>
      </w:r>
      <w:r>
        <w:rPr>
          <w:rFonts w:asciiTheme="majorBidi" w:hAnsiTheme="majorBidi" w:cstheme="majorBidi"/>
          <w:sz w:val="24"/>
          <w:szCs w:val="24"/>
        </w:rPr>
        <w:t xml:space="preserve">the </w:t>
      </w:r>
      <w:r w:rsidRPr="006D257E">
        <w:rPr>
          <w:rFonts w:asciiTheme="majorBidi" w:hAnsiTheme="majorBidi" w:cstheme="majorBidi"/>
          <w:sz w:val="24"/>
          <w:szCs w:val="24"/>
        </w:rPr>
        <w:t>comprehensiveness of data</w:t>
      </w:r>
      <w:r>
        <w:rPr>
          <w:rFonts w:asciiTheme="majorBidi" w:hAnsiTheme="majorBidi" w:cstheme="majorBidi"/>
          <w:sz w:val="24"/>
          <w:szCs w:val="24"/>
        </w:rPr>
        <w:t xml:space="preserve"> </w:t>
      </w:r>
      <w:r w:rsidRPr="006D257E">
        <w:rPr>
          <w:rFonts w:asciiTheme="majorBidi" w:hAnsiTheme="majorBidi" w:cstheme="majorBidi"/>
          <w:sz w:val="24"/>
          <w:szCs w:val="24"/>
        </w:rPr>
        <w:t>entry</w:t>
      </w:r>
      <w:r>
        <w:rPr>
          <w:rFonts w:asciiTheme="majorBidi" w:hAnsiTheme="majorBidi" w:cstheme="majorBidi"/>
          <w:sz w:val="24"/>
          <w:szCs w:val="24"/>
        </w:rPr>
        <w:t>,</w:t>
      </w:r>
      <w:r w:rsidRPr="006D257E">
        <w:rPr>
          <w:rFonts w:asciiTheme="majorBidi" w:hAnsiTheme="majorBidi" w:cstheme="majorBidi"/>
          <w:sz w:val="24"/>
          <w:szCs w:val="24"/>
        </w:rPr>
        <w:t xml:space="preserve"> </w:t>
      </w:r>
      <w:r>
        <w:rPr>
          <w:rFonts w:asciiTheme="majorBidi" w:hAnsiTheme="majorBidi" w:cstheme="majorBidi"/>
          <w:sz w:val="24"/>
          <w:szCs w:val="24"/>
        </w:rPr>
        <w:t xml:space="preserve">errors in </w:t>
      </w:r>
      <w:r w:rsidRPr="006D257E">
        <w:rPr>
          <w:rFonts w:asciiTheme="majorBidi" w:hAnsiTheme="majorBidi" w:cstheme="majorBidi"/>
          <w:sz w:val="24"/>
          <w:szCs w:val="24"/>
        </w:rPr>
        <w:t>consistency</w:t>
      </w:r>
      <w:r>
        <w:rPr>
          <w:rFonts w:asciiTheme="majorBidi" w:hAnsiTheme="majorBidi" w:cstheme="majorBidi"/>
          <w:sz w:val="24"/>
          <w:szCs w:val="24"/>
        </w:rPr>
        <w:t>,</w:t>
      </w:r>
      <w:r w:rsidRPr="006D257E">
        <w:rPr>
          <w:rFonts w:asciiTheme="majorBidi" w:hAnsiTheme="majorBidi" w:cstheme="majorBidi"/>
          <w:sz w:val="24"/>
          <w:szCs w:val="24"/>
        </w:rPr>
        <w:t xml:space="preserve"> </w:t>
      </w:r>
      <w:r>
        <w:rPr>
          <w:rFonts w:asciiTheme="majorBidi" w:hAnsiTheme="majorBidi" w:cstheme="majorBidi"/>
          <w:sz w:val="24"/>
          <w:szCs w:val="24"/>
        </w:rPr>
        <w:t xml:space="preserve">and </w:t>
      </w:r>
      <w:r w:rsidRPr="006D257E">
        <w:rPr>
          <w:rFonts w:asciiTheme="majorBidi" w:hAnsiTheme="majorBidi" w:cstheme="majorBidi"/>
          <w:sz w:val="24"/>
          <w:szCs w:val="24"/>
        </w:rPr>
        <w:t xml:space="preserve">to </w:t>
      </w:r>
      <w:r>
        <w:rPr>
          <w:rFonts w:asciiTheme="majorBidi" w:hAnsiTheme="majorBidi" w:cstheme="majorBidi"/>
          <w:sz w:val="24"/>
          <w:szCs w:val="24"/>
        </w:rPr>
        <w:t xml:space="preserve">uncover </w:t>
      </w:r>
      <w:r w:rsidRPr="006D257E">
        <w:rPr>
          <w:rFonts w:asciiTheme="majorBidi" w:hAnsiTheme="majorBidi" w:cstheme="majorBidi"/>
          <w:sz w:val="24"/>
          <w:szCs w:val="24"/>
        </w:rPr>
        <w:t xml:space="preserve">exceptional cases which have been reviewed. </w:t>
      </w:r>
      <w:r>
        <w:rPr>
          <w:rFonts w:asciiTheme="majorBidi" w:hAnsiTheme="majorBidi" w:cstheme="majorBidi"/>
          <w:sz w:val="24"/>
          <w:szCs w:val="24"/>
        </w:rPr>
        <w:t xml:space="preserve">Each error </w:t>
      </w:r>
      <w:r w:rsidRPr="006D257E">
        <w:rPr>
          <w:rFonts w:asciiTheme="majorBidi" w:hAnsiTheme="majorBidi" w:cstheme="majorBidi"/>
          <w:sz w:val="24"/>
          <w:szCs w:val="24"/>
        </w:rPr>
        <w:t xml:space="preserve">was </w:t>
      </w:r>
      <w:r>
        <w:rPr>
          <w:rFonts w:asciiTheme="majorBidi" w:hAnsiTheme="majorBidi" w:cstheme="majorBidi"/>
          <w:sz w:val="24"/>
          <w:szCs w:val="24"/>
        </w:rPr>
        <w:t xml:space="preserve">given </w:t>
      </w:r>
      <w:r w:rsidRPr="006D257E">
        <w:rPr>
          <w:rFonts w:asciiTheme="majorBidi" w:hAnsiTheme="majorBidi" w:cstheme="majorBidi"/>
          <w:sz w:val="24"/>
          <w:szCs w:val="24"/>
        </w:rPr>
        <w:t xml:space="preserve">a name and number in the manual </w:t>
      </w:r>
      <w:r>
        <w:rPr>
          <w:rFonts w:asciiTheme="majorBidi" w:hAnsiTheme="majorBidi" w:cstheme="majorBidi"/>
          <w:sz w:val="24"/>
          <w:szCs w:val="24"/>
        </w:rPr>
        <w:t xml:space="preserve">to enable easy </w:t>
      </w:r>
      <w:r w:rsidRPr="006D257E">
        <w:rPr>
          <w:rFonts w:asciiTheme="majorBidi" w:hAnsiTheme="majorBidi" w:cstheme="majorBidi"/>
          <w:sz w:val="24"/>
          <w:szCs w:val="24"/>
        </w:rPr>
        <w:t xml:space="preserve">access. </w:t>
      </w:r>
    </w:p>
    <w:p w:rsidR="008745FA" w:rsidRPr="006D257E" w:rsidRDefault="008745FA" w:rsidP="008745FA">
      <w:pPr>
        <w:autoSpaceDE w:val="0"/>
        <w:autoSpaceDN w:val="0"/>
        <w:adjustRightInd w:val="0"/>
        <w:spacing w:after="0" w:line="240" w:lineRule="auto"/>
        <w:jc w:val="both"/>
        <w:rPr>
          <w:rFonts w:asciiTheme="majorBidi" w:hAnsiTheme="majorBidi" w:cstheme="majorBidi"/>
          <w:sz w:val="24"/>
          <w:szCs w:val="24"/>
        </w:rPr>
      </w:pPr>
    </w:p>
    <w:p w:rsidR="008745FA" w:rsidRPr="006D257E" w:rsidRDefault="008745FA" w:rsidP="008745FA">
      <w:pPr>
        <w:pStyle w:val="ListParagraph"/>
        <w:numPr>
          <w:ilvl w:val="0"/>
          <w:numId w:val="16"/>
        </w:numPr>
        <w:autoSpaceDE w:val="0"/>
        <w:autoSpaceDN w:val="0"/>
        <w:adjustRightInd w:val="0"/>
        <w:spacing w:after="0" w:line="240" w:lineRule="auto"/>
        <w:ind w:left="426"/>
        <w:jc w:val="both"/>
        <w:rPr>
          <w:rFonts w:asciiTheme="majorBidi" w:hAnsiTheme="majorBidi" w:cstheme="majorBidi"/>
          <w:sz w:val="24"/>
          <w:szCs w:val="24"/>
        </w:rPr>
      </w:pPr>
      <w:r w:rsidRPr="006D257E">
        <w:rPr>
          <w:rFonts w:asciiTheme="majorBidi" w:hAnsiTheme="majorBidi" w:cstheme="majorBidi"/>
          <w:sz w:val="24"/>
          <w:szCs w:val="24"/>
        </w:rPr>
        <w:t xml:space="preserve">A transcript </w:t>
      </w:r>
      <w:r>
        <w:rPr>
          <w:rFonts w:asciiTheme="majorBidi" w:hAnsiTheme="majorBidi" w:cstheme="majorBidi"/>
          <w:sz w:val="24"/>
          <w:szCs w:val="24"/>
        </w:rPr>
        <w:t>w</w:t>
      </w:r>
      <w:r w:rsidRPr="006D257E">
        <w:rPr>
          <w:rFonts w:asciiTheme="majorBidi" w:hAnsiTheme="majorBidi" w:cstheme="majorBidi"/>
          <w:sz w:val="24"/>
          <w:szCs w:val="24"/>
        </w:rPr>
        <w:t>as extracted for each enumeration area, includ</w:t>
      </w:r>
      <w:r>
        <w:rPr>
          <w:rFonts w:asciiTheme="majorBidi" w:hAnsiTheme="majorBidi" w:cstheme="majorBidi"/>
          <w:sz w:val="24"/>
          <w:szCs w:val="24"/>
        </w:rPr>
        <w:t>ing</w:t>
      </w:r>
      <w:r w:rsidRPr="006D257E">
        <w:rPr>
          <w:rFonts w:asciiTheme="majorBidi" w:hAnsiTheme="majorBidi" w:cstheme="majorBidi"/>
          <w:sz w:val="24"/>
          <w:szCs w:val="24"/>
        </w:rPr>
        <w:t xml:space="preserve"> identification data on each building, housing unit, holding, or plot, in addition to </w:t>
      </w:r>
      <w:r>
        <w:rPr>
          <w:rFonts w:asciiTheme="majorBidi" w:hAnsiTheme="majorBidi" w:cstheme="majorBidi"/>
          <w:sz w:val="24"/>
          <w:szCs w:val="24"/>
        </w:rPr>
        <w:t xml:space="preserve">a title </w:t>
      </w:r>
      <w:r w:rsidRPr="006D257E">
        <w:rPr>
          <w:rFonts w:asciiTheme="majorBidi" w:hAnsiTheme="majorBidi" w:cstheme="majorBidi"/>
          <w:sz w:val="24"/>
          <w:szCs w:val="24"/>
        </w:rPr>
        <w:t xml:space="preserve">and number in the manual </w:t>
      </w:r>
      <w:r>
        <w:rPr>
          <w:rFonts w:asciiTheme="majorBidi" w:hAnsiTheme="majorBidi" w:cstheme="majorBidi"/>
          <w:sz w:val="24"/>
          <w:szCs w:val="24"/>
        </w:rPr>
        <w:t>to</w:t>
      </w:r>
      <w:r w:rsidRPr="006D257E">
        <w:rPr>
          <w:rFonts w:asciiTheme="majorBidi" w:hAnsiTheme="majorBidi" w:cstheme="majorBidi"/>
          <w:sz w:val="24"/>
          <w:szCs w:val="24"/>
        </w:rPr>
        <w:t xml:space="preserve"> assist the editor in finding the error type </w:t>
      </w:r>
      <w:r>
        <w:rPr>
          <w:rFonts w:asciiTheme="majorBidi" w:hAnsiTheme="majorBidi" w:cstheme="majorBidi"/>
          <w:sz w:val="24"/>
          <w:szCs w:val="24"/>
        </w:rPr>
        <w:t xml:space="preserve">and </w:t>
      </w:r>
      <w:r w:rsidRPr="006D257E">
        <w:rPr>
          <w:rFonts w:asciiTheme="majorBidi" w:hAnsiTheme="majorBidi" w:cstheme="majorBidi"/>
          <w:sz w:val="24"/>
          <w:szCs w:val="24"/>
        </w:rPr>
        <w:t>location</w:t>
      </w:r>
      <w:r>
        <w:rPr>
          <w:rFonts w:asciiTheme="majorBidi" w:hAnsiTheme="majorBidi" w:cstheme="majorBidi"/>
          <w:sz w:val="24"/>
          <w:szCs w:val="24"/>
        </w:rPr>
        <w:t>, in addition to</w:t>
      </w:r>
      <w:r w:rsidRPr="006D257E">
        <w:rPr>
          <w:rFonts w:asciiTheme="majorBidi" w:hAnsiTheme="majorBidi" w:cstheme="majorBidi"/>
          <w:sz w:val="24"/>
          <w:szCs w:val="24"/>
        </w:rPr>
        <w:t xml:space="preserve"> </w:t>
      </w:r>
      <w:r>
        <w:rPr>
          <w:rFonts w:asciiTheme="majorBidi" w:hAnsiTheme="majorBidi" w:cstheme="majorBidi"/>
          <w:sz w:val="24"/>
          <w:szCs w:val="24"/>
        </w:rPr>
        <w:t xml:space="preserve">an </w:t>
      </w:r>
      <w:r w:rsidRPr="006D257E">
        <w:rPr>
          <w:rFonts w:asciiTheme="majorBidi" w:hAnsiTheme="majorBidi" w:cstheme="majorBidi"/>
          <w:sz w:val="24"/>
          <w:szCs w:val="24"/>
        </w:rPr>
        <w:t>edit</w:t>
      </w:r>
      <w:r>
        <w:rPr>
          <w:rFonts w:asciiTheme="majorBidi" w:hAnsiTheme="majorBidi" w:cstheme="majorBidi"/>
          <w:sz w:val="24"/>
          <w:szCs w:val="24"/>
        </w:rPr>
        <w:t>ing</w:t>
      </w:r>
      <w:r w:rsidRPr="006D257E">
        <w:rPr>
          <w:rFonts w:asciiTheme="majorBidi" w:hAnsiTheme="majorBidi" w:cstheme="majorBidi"/>
          <w:sz w:val="24"/>
          <w:szCs w:val="24"/>
        </w:rPr>
        <w:t xml:space="preserve">, review and correction mechanism </w:t>
      </w:r>
      <w:r>
        <w:rPr>
          <w:rFonts w:asciiTheme="majorBidi" w:hAnsiTheme="majorBidi" w:cstheme="majorBidi"/>
          <w:sz w:val="24"/>
          <w:szCs w:val="24"/>
        </w:rPr>
        <w:t xml:space="preserve">that </w:t>
      </w:r>
      <w:r w:rsidRPr="006D257E">
        <w:rPr>
          <w:rFonts w:asciiTheme="majorBidi" w:hAnsiTheme="majorBidi" w:cstheme="majorBidi"/>
          <w:sz w:val="24"/>
          <w:szCs w:val="24"/>
        </w:rPr>
        <w:t xml:space="preserve">included more than 600 checks on </w:t>
      </w:r>
      <w:r>
        <w:rPr>
          <w:rFonts w:asciiTheme="majorBidi" w:hAnsiTheme="majorBidi" w:cstheme="majorBidi"/>
          <w:sz w:val="24"/>
          <w:szCs w:val="24"/>
        </w:rPr>
        <w:t>several</w:t>
      </w:r>
      <w:r w:rsidRPr="006D257E">
        <w:rPr>
          <w:rFonts w:asciiTheme="majorBidi" w:hAnsiTheme="majorBidi" w:cstheme="majorBidi"/>
          <w:sz w:val="24"/>
          <w:szCs w:val="24"/>
        </w:rPr>
        <w:t xml:space="preserve"> stages. </w:t>
      </w:r>
    </w:p>
    <w:p w:rsidR="008745FA" w:rsidRPr="006D257E" w:rsidRDefault="008745FA" w:rsidP="008745FA">
      <w:pPr>
        <w:autoSpaceDE w:val="0"/>
        <w:autoSpaceDN w:val="0"/>
        <w:adjustRightInd w:val="0"/>
        <w:spacing w:after="0" w:line="240" w:lineRule="auto"/>
        <w:jc w:val="both"/>
        <w:rPr>
          <w:rFonts w:asciiTheme="majorBidi" w:hAnsiTheme="majorBidi" w:cstheme="majorBidi"/>
          <w:sz w:val="24"/>
          <w:szCs w:val="24"/>
        </w:rPr>
      </w:pPr>
    </w:p>
    <w:p w:rsidR="008745FA" w:rsidRPr="006D257E" w:rsidRDefault="008745FA" w:rsidP="008745FA">
      <w:pPr>
        <w:pStyle w:val="ListParagraph"/>
        <w:numPr>
          <w:ilvl w:val="0"/>
          <w:numId w:val="16"/>
        </w:numPr>
        <w:autoSpaceDE w:val="0"/>
        <w:autoSpaceDN w:val="0"/>
        <w:adjustRightInd w:val="0"/>
        <w:spacing w:after="0" w:line="240" w:lineRule="auto"/>
        <w:ind w:left="426"/>
        <w:jc w:val="both"/>
        <w:rPr>
          <w:rFonts w:asciiTheme="majorBidi" w:hAnsiTheme="majorBidi" w:cstheme="majorBidi"/>
          <w:sz w:val="24"/>
          <w:szCs w:val="24"/>
        </w:rPr>
      </w:pPr>
      <w:r w:rsidRPr="006D257E">
        <w:rPr>
          <w:rFonts w:asciiTheme="majorBidi" w:hAnsiTheme="majorBidi" w:cstheme="majorBidi"/>
          <w:sz w:val="24"/>
          <w:szCs w:val="24"/>
        </w:rPr>
        <w:t>The transcripts were provided to the reviewers who re</w:t>
      </w:r>
      <w:r>
        <w:rPr>
          <w:rFonts w:asciiTheme="majorBidi" w:hAnsiTheme="majorBidi" w:cstheme="majorBidi"/>
          <w:sz w:val="24"/>
          <w:szCs w:val="24"/>
        </w:rPr>
        <w:t xml:space="preserve">ferred </w:t>
      </w:r>
      <w:r w:rsidRPr="006D257E">
        <w:rPr>
          <w:rFonts w:asciiTheme="majorBidi" w:hAnsiTheme="majorBidi" w:cstheme="majorBidi"/>
          <w:sz w:val="24"/>
          <w:szCs w:val="24"/>
        </w:rPr>
        <w:t xml:space="preserve">to the original </w:t>
      </w:r>
      <w:r>
        <w:rPr>
          <w:rFonts w:asciiTheme="majorBidi" w:hAnsiTheme="majorBidi" w:cstheme="majorBidi"/>
          <w:sz w:val="24"/>
          <w:szCs w:val="24"/>
        </w:rPr>
        <w:t>booklets</w:t>
      </w:r>
      <w:r w:rsidRPr="006D257E">
        <w:rPr>
          <w:rFonts w:asciiTheme="majorBidi" w:hAnsiTheme="majorBidi" w:cstheme="majorBidi"/>
          <w:sz w:val="24"/>
          <w:szCs w:val="24"/>
        </w:rPr>
        <w:t>. If the error occurred while entering the data, it was amended on the transcript. If the error occurred in the field, the related questions were checked and amendment</w:t>
      </w:r>
      <w:r>
        <w:rPr>
          <w:rFonts w:asciiTheme="majorBidi" w:hAnsiTheme="majorBidi" w:cstheme="majorBidi"/>
          <w:sz w:val="24"/>
          <w:szCs w:val="24"/>
        </w:rPr>
        <w:t>s</w:t>
      </w:r>
      <w:r w:rsidRPr="006D257E">
        <w:rPr>
          <w:rFonts w:asciiTheme="majorBidi" w:hAnsiTheme="majorBidi" w:cstheme="majorBidi"/>
          <w:sz w:val="24"/>
          <w:szCs w:val="24"/>
        </w:rPr>
        <w:t xml:space="preserve"> w</w:t>
      </w:r>
      <w:r>
        <w:rPr>
          <w:rFonts w:asciiTheme="majorBidi" w:hAnsiTheme="majorBidi" w:cstheme="majorBidi"/>
          <w:sz w:val="24"/>
          <w:szCs w:val="24"/>
        </w:rPr>
        <w:t>ere</w:t>
      </w:r>
      <w:r w:rsidRPr="006D257E">
        <w:rPr>
          <w:rFonts w:asciiTheme="majorBidi" w:hAnsiTheme="majorBidi" w:cstheme="majorBidi"/>
          <w:sz w:val="24"/>
          <w:szCs w:val="24"/>
        </w:rPr>
        <w:t xml:space="preserve"> made according to each case</w:t>
      </w:r>
      <w:r>
        <w:rPr>
          <w:rFonts w:asciiTheme="majorBidi" w:hAnsiTheme="majorBidi" w:cstheme="majorBidi"/>
          <w:sz w:val="24"/>
          <w:szCs w:val="24"/>
        </w:rPr>
        <w:t>.</w:t>
      </w:r>
      <w:r w:rsidRPr="006D257E">
        <w:rPr>
          <w:rFonts w:asciiTheme="majorBidi" w:hAnsiTheme="majorBidi" w:cstheme="majorBidi"/>
          <w:sz w:val="24"/>
          <w:szCs w:val="24"/>
        </w:rPr>
        <w:t xml:space="preserve"> </w:t>
      </w:r>
      <w:r>
        <w:rPr>
          <w:rFonts w:asciiTheme="majorBidi" w:hAnsiTheme="majorBidi" w:cstheme="majorBidi"/>
          <w:sz w:val="24"/>
          <w:szCs w:val="24"/>
        </w:rPr>
        <w:t>F</w:t>
      </w:r>
      <w:r w:rsidRPr="006D257E">
        <w:rPr>
          <w:rFonts w:asciiTheme="majorBidi" w:hAnsiTheme="majorBidi" w:cstheme="majorBidi"/>
          <w:sz w:val="24"/>
          <w:szCs w:val="24"/>
        </w:rPr>
        <w:t>or example</w:t>
      </w:r>
      <w:r>
        <w:rPr>
          <w:rFonts w:asciiTheme="majorBidi" w:hAnsiTheme="majorBidi" w:cstheme="majorBidi"/>
          <w:sz w:val="24"/>
          <w:szCs w:val="24"/>
        </w:rPr>
        <w:t>,</w:t>
      </w:r>
      <w:r w:rsidRPr="006D257E">
        <w:rPr>
          <w:rFonts w:asciiTheme="majorBidi" w:hAnsiTheme="majorBidi" w:cstheme="majorBidi"/>
          <w:sz w:val="24"/>
          <w:szCs w:val="24"/>
        </w:rPr>
        <w:t xml:space="preserve"> </w:t>
      </w:r>
      <w:r>
        <w:rPr>
          <w:rFonts w:asciiTheme="majorBidi" w:hAnsiTheme="majorBidi" w:cstheme="majorBidi"/>
          <w:sz w:val="24"/>
          <w:szCs w:val="24"/>
        </w:rPr>
        <w:t>i</w:t>
      </w:r>
      <w:r w:rsidRPr="006D257E">
        <w:rPr>
          <w:rFonts w:asciiTheme="majorBidi" w:hAnsiTheme="majorBidi" w:cstheme="majorBidi"/>
          <w:sz w:val="24"/>
          <w:szCs w:val="24"/>
        </w:rPr>
        <w:t xml:space="preserve">f the type of holding was </w:t>
      </w:r>
      <w:r>
        <w:rPr>
          <w:rFonts w:asciiTheme="majorBidi" w:hAnsiTheme="majorBidi" w:cstheme="majorBidi"/>
          <w:sz w:val="24"/>
          <w:szCs w:val="24"/>
        </w:rPr>
        <w:t xml:space="preserve">a </w:t>
      </w:r>
      <w:r w:rsidRPr="006D257E">
        <w:rPr>
          <w:rFonts w:asciiTheme="majorBidi" w:hAnsiTheme="majorBidi" w:cstheme="majorBidi"/>
          <w:sz w:val="24"/>
          <w:szCs w:val="24"/>
        </w:rPr>
        <w:t xml:space="preserve">plant holding, data in part </w:t>
      </w:r>
      <w:r>
        <w:rPr>
          <w:rFonts w:asciiTheme="majorBidi" w:hAnsiTheme="majorBidi" w:cstheme="majorBidi"/>
          <w:sz w:val="24"/>
          <w:szCs w:val="24"/>
        </w:rPr>
        <w:t>five</w:t>
      </w:r>
      <w:r w:rsidRPr="006D257E">
        <w:rPr>
          <w:rFonts w:asciiTheme="majorBidi" w:hAnsiTheme="majorBidi" w:cstheme="majorBidi"/>
          <w:sz w:val="24"/>
          <w:szCs w:val="24"/>
        </w:rPr>
        <w:t xml:space="preserve"> of the animal holding should not be filled out according to the definition. First, the correction was made during manual editing, then electronic transcripts were extracted after the data</w:t>
      </w:r>
      <w:r>
        <w:rPr>
          <w:rFonts w:asciiTheme="majorBidi" w:hAnsiTheme="majorBidi" w:cstheme="majorBidi"/>
          <w:sz w:val="24"/>
          <w:szCs w:val="24"/>
        </w:rPr>
        <w:t xml:space="preserve"> </w:t>
      </w:r>
      <w:r w:rsidRPr="006D257E">
        <w:rPr>
          <w:rFonts w:asciiTheme="majorBidi" w:hAnsiTheme="majorBidi" w:cstheme="majorBidi"/>
          <w:sz w:val="24"/>
          <w:szCs w:val="24"/>
        </w:rPr>
        <w:t xml:space="preserve">entry. Then, the cases were corrected manually on the record and the correct data was re-entered. </w:t>
      </w:r>
      <w:r>
        <w:rPr>
          <w:rFonts w:asciiTheme="majorBidi" w:hAnsiTheme="majorBidi" w:cstheme="majorBidi"/>
          <w:sz w:val="24"/>
          <w:szCs w:val="24"/>
        </w:rPr>
        <w:t>To</w:t>
      </w:r>
      <w:r w:rsidRPr="006D257E">
        <w:rPr>
          <w:rFonts w:asciiTheme="majorBidi" w:hAnsiTheme="majorBidi" w:cstheme="majorBidi"/>
          <w:sz w:val="24"/>
          <w:szCs w:val="24"/>
        </w:rPr>
        <w:t xml:space="preserve"> check the </w:t>
      </w:r>
      <w:r>
        <w:rPr>
          <w:rFonts w:asciiTheme="majorBidi" w:hAnsiTheme="majorBidi" w:cstheme="majorBidi"/>
          <w:sz w:val="24"/>
          <w:szCs w:val="24"/>
        </w:rPr>
        <w:t>thoroughness</w:t>
      </w:r>
      <w:r w:rsidRPr="006D257E">
        <w:rPr>
          <w:rFonts w:asciiTheme="majorBidi" w:hAnsiTheme="majorBidi" w:cstheme="majorBidi"/>
          <w:sz w:val="24"/>
          <w:szCs w:val="24"/>
        </w:rPr>
        <w:t xml:space="preserve"> of data</w:t>
      </w:r>
      <w:r>
        <w:rPr>
          <w:rFonts w:asciiTheme="majorBidi" w:hAnsiTheme="majorBidi" w:cstheme="majorBidi"/>
          <w:sz w:val="24"/>
          <w:szCs w:val="24"/>
        </w:rPr>
        <w:t xml:space="preserve"> </w:t>
      </w:r>
      <w:r w:rsidRPr="006D257E">
        <w:rPr>
          <w:rFonts w:asciiTheme="majorBidi" w:hAnsiTheme="majorBidi" w:cstheme="majorBidi"/>
          <w:sz w:val="24"/>
          <w:szCs w:val="24"/>
        </w:rPr>
        <w:t>entry, there was a main manual which include</w:t>
      </w:r>
      <w:r>
        <w:rPr>
          <w:rFonts w:asciiTheme="majorBidi" w:hAnsiTheme="majorBidi" w:cstheme="majorBidi"/>
          <w:sz w:val="24"/>
          <w:szCs w:val="24"/>
        </w:rPr>
        <w:t>d</w:t>
      </w:r>
      <w:r w:rsidRPr="006D257E">
        <w:rPr>
          <w:rFonts w:asciiTheme="majorBidi" w:hAnsiTheme="majorBidi" w:cstheme="majorBidi"/>
          <w:sz w:val="24"/>
          <w:szCs w:val="24"/>
        </w:rPr>
        <w:t xml:space="preserve"> all the enumeration areas. The number of </w:t>
      </w:r>
      <w:r>
        <w:rPr>
          <w:rFonts w:asciiTheme="majorBidi" w:hAnsiTheme="majorBidi" w:cstheme="majorBidi"/>
          <w:sz w:val="24"/>
          <w:szCs w:val="24"/>
        </w:rPr>
        <w:t>booklets</w:t>
      </w:r>
      <w:r w:rsidRPr="006D257E">
        <w:rPr>
          <w:rFonts w:asciiTheme="majorBidi" w:hAnsiTheme="majorBidi" w:cstheme="majorBidi"/>
          <w:sz w:val="24"/>
          <w:szCs w:val="24"/>
        </w:rPr>
        <w:t xml:space="preserve"> and holdings in the enumeration area w</w:t>
      </w:r>
      <w:r>
        <w:rPr>
          <w:rFonts w:asciiTheme="majorBidi" w:hAnsiTheme="majorBidi" w:cstheme="majorBidi"/>
          <w:sz w:val="24"/>
          <w:szCs w:val="24"/>
        </w:rPr>
        <w:t>ere</w:t>
      </w:r>
      <w:r w:rsidRPr="006D257E">
        <w:rPr>
          <w:rFonts w:asciiTheme="majorBidi" w:hAnsiTheme="majorBidi" w:cstheme="majorBidi"/>
          <w:sz w:val="24"/>
          <w:szCs w:val="24"/>
        </w:rPr>
        <w:t xml:space="preserve"> counted manually</w:t>
      </w:r>
      <w:r>
        <w:rPr>
          <w:rFonts w:asciiTheme="majorBidi" w:hAnsiTheme="majorBidi" w:cstheme="majorBidi"/>
          <w:sz w:val="24"/>
          <w:szCs w:val="24"/>
        </w:rPr>
        <w:t xml:space="preserve"> before being</w:t>
      </w:r>
      <w:r w:rsidRPr="006D257E">
        <w:rPr>
          <w:rFonts w:asciiTheme="majorBidi" w:hAnsiTheme="majorBidi" w:cstheme="majorBidi"/>
          <w:sz w:val="24"/>
          <w:szCs w:val="24"/>
        </w:rPr>
        <w:t xml:space="preserve"> entered electronically. If there was a difference between the entered records or holdings and the total number of entered holdings in each enumeration area, an error message </w:t>
      </w:r>
      <w:r>
        <w:rPr>
          <w:rFonts w:asciiTheme="majorBidi" w:hAnsiTheme="majorBidi" w:cstheme="majorBidi"/>
          <w:sz w:val="24"/>
          <w:szCs w:val="24"/>
        </w:rPr>
        <w:t xml:space="preserve">would </w:t>
      </w:r>
      <w:r w:rsidRPr="006D257E">
        <w:rPr>
          <w:rFonts w:asciiTheme="majorBidi" w:hAnsiTheme="majorBidi" w:cstheme="majorBidi"/>
          <w:sz w:val="24"/>
          <w:szCs w:val="24"/>
        </w:rPr>
        <w:t>pop up and the necessary correction w</w:t>
      </w:r>
      <w:r>
        <w:rPr>
          <w:rFonts w:asciiTheme="majorBidi" w:hAnsiTheme="majorBidi" w:cstheme="majorBidi"/>
          <w:sz w:val="24"/>
          <w:szCs w:val="24"/>
        </w:rPr>
        <w:t>ould be</w:t>
      </w:r>
      <w:r w:rsidRPr="006D257E">
        <w:rPr>
          <w:rFonts w:asciiTheme="majorBidi" w:hAnsiTheme="majorBidi" w:cstheme="majorBidi"/>
          <w:sz w:val="24"/>
          <w:szCs w:val="24"/>
        </w:rPr>
        <w:t xml:space="preserve"> made.  This method ensure</w:t>
      </w:r>
      <w:r>
        <w:rPr>
          <w:rFonts w:asciiTheme="majorBidi" w:hAnsiTheme="majorBidi" w:cstheme="majorBidi"/>
          <w:sz w:val="24"/>
          <w:szCs w:val="24"/>
        </w:rPr>
        <w:t>d</w:t>
      </w:r>
      <w:r w:rsidRPr="006D257E">
        <w:rPr>
          <w:rFonts w:asciiTheme="majorBidi" w:hAnsiTheme="majorBidi" w:cstheme="majorBidi"/>
          <w:sz w:val="24"/>
          <w:szCs w:val="24"/>
        </w:rPr>
        <w:t xml:space="preserve"> that all holdings </w:t>
      </w:r>
      <w:r>
        <w:rPr>
          <w:rFonts w:asciiTheme="majorBidi" w:hAnsiTheme="majorBidi" w:cstheme="majorBidi"/>
          <w:sz w:val="24"/>
          <w:szCs w:val="24"/>
        </w:rPr>
        <w:t xml:space="preserve">were </w:t>
      </w:r>
      <w:r w:rsidRPr="006D257E">
        <w:rPr>
          <w:rFonts w:asciiTheme="majorBidi" w:hAnsiTheme="majorBidi" w:cstheme="majorBidi"/>
          <w:sz w:val="24"/>
          <w:szCs w:val="24"/>
        </w:rPr>
        <w:t>entered with all plots in each agricultural holding i.e.</w:t>
      </w:r>
      <w:r>
        <w:rPr>
          <w:rFonts w:asciiTheme="majorBidi" w:hAnsiTheme="majorBidi" w:cstheme="majorBidi"/>
          <w:sz w:val="24"/>
          <w:szCs w:val="24"/>
        </w:rPr>
        <w:t>,</w:t>
      </w:r>
      <w:r w:rsidRPr="006D257E">
        <w:rPr>
          <w:rFonts w:asciiTheme="majorBidi" w:hAnsiTheme="majorBidi" w:cstheme="majorBidi"/>
          <w:sz w:val="24"/>
          <w:szCs w:val="24"/>
        </w:rPr>
        <w:t xml:space="preserve"> field crops, vegetable crops, horticultural trees were entered with 100% </w:t>
      </w:r>
      <w:r>
        <w:rPr>
          <w:rFonts w:asciiTheme="majorBidi" w:hAnsiTheme="majorBidi" w:cstheme="majorBidi"/>
          <w:sz w:val="24"/>
          <w:szCs w:val="24"/>
        </w:rPr>
        <w:t xml:space="preserve">coverage </w:t>
      </w:r>
      <w:r w:rsidRPr="006D257E">
        <w:rPr>
          <w:rFonts w:asciiTheme="majorBidi" w:hAnsiTheme="majorBidi" w:cstheme="majorBidi"/>
          <w:sz w:val="24"/>
          <w:szCs w:val="24"/>
        </w:rPr>
        <w:t xml:space="preserve">through calculating the total area size of the plots in the holding. </w:t>
      </w:r>
    </w:p>
    <w:p w:rsidR="008745FA" w:rsidRPr="006D257E" w:rsidRDefault="008745FA" w:rsidP="008745FA">
      <w:pPr>
        <w:autoSpaceDE w:val="0"/>
        <w:autoSpaceDN w:val="0"/>
        <w:adjustRightInd w:val="0"/>
        <w:spacing w:after="0" w:line="240" w:lineRule="auto"/>
        <w:jc w:val="both"/>
        <w:rPr>
          <w:rFonts w:asciiTheme="majorBidi" w:hAnsiTheme="majorBidi" w:cstheme="majorBidi"/>
          <w:sz w:val="24"/>
          <w:szCs w:val="24"/>
        </w:rPr>
      </w:pPr>
    </w:p>
    <w:p w:rsidR="008745FA" w:rsidRPr="006D257E" w:rsidRDefault="008745FA" w:rsidP="008745FA">
      <w:pPr>
        <w:pStyle w:val="ListParagraph"/>
        <w:numPr>
          <w:ilvl w:val="0"/>
          <w:numId w:val="16"/>
        </w:numPr>
        <w:autoSpaceDE w:val="0"/>
        <w:autoSpaceDN w:val="0"/>
        <w:adjustRightInd w:val="0"/>
        <w:spacing w:after="0" w:line="240" w:lineRule="auto"/>
        <w:ind w:left="426"/>
        <w:jc w:val="both"/>
        <w:rPr>
          <w:rFonts w:asciiTheme="majorBidi" w:hAnsiTheme="majorBidi" w:cstheme="majorBidi"/>
          <w:sz w:val="24"/>
          <w:szCs w:val="24"/>
        </w:rPr>
      </w:pPr>
      <w:r w:rsidRPr="006D257E">
        <w:rPr>
          <w:rFonts w:asciiTheme="majorBidi" w:hAnsiTheme="majorBidi" w:cstheme="majorBidi"/>
          <w:sz w:val="24"/>
          <w:szCs w:val="24"/>
        </w:rPr>
        <w:t xml:space="preserve">The amended transcripts were returned to be re-entered and make the necessary corrections. A copy of the entered data </w:t>
      </w:r>
      <w:r>
        <w:rPr>
          <w:rFonts w:asciiTheme="majorBidi" w:hAnsiTheme="majorBidi" w:cstheme="majorBidi"/>
          <w:sz w:val="24"/>
          <w:szCs w:val="24"/>
        </w:rPr>
        <w:t>wa</w:t>
      </w:r>
      <w:r w:rsidRPr="006D257E">
        <w:rPr>
          <w:rFonts w:asciiTheme="majorBidi" w:hAnsiTheme="majorBidi" w:cstheme="majorBidi"/>
          <w:sz w:val="24"/>
          <w:szCs w:val="24"/>
        </w:rPr>
        <w:t xml:space="preserve">s kept on </w:t>
      </w:r>
      <w:r>
        <w:rPr>
          <w:rFonts w:asciiTheme="majorBidi" w:hAnsiTheme="majorBidi" w:cstheme="majorBidi"/>
          <w:sz w:val="24"/>
          <w:szCs w:val="24"/>
        </w:rPr>
        <w:t xml:space="preserve">a </w:t>
      </w:r>
      <w:r w:rsidRPr="006D257E">
        <w:rPr>
          <w:rFonts w:asciiTheme="majorBidi" w:hAnsiTheme="majorBidi" w:cstheme="majorBidi"/>
          <w:sz w:val="24"/>
          <w:szCs w:val="24"/>
        </w:rPr>
        <w:t xml:space="preserve">daily basis. </w:t>
      </w:r>
    </w:p>
    <w:p w:rsidR="008745FA" w:rsidRPr="006D257E" w:rsidRDefault="008745FA" w:rsidP="008745FA">
      <w:pPr>
        <w:autoSpaceDE w:val="0"/>
        <w:autoSpaceDN w:val="0"/>
        <w:adjustRightInd w:val="0"/>
        <w:spacing w:after="0" w:line="240" w:lineRule="auto"/>
        <w:jc w:val="both"/>
        <w:rPr>
          <w:rFonts w:asciiTheme="majorBidi" w:hAnsiTheme="majorBidi" w:cstheme="majorBidi"/>
          <w:sz w:val="24"/>
          <w:szCs w:val="24"/>
        </w:rPr>
      </w:pPr>
    </w:p>
    <w:p w:rsidR="008745FA" w:rsidRPr="006D257E" w:rsidRDefault="008745FA" w:rsidP="008745FA">
      <w:pPr>
        <w:pStyle w:val="ListParagraph"/>
        <w:numPr>
          <w:ilvl w:val="0"/>
          <w:numId w:val="16"/>
        </w:numPr>
        <w:autoSpaceDE w:val="0"/>
        <w:autoSpaceDN w:val="0"/>
        <w:adjustRightInd w:val="0"/>
        <w:spacing w:after="0" w:line="240" w:lineRule="auto"/>
        <w:ind w:left="426"/>
        <w:jc w:val="both"/>
        <w:rPr>
          <w:rFonts w:asciiTheme="majorBidi" w:hAnsiTheme="majorBidi" w:cstheme="majorBidi"/>
          <w:sz w:val="24"/>
          <w:szCs w:val="24"/>
        </w:rPr>
      </w:pPr>
      <w:r w:rsidRPr="006D257E">
        <w:rPr>
          <w:rFonts w:asciiTheme="majorBidi" w:hAnsiTheme="majorBidi" w:cstheme="majorBidi"/>
          <w:sz w:val="24"/>
          <w:szCs w:val="24"/>
        </w:rPr>
        <w:t>The previous stages were applied tw</w:t>
      </w:r>
      <w:r>
        <w:rPr>
          <w:rFonts w:asciiTheme="majorBidi" w:hAnsiTheme="majorBidi" w:cstheme="majorBidi"/>
          <w:sz w:val="24"/>
          <w:szCs w:val="24"/>
        </w:rPr>
        <w:t>o</w:t>
      </w:r>
      <w:r w:rsidRPr="006D257E">
        <w:rPr>
          <w:rFonts w:asciiTheme="majorBidi" w:hAnsiTheme="majorBidi" w:cstheme="majorBidi"/>
          <w:sz w:val="24"/>
          <w:szCs w:val="24"/>
        </w:rPr>
        <w:t xml:space="preserve"> or more</w:t>
      </w:r>
      <w:r>
        <w:rPr>
          <w:rFonts w:asciiTheme="majorBidi" w:hAnsiTheme="majorBidi" w:cstheme="majorBidi"/>
          <w:sz w:val="24"/>
          <w:szCs w:val="24"/>
        </w:rPr>
        <w:t xml:space="preserve"> times</w:t>
      </w:r>
      <w:r w:rsidRPr="006D257E">
        <w:rPr>
          <w:rFonts w:asciiTheme="majorBidi" w:hAnsiTheme="majorBidi" w:cstheme="majorBidi"/>
          <w:sz w:val="24"/>
          <w:szCs w:val="24"/>
        </w:rPr>
        <w:t xml:space="preserve"> in order to clean all of the enumeration area data.  </w:t>
      </w:r>
    </w:p>
    <w:p w:rsidR="008745FA" w:rsidRPr="006D257E" w:rsidRDefault="008745FA" w:rsidP="008745FA">
      <w:pPr>
        <w:autoSpaceDE w:val="0"/>
        <w:autoSpaceDN w:val="0"/>
        <w:adjustRightInd w:val="0"/>
        <w:spacing w:after="0" w:line="240" w:lineRule="auto"/>
        <w:jc w:val="both"/>
        <w:rPr>
          <w:rFonts w:asciiTheme="majorBidi" w:hAnsiTheme="majorBidi" w:cstheme="majorBidi"/>
          <w:sz w:val="24"/>
          <w:szCs w:val="24"/>
        </w:rPr>
      </w:pPr>
    </w:p>
    <w:p w:rsidR="008745FA" w:rsidRPr="006D257E" w:rsidRDefault="008745FA" w:rsidP="008745FA">
      <w:pPr>
        <w:pStyle w:val="ListParagraph"/>
        <w:numPr>
          <w:ilvl w:val="0"/>
          <w:numId w:val="16"/>
        </w:numPr>
        <w:autoSpaceDE w:val="0"/>
        <w:autoSpaceDN w:val="0"/>
        <w:adjustRightInd w:val="0"/>
        <w:spacing w:after="0" w:line="240" w:lineRule="auto"/>
        <w:ind w:left="426"/>
        <w:jc w:val="both"/>
        <w:rPr>
          <w:rFonts w:asciiTheme="majorBidi" w:hAnsiTheme="majorBidi" w:cstheme="majorBidi"/>
          <w:sz w:val="24"/>
          <w:szCs w:val="24"/>
        </w:rPr>
      </w:pPr>
      <w:r w:rsidRPr="006D257E">
        <w:rPr>
          <w:rFonts w:asciiTheme="majorBidi" w:hAnsiTheme="majorBidi" w:cstheme="majorBidi"/>
          <w:sz w:val="24"/>
          <w:szCs w:val="24"/>
        </w:rPr>
        <w:t xml:space="preserve">Data files were collected and the tables and repetitions were reviewed, in addition to adding any checks or auditing mechanisms to discover errors or issues that </w:t>
      </w:r>
      <w:r>
        <w:rPr>
          <w:rFonts w:asciiTheme="majorBidi" w:hAnsiTheme="majorBidi" w:cstheme="majorBidi"/>
          <w:sz w:val="24"/>
          <w:szCs w:val="24"/>
        </w:rPr>
        <w:t>required attention</w:t>
      </w:r>
      <w:r w:rsidRPr="006D257E">
        <w:rPr>
          <w:rFonts w:asciiTheme="majorBidi" w:hAnsiTheme="majorBidi" w:cstheme="majorBidi"/>
          <w:sz w:val="24"/>
          <w:szCs w:val="24"/>
        </w:rPr>
        <w:t xml:space="preserve">. </w:t>
      </w:r>
      <w:r>
        <w:rPr>
          <w:rFonts w:asciiTheme="majorBidi" w:hAnsiTheme="majorBidi" w:cstheme="majorBidi"/>
          <w:sz w:val="24"/>
          <w:szCs w:val="24"/>
        </w:rPr>
        <w:t>At</w:t>
      </w:r>
      <w:r w:rsidRPr="006D257E">
        <w:rPr>
          <w:rFonts w:asciiTheme="majorBidi" w:hAnsiTheme="majorBidi" w:cstheme="majorBidi"/>
          <w:sz w:val="24"/>
          <w:szCs w:val="24"/>
        </w:rPr>
        <w:t xml:space="preserve"> this stage, specialists in different domains (plant and livestock) participated in checking the data before the final tabulation, where </w:t>
      </w:r>
      <w:r>
        <w:rPr>
          <w:rFonts w:asciiTheme="majorBidi" w:hAnsiTheme="majorBidi" w:cstheme="majorBidi"/>
          <w:sz w:val="24"/>
          <w:szCs w:val="24"/>
        </w:rPr>
        <w:t>errors</w:t>
      </w:r>
      <w:r w:rsidRPr="006D257E">
        <w:rPr>
          <w:rFonts w:asciiTheme="majorBidi" w:hAnsiTheme="majorBidi" w:cstheme="majorBidi"/>
          <w:sz w:val="24"/>
          <w:szCs w:val="24"/>
        </w:rPr>
        <w:t xml:space="preserve"> were corrected accordingly. </w:t>
      </w:r>
    </w:p>
    <w:p w:rsidR="008745FA" w:rsidRPr="006D257E" w:rsidRDefault="008745FA" w:rsidP="008745FA">
      <w:pPr>
        <w:autoSpaceDE w:val="0"/>
        <w:autoSpaceDN w:val="0"/>
        <w:adjustRightInd w:val="0"/>
        <w:spacing w:after="0" w:line="240" w:lineRule="auto"/>
        <w:jc w:val="both"/>
        <w:rPr>
          <w:rFonts w:asciiTheme="majorBidi" w:hAnsiTheme="majorBidi" w:cstheme="majorBidi"/>
          <w:sz w:val="24"/>
          <w:szCs w:val="24"/>
        </w:rPr>
      </w:pPr>
    </w:p>
    <w:p w:rsidR="008745FA" w:rsidRDefault="008745FA" w:rsidP="008745FA">
      <w:pPr>
        <w:pStyle w:val="ListParagraph"/>
        <w:numPr>
          <w:ilvl w:val="0"/>
          <w:numId w:val="16"/>
        </w:numPr>
        <w:autoSpaceDE w:val="0"/>
        <w:autoSpaceDN w:val="0"/>
        <w:adjustRightInd w:val="0"/>
        <w:spacing w:after="0" w:line="240" w:lineRule="auto"/>
        <w:ind w:left="426"/>
        <w:jc w:val="both"/>
        <w:rPr>
          <w:rFonts w:asciiTheme="majorBidi" w:hAnsiTheme="majorBidi" w:cstheme="majorBidi"/>
          <w:sz w:val="24"/>
          <w:szCs w:val="24"/>
        </w:rPr>
      </w:pPr>
      <w:r w:rsidRPr="006D257E">
        <w:rPr>
          <w:rFonts w:asciiTheme="majorBidi" w:hAnsiTheme="majorBidi" w:cstheme="majorBidi"/>
          <w:sz w:val="24"/>
          <w:szCs w:val="24"/>
        </w:rPr>
        <w:t xml:space="preserve">Many detailed tables </w:t>
      </w:r>
      <w:r>
        <w:rPr>
          <w:rFonts w:asciiTheme="majorBidi" w:hAnsiTheme="majorBidi" w:cstheme="majorBidi"/>
          <w:sz w:val="24"/>
          <w:szCs w:val="24"/>
        </w:rPr>
        <w:t>were</w:t>
      </w:r>
      <w:r w:rsidRPr="006D257E">
        <w:rPr>
          <w:rFonts w:asciiTheme="majorBidi" w:hAnsiTheme="majorBidi" w:cstheme="majorBidi"/>
          <w:sz w:val="24"/>
          <w:szCs w:val="24"/>
        </w:rPr>
        <w:t xml:space="preserve"> </w:t>
      </w:r>
      <w:r>
        <w:rPr>
          <w:rFonts w:asciiTheme="majorBidi" w:hAnsiTheme="majorBidi" w:cstheme="majorBidi"/>
          <w:sz w:val="24"/>
          <w:szCs w:val="24"/>
        </w:rPr>
        <w:t>created</w:t>
      </w:r>
      <w:r w:rsidRPr="006D257E">
        <w:rPr>
          <w:rFonts w:asciiTheme="majorBidi" w:hAnsiTheme="majorBidi" w:cstheme="majorBidi"/>
          <w:sz w:val="24"/>
          <w:szCs w:val="24"/>
        </w:rPr>
        <w:t xml:space="preserve"> during the data cleaning process. They were edited and reviewed </w:t>
      </w:r>
      <w:r>
        <w:rPr>
          <w:rFonts w:asciiTheme="majorBidi" w:hAnsiTheme="majorBidi" w:cstheme="majorBidi"/>
          <w:sz w:val="24"/>
          <w:szCs w:val="24"/>
        </w:rPr>
        <w:t>for</w:t>
      </w:r>
      <w:r w:rsidRPr="006D257E">
        <w:rPr>
          <w:rFonts w:asciiTheme="majorBidi" w:hAnsiTheme="majorBidi" w:cstheme="majorBidi"/>
          <w:sz w:val="24"/>
          <w:szCs w:val="24"/>
        </w:rPr>
        <w:t xml:space="preserve"> data quality and accuracy, </w:t>
      </w:r>
      <w:r>
        <w:rPr>
          <w:rFonts w:asciiTheme="majorBidi" w:hAnsiTheme="majorBidi" w:cstheme="majorBidi"/>
          <w:sz w:val="24"/>
          <w:szCs w:val="24"/>
        </w:rPr>
        <w:t xml:space="preserve">ensuring that </w:t>
      </w:r>
      <w:r w:rsidRPr="006D257E">
        <w:rPr>
          <w:rFonts w:asciiTheme="majorBidi" w:hAnsiTheme="majorBidi" w:cstheme="majorBidi"/>
          <w:sz w:val="24"/>
          <w:szCs w:val="24"/>
        </w:rPr>
        <w:t xml:space="preserve">the data </w:t>
      </w:r>
      <w:r>
        <w:rPr>
          <w:rFonts w:asciiTheme="majorBidi" w:hAnsiTheme="majorBidi" w:cstheme="majorBidi"/>
          <w:sz w:val="24"/>
          <w:szCs w:val="24"/>
        </w:rPr>
        <w:t>are</w:t>
      </w:r>
      <w:r w:rsidRPr="006D257E">
        <w:rPr>
          <w:rFonts w:asciiTheme="majorBidi" w:hAnsiTheme="majorBidi" w:cstheme="majorBidi"/>
          <w:sz w:val="24"/>
          <w:szCs w:val="24"/>
        </w:rPr>
        <w:t xml:space="preserve"> logical and consistent prior to the final ex</w:t>
      </w:r>
      <w:r>
        <w:rPr>
          <w:rFonts w:asciiTheme="majorBidi" w:hAnsiTheme="majorBidi" w:cstheme="majorBidi"/>
          <w:sz w:val="24"/>
          <w:szCs w:val="24"/>
        </w:rPr>
        <w:t>tr</w:t>
      </w:r>
      <w:r w:rsidRPr="006D257E">
        <w:rPr>
          <w:rFonts w:asciiTheme="majorBidi" w:hAnsiTheme="majorBidi" w:cstheme="majorBidi"/>
          <w:sz w:val="24"/>
          <w:szCs w:val="24"/>
        </w:rPr>
        <w:t xml:space="preserve">action of the tables. </w:t>
      </w:r>
    </w:p>
    <w:p w:rsidR="00A1126C" w:rsidRPr="00A1126C" w:rsidRDefault="00A1126C" w:rsidP="00A1126C">
      <w:pPr>
        <w:autoSpaceDE w:val="0"/>
        <w:autoSpaceDN w:val="0"/>
        <w:adjustRightInd w:val="0"/>
        <w:spacing w:after="0" w:line="240" w:lineRule="auto"/>
        <w:jc w:val="both"/>
        <w:rPr>
          <w:rFonts w:asciiTheme="majorBidi" w:hAnsiTheme="majorBidi" w:cstheme="majorBidi"/>
          <w:sz w:val="24"/>
          <w:szCs w:val="24"/>
        </w:rPr>
      </w:pPr>
    </w:p>
    <w:p w:rsidR="00ED01AF" w:rsidRPr="006D257E" w:rsidRDefault="00ED01AF" w:rsidP="001A0FC3">
      <w:pPr>
        <w:pStyle w:val="ListParagraph"/>
        <w:numPr>
          <w:ilvl w:val="0"/>
          <w:numId w:val="20"/>
        </w:numPr>
        <w:autoSpaceDE w:val="0"/>
        <w:autoSpaceDN w:val="0"/>
        <w:adjustRightInd w:val="0"/>
        <w:spacing w:after="0" w:line="240" w:lineRule="auto"/>
        <w:ind w:left="426"/>
        <w:jc w:val="both"/>
        <w:rPr>
          <w:rFonts w:ascii="Times New Roman" w:hAnsi="Times New Roman" w:cs="Times New Roman"/>
          <w:b/>
          <w:bCs/>
          <w:sz w:val="24"/>
          <w:szCs w:val="24"/>
        </w:rPr>
      </w:pPr>
      <w:r w:rsidRPr="006D257E">
        <w:rPr>
          <w:rFonts w:ascii="Times New Roman" w:hAnsi="Times New Roman" w:cs="Times New Roman"/>
          <w:b/>
          <w:bCs/>
          <w:sz w:val="24"/>
          <w:szCs w:val="24"/>
        </w:rPr>
        <w:t>Evaluation of the data quality</w:t>
      </w:r>
      <w:r w:rsidR="00A1126C">
        <w:rPr>
          <w:rFonts w:ascii="Times New Roman" w:hAnsi="Times New Roman" w:cs="Times New Roman"/>
          <w:b/>
          <w:bCs/>
          <w:sz w:val="24"/>
          <w:szCs w:val="24"/>
        </w:rPr>
        <w:t>:</w:t>
      </w:r>
    </w:p>
    <w:p w:rsidR="007A3563" w:rsidRPr="007A3563" w:rsidRDefault="007A3563" w:rsidP="007A3563">
      <w:pPr>
        <w:autoSpaceDE w:val="0"/>
        <w:autoSpaceDN w:val="0"/>
        <w:adjustRightInd w:val="0"/>
        <w:spacing w:after="0" w:line="240" w:lineRule="auto"/>
        <w:jc w:val="both"/>
        <w:rPr>
          <w:rFonts w:asciiTheme="majorBidi" w:hAnsiTheme="majorBidi" w:cstheme="majorBidi"/>
          <w:sz w:val="24"/>
          <w:szCs w:val="24"/>
        </w:rPr>
      </w:pPr>
      <w:r w:rsidRPr="007A3563">
        <w:rPr>
          <w:rFonts w:asciiTheme="majorBidi" w:hAnsiTheme="majorBidi" w:cstheme="majorBidi"/>
          <w:sz w:val="24"/>
          <w:szCs w:val="24"/>
        </w:rPr>
        <w:t xml:space="preserve">The evaluation of the results of the agricultural census via error rates is considered an essential response to questions relating to the comprehensiveness and accuracy of the census data. There are many methods and tools to evaluate the results of the census and these may include either one source of the data (the census data) or many sources. </w:t>
      </w:r>
    </w:p>
    <w:p w:rsidR="007A3563" w:rsidRPr="007A3563" w:rsidRDefault="007A3563" w:rsidP="007A3563">
      <w:pPr>
        <w:autoSpaceDE w:val="0"/>
        <w:autoSpaceDN w:val="0"/>
        <w:adjustRightInd w:val="0"/>
        <w:spacing w:after="0" w:line="240" w:lineRule="auto"/>
        <w:jc w:val="both"/>
        <w:rPr>
          <w:rFonts w:asciiTheme="majorBidi" w:hAnsiTheme="majorBidi" w:cstheme="majorBidi"/>
          <w:sz w:val="24"/>
          <w:szCs w:val="24"/>
        </w:rPr>
      </w:pPr>
    </w:p>
    <w:p w:rsidR="007A3563" w:rsidRPr="007A3563" w:rsidRDefault="007A3563" w:rsidP="007A3563">
      <w:pPr>
        <w:autoSpaceDE w:val="0"/>
        <w:autoSpaceDN w:val="0"/>
        <w:adjustRightInd w:val="0"/>
        <w:spacing w:after="0" w:line="240" w:lineRule="auto"/>
        <w:jc w:val="both"/>
        <w:rPr>
          <w:rFonts w:asciiTheme="majorBidi" w:hAnsiTheme="majorBidi" w:cstheme="majorBidi"/>
          <w:sz w:val="24"/>
          <w:szCs w:val="24"/>
        </w:rPr>
      </w:pPr>
      <w:r w:rsidRPr="007A3563">
        <w:rPr>
          <w:rFonts w:asciiTheme="majorBidi" w:hAnsiTheme="majorBidi" w:cstheme="majorBidi"/>
          <w:sz w:val="24"/>
          <w:szCs w:val="24"/>
        </w:rPr>
        <w:t>The quality control program of the Agricultural Census 2010 comprised many methods to measure the comprehensiveness and quality of the data, as described below:</w:t>
      </w:r>
    </w:p>
    <w:p w:rsidR="00ED01AF" w:rsidRPr="006D257E" w:rsidRDefault="00ED01AF" w:rsidP="001A0FC3">
      <w:pPr>
        <w:autoSpaceDE w:val="0"/>
        <w:autoSpaceDN w:val="0"/>
        <w:adjustRightInd w:val="0"/>
        <w:spacing w:after="0" w:line="240" w:lineRule="auto"/>
        <w:jc w:val="both"/>
        <w:rPr>
          <w:rFonts w:asciiTheme="majorBidi" w:hAnsiTheme="majorBidi" w:cstheme="majorBidi"/>
          <w:sz w:val="24"/>
          <w:szCs w:val="24"/>
        </w:rPr>
      </w:pPr>
    </w:p>
    <w:p w:rsidR="00ED01AF" w:rsidRPr="006D257E" w:rsidRDefault="00ED01AF" w:rsidP="001A0FC3">
      <w:pPr>
        <w:pStyle w:val="ListParagraph"/>
        <w:numPr>
          <w:ilvl w:val="0"/>
          <w:numId w:val="21"/>
        </w:numPr>
        <w:autoSpaceDE w:val="0"/>
        <w:autoSpaceDN w:val="0"/>
        <w:adjustRightInd w:val="0"/>
        <w:spacing w:after="0" w:line="240" w:lineRule="auto"/>
        <w:ind w:left="426"/>
        <w:jc w:val="both"/>
        <w:rPr>
          <w:rFonts w:asciiTheme="majorBidi" w:hAnsiTheme="majorBidi" w:cstheme="majorBidi"/>
          <w:b/>
          <w:bCs/>
          <w:sz w:val="24"/>
          <w:szCs w:val="24"/>
        </w:rPr>
      </w:pPr>
      <w:r w:rsidRPr="006D257E">
        <w:rPr>
          <w:rFonts w:asciiTheme="majorBidi" w:hAnsiTheme="majorBidi" w:cstheme="majorBidi"/>
          <w:b/>
          <w:bCs/>
          <w:sz w:val="24"/>
          <w:szCs w:val="24"/>
        </w:rPr>
        <w:t>Checking the internal consistency of data</w:t>
      </w:r>
      <w:r w:rsidR="00A1126C">
        <w:rPr>
          <w:rFonts w:asciiTheme="majorBidi" w:hAnsiTheme="majorBidi" w:cstheme="majorBidi"/>
          <w:b/>
          <w:bCs/>
          <w:sz w:val="24"/>
          <w:szCs w:val="24"/>
        </w:rPr>
        <w:t>:</w:t>
      </w:r>
    </w:p>
    <w:p w:rsidR="003A4D49" w:rsidRPr="003A4D49" w:rsidRDefault="003A4D49" w:rsidP="003A4D49">
      <w:pPr>
        <w:autoSpaceDE w:val="0"/>
        <w:autoSpaceDN w:val="0"/>
        <w:adjustRightInd w:val="0"/>
        <w:spacing w:after="0" w:line="240" w:lineRule="auto"/>
        <w:jc w:val="both"/>
        <w:rPr>
          <w:rFonts w:asciiTheme="majorBidi" w:hAnsiTheme="majorBidi" w:cstheme="majorBidi"/>
          <w:sz w:val="24"/>
          <w:szCs w:val="24"/>
        </w:rPr>
      </w:pPr>
      <w:r w:rsidRPr="003A4D49">
        <w:rPr>
          <w:rFonts w:asciiTheme="majorBidi" w:hAnsiTheme="majorBidi" w:cstheme="majorBidi"/>
          <w:sz w:val="24"/>
          <w:szCs w:val="24"/>
        </w:rPr>
        <w:t xml:space="preserve">The Agricultural Census 2010 is the first census on agricultural holdings, production and the agricultural labor force so extra attention was given to checking data quality by every means, with checks on the internal consistency of data as the most important. Instructions and procedures were set up during field work activities to ensure high quality data were obtained and additional mechanisms and forms for follow up and controls were put in place.  Transcripts were extracted after entering the data in order to ensure that all enumeration areas were entered, in addition to the buildings, households and holdings, and the internal consistency of data for each unit was verified. Transcripts of errors in consistency or uncertain data were extracted to be checked and corrected. The transcripts were then reviewed by technical personnel.  </w:t>
      </w:r>
    </w:p>
    <w:p w:rsidR="00ED01AF" w:rsidRPr="006D257E" w:rsidRDefault="00ED01AF" w:rsidP="001A0FC3">
      <w:pPr>
        <w:autoSpaceDE w:val="0"/>
        <w:autoSpaceDN w:val="0"/>
        <w:adjustRightInd w:val="0"/>
        <w:spacing w:after="0" w:line="240" w:lineRule="auto"/>
        <w:jc w:val="both"/>
        <w:rPr>
          <w:rFonts w:asciiTheme="majorBidi" w:hAnsiTheme="majorBidi" w:cstheme="majorBidi"/>
          <w:b/>
          <w:bCs/>
          <w:sz w:val="24"/>
          <w:szCs w:val="24"/>
        </w:rPr>
      </w:pPr>
    </w:p>
    <w:p w:rsidR="003A4D49" w:rsidRPr="006D257E" w:rsidRDefault="003A4D49" w:rsidP="003A4D49">
      <w:pPr>
        <w:pStyle w:val="ListParagraph"/>
        <w:numPr>
          <w:ilvl w:val="0"/>
          <w:numId w:val="21"/>
        </w:numPr>
        <w:autoSpaceDE w:val="0"/>
        <w:autoSpaceDN w:val="0"/>
        <w:adjustRightInd w:val="0"/>
        <w:spacing w:after="0" w:line="240" w:lineRule="auto"/>
        <w:ind w:left="426"/>
        <w:jc w:val="both"/>
        <w:rPr>
          <w:rFonts w:asciiTheme="majorBidi" w:hAnsiTheme="majorBidi" w:cstheme="majorBidi"/>
          <w:b/>
          <w:bCs/>
          <w:sz w:val="24"/>
          <w:szCs w:val="24"/>
        </w:rPr>
      </w:pPr>
      <w:r w:rsidRPr="006D257E">
        <w:rPr>
          <w:rFonts w:asciiTheme="majorBidi" w:hAnsiTheme="majorBidi" w:cstheme="majorBidi"/>
          <w:b/>
          <w:bCs/>
          <w:sz w:val="24"/>
          <w:szCs w:val="24"/>
        </w:rPr>
        <w:t>Comparing the results with other sources</w:t>
      </w:r>
      <w:r>
        <w:rPr>
          <w:rFonts w:asciiTheme="majorBidi" w:hAnsiTheme="majorBidi" w:cstheme="majorBidi"/>
          <w:b/>
          <w:bCs/>
          <w:sz w:val="24"/>
          <w:szCs w:val="24"/>
        </w:rPr>
        <w:t>:</w:t>
      </w:r>
    </w:p>
    <w:p w:rsidR="003A4D49" w:rsidRDefault="003A4D49" w:rsidP="003A4D49">
      <w:pPr>
        <w:autoSpaceDE w:val="0"/>
        <w:autoSpaceDN w:val="0"/>
        <w:adjustRightInd w:val="0"/>
        <w:spacing w:after="0" w:line="240" w:lineRule="auto"/>
        <w:jc w:val="both"/>
        <w:rPr>
          <w:rFonts w:asciiTheme="majorBidi" w:hAnsiTheme="majorBidi" w:cstheme="majorBidi"/>
          <w:b/>
          <w:bCs/>
          <w:sz w:val="24"/>
          <w:szCs w:val="24"/>
        </w:rPr>
      </w:pPr>
      <w:r w:rsidRPr="006D257E">
        <w:rPr>
          <w:rFonts w:asciiTheme="majorBidi" w:hAnsiTheme="majorBidi" w:cstheme="majorBidi"/>
          <w:sz w:val="24"/>
          <w:szCs w:val="24"/>
        </w:rPr>
        <w:t xml:space="preserve">Data and indicators of the </w:t>
      </w:r>
      <w:r>
        <w:rPr>
          <w:rFonts w:asciiTheme="majorBidi" w:hAnsiTheme="majorBidi" w:cstheme="majorBidi"/>
          <w:sz w:val="24"/>
          <w:szCs w:val="24"/>
        </w:rPr>
        <w:t>A</w:t>
      </w:r>
      <w:r w:rsidRPr="006D257E">
        <w:rPr>
          <w:rFonts w:asciiTheme="majorBidi" w:hAnsiTheme="majorBidi" w:cstheme="majorBidi"/>
          <w:sz w:val="24"/>
          <w:szCs w:val="24"/>
        </w:rPr>
        <w:t>gricultur</w:t>
      </w:r>
      <w:r>
        <w:rPr>
          <w:rFonts w:asciiTheme="majorBidi" w:hAnsiTheme="majorBidi" w:cstheme="majorBidi"/>
          <w:sz w:val="24"/>
          <w:szCs w:val="24"/>
        </w:rPr>
        <w:t>al</w:t>
      </w:r>
      <w:r w:rsidRPr="006D257E">
        <w:rPr>
          <w:rFonts w:asciiTheme="majorBidi" w:hAnsiTheme="majorBidi" w:cstheme="majorBidi"/>
          <w:sz w:val="24"/>
          <w:szCs w:val="24"/>
        </w:rPr>
        <w:t xml:space="preserve"> </w:t>
      </w:r>
      <w:r>
        <w:rPr>
          <w:rFonts w:asciiTheme="majorBidi" w:hAnsiTheme="majorBidi" w:cstheme="majorBidi"/>
          <w:sz w:val="24"/>
          <w:szCs w:val="24"/>
        </w:rPr>
        <w:t>C</w:t>
      </w:r>
      <w:r w:rsidRPr="006D257E">
        <w:rPr>
          <w:rFonts w:asciiTheme="majorBidi" w:hAnsiTheme="majorBidi" w:cstheme="majorBidi"/>
          <w:sz w:val="24"/>
          <w:szCs w:val="24"/>
        </w:rPr>
        <w:t>ensus were compared by technical personnel with data and indicators f</w:t>
      </w:r>
      <w:r>
        <w:rPr>
          <w:rFonts w:asciiTheme="majorBidi" w:hAnsiTheme="majorBidi" w:cstheme="majorBidi"/>
          <w:sz w:val="24"/>
          <w:szCs w:val="24"/>
        </w:rPr>
        <w:t>rom</w:t>
      </w:r>
      <w:r w:rsidRPr="006D257E">
        <w:rPr>
          <w:rFonts w:asciiTheme="majorBidi" w:hAnsiTheme="majorBidi" w:cstheme="majorBidi"/>
          <w:sz w:val="24"/>
          <w:szCs w:val="24"/>
        </w:rPr>
        <w:t xml:space="preserve"> PCBS agricultural surveys</w:t>
      </w:r>
      <w:r>
        <w:rPr>
          <w:rFonts w:asciiTheme="majorBidi" w:hAnsiTheme="majorBidi" w:cstheme="majorBidi"/>
          <w:sz w:val="24"/>
          <w:szCs w:val="24"/>
        </w:rPr>
        <w:t xml:space="preserve"> conducted in 2005 with similar methodology.</w:t>
      </w:r>
      <w:r w:rsidRPr="006D257E">
        <w:rPr>
          <w:rFonts w:asciiTheme="majorBidi" w:hAnsiTheme="majorBidi" w:cstheme="majorBidi"/>
          <w:sz w:val="24"/>
          <w:szCs w:val="24"/>
        </w:rPr>
        <w:t xml:space="preserve"> </w:t>
      </w:r>
      <w:r>
        <w:rPr>
          <w:rFonts w:asciiTheme="majorBidi" w:hAnsiTheme="majorBidi" w:cstheme="majorBidi"/>
          <w:sz w:val="24"/>
          <w:szCs w:val="24"/>
        </w:rPr>
        <w:t>T</w:t>
      </w:r>
      <w:r w:rsidRPr="006D257E">
        <w:rPr>
          <w:rFonts w:asciiTheme="majorBidi" w:hAnsiTheme="majorBidi" w:cstheme="majorBidi"/>
          <w:sz w:val="24"/>
          <w:szCs w:val="24"/>
        </w:rPr>
        <w:t xml:space="preserve">he results indicated that there was high consistency between </w:t>
      </w:r>
      <w:r>
        <w:rPr>
          <w:rFonts w:asciiTheme="majorBidi" w:hAnsiTheme="majorBidi" w:cstheme="majorBidi"/>
          <w:sz w:val="24"/>
          <w:szCs w:val="24"/>
        </w:rPr>
        <w:t>data</w:t>
      </w:r>
      <w:r w:rsidRPr="006D257E">
        <w:rPr>
          <w:rFonts w:asciiTheme="majorBidi" w:hAnsiTheme="majorBidi" w:cstheme="majorBidi"/>
          <w:sz w:val="24"/>
          <w:szCs w:val="24"/>
        </w:rPr>
        <w:t>.</w:t>
      </w:r>
      <w:r>
        <w:rPr>
          <w:rFonts w:asciiTheme="majorBidi" w:hAnsiTheme="majorBidi" w:cstheme="majorBidi"/>
          <w:sz w:val="24"/>
          <w:szCs w:val="24"/>
        </w:rPr>
        <w:t xml:space="preserve"> When census data were compared with data from </w:t>
      </w:r>
      <w:r w:rsidRPr="006D257E">
        <w:rPr>
          <w:rFonts w:asciiTheme="majorBidi" w:hAnsiTheme="majorBidi" w:cstheme="majorBidi"/>
          <w:sz w:val="24"/>
          <w:szCs w:val="24"/>
        </w:rPr>
        <w:t>the Ministry of Agriculture</w:t>
      </w:r>
      <w:r>
        <w:rPr>
          <w:rFonts w:asciiTheme="majorBidi" w:hAnsiTheme="majorBidi" w:cstheme="majorBidi"/>
          <w:sz w:val="24"/>
          <w:szCs w:val="24"/>
        </w:rPr>
        <w:t>, some differences were found, especially in data relating to cultivated areas due to the difference in methodologies. Ministry of Agriculture data depend on estimates of data by locality by agricultural extension agents, based mainly on data from the agricultural census conducted by the Israeli Civil Administration in 1970</w:t>
      </w:r>
      <w:r w:rsidRPr="006D257E">
        <w:rPr>
          <w:rFonts w:asciiTheme="majorBidi" w:hAnsiTheme="majorBidi" w:cstheme="majorBidi"/>
          <w:sz w:val="24"/>
          <w:szCs w:val="24"/>
        </w:rPr>
        <w:t xml:space="preserve">. </w:t>
      </w:r>
    </w:p>
    <w:p w:rsidR="00B636E4" w:rsidRDefault="00B636E4" w:rsidP="00B636E4">
      <w:pPr>
        <w:pStyle w:val="ListParagraph"/>
        <w:autoSpaceDE w:val="0"/>
        <w:autoSpaceDN w:val="0"/>
        <w:adjustRightInd w:val="0"/>
        <w:spacing w:after="0" w:line="240" w:lineRule="auto"/>
        <w:ind w:left="426"/>
        <w:jc w:val="both"/>
        <w:rPr>
          <w:rFonts w:asciiTheme="majorBidi" w:hAnsiTheme="majorBidi" w:cstheme="majorBidi"/>
          <w:b/>
          <w:bCs/>
          <w:sz w:val="24"/>
          <w:szCs w:val="24"/>
        </w:rPr>
      </w:pPr>
    </w:p>
    <w:p w:rsidR="003A4D49" w:rsidRPr="006D257E" w:rsidRDefault="003A4D49" w:rsidP="003A4D49">
      <w:pPr>
        <w:pStyle w:val="ListParagraph"/>
        <w:numPr>
          <w:ilvl w:val="0"/>
          <w:numId w:val="21"/>
        </w:numPr>
        <w:autoSpaceDE w:val="0"/>
        <w:autoSpaceDN w:val="0"/>
        <w:adjustRightInd w:val="0"/>
        <w:spacing w:after="0" w:line="240" w:lineRule="auto"/>
        <w:ind w:left="426"/>
        <w:jc w:val="both"/>
        <w:rPr>
          <w:rFonts w:asciiTheme="majorBidi" w:hAnsiTheme="majorBidi" w:cstheme="majorBidi"/>
          <w:b/>
          <w:bCs/>
          <w:sz w:val="24"/>
          <w:szCs w:val="24"/>
        </w:rPr>
      </w:pPr>
      <w:r w:rsidRPr="006D257E">
        <w:rPr>
          <w:rFonts w:asciiTheme="majorBidi" w:hAnsiTheme="majorBidi" w:cstheme="majorBidi"/>
          <w:b/>
          <w:bCs/>
          <w:sz w:val="24"/>
          <w:szCs w:val="24"/>
        </w:rPr>
        <w:t xml:space="preserve">Cases with </w:t>
      </w:r>
      <w:r>
        <w:rPr>
          <w:rFonts w:asciiTheme="majorBidi" w:hAnsiTheme="majorBidi" w:cstheme="majorBidi"/>
          <w:b/>
          <w:bCs/>
          <w:sz w:val="24"/>
          <w:szCs w:val="24"/>
        </w:rPr>
        <w:t>no stated</w:t>
      </w:r>
      <w:r w:rsidRPr="006D257E">
        <w:rPr>
          <w:rFonts w:asciiTheme="majorBidi" w:hAnsiTheme="majorBidi" w:cstheme="majorBidi"/>
          <w:b/>
          <w:bCs/>
          <w:sz w:val="24"/>
          <w:szCs w:val="24"/>
        </w:rPr>
        <w:t xml:space="preserve"> response</w:t>
      </w:r>
      <w:r>
        <w:rPr>
          <w:rFonts w:asciiTheme="majorBidi" w:hAnsiTheme="majorBidi" w:cstheme="majorBidi"/>
          <w:b/>
          <w:bCs/>
          <w:sz w:val="24"/>
          <w:szCs w:val="24"/>
        </w:rPr>
        <w:t>:</w:t>
      </w:r>
    </w:p>
    <w:p w:rsidR="003A4D49" w:rsidRDefault="003A4D49" w:rsidP="003A4D49">
      <w:pPr>
        <w:autoSpaceDE w:val="0"/>
        <w:autoSpaceDN w:val="0"/>
        <w:adjustRightInd w:val="0"/>
        <w:spacing w:after="0" w:line="240" w:lineRule="auto"/>
        <w:jc w:val="both"/>
        <w:rPr>
          <w:rFonts w:asciiTheme="majorBidi" w:hAnsiTheme="majorBidi" w:cstheme="majorBidi"/>
          <w:sz w:val="24"/>
          <w:szCs w:val="24"/>
        </w:rPr>
      </w:pPr>
      <w:r w:rsidRPr="006D257E">
        <w:rPr>
          <w:rFonts w:asciiTheme="majorBidi" w:hAnsiTheme="majorBidi" w:cstheme="majorBidi"/>
          <w:sz w:val="24"/>
          <w:szCs w:val="24"/>
        </w:rPr>
        <w:t xml:space="preserve">These cases were coded and </w:t>
      </w:r>
      <w:r>
        <w:rPr>
          <w:rFonts w:asciiTheme="majorBidi" w:hAnsiTheme="majorBidi" w:cstheme="majorBidi"/>
          <w:sz w:val="24"/>
          <w:szCs w:val="24"/>
        </w:rPr>
        <w:t xml:space="preserve">designated </w:t>
      </w:r>
      <w:r w:rsidRPr="006D257E">
        <w:rPr>
          <w:rFonts w:asciiTheme="majorBidi" w:hAnsiTheme="majorBidi" w:cstheme="majorBidi"/>
          <w:sz w:val="24"/>
          <w:szCs w:val="24"/>
        </w:rPr>
        <w:t xml:space="preserve">the number </w:t>
      </w:r>
      <w:r>
        <w:rPr>
          <w:rFonts w:asciiTheme="majorBidi" w:hAnsiTheme="majorBidi" w:cstheme="majorBidi"/>
          <w:sz w:val="24"/>
          <w:szCs w:val="24"/>
        </w:rPr>
        <w:t>nine</w:t>
      </w:r>
      <w:r w:rsidRPr="006D257E">
        <w:rPr>
          <w:rFonts w:asciiTheme="majorBidi" w:hAnsiTheme="majorBidi" w:cstheme="majorBidi"/>
          <w:sz w:val="24"/>
          <w:szCs w:val="24"/>
        </w:rPr>
        <w:t xml:space="preserve"> according to the number of items </w:t>
      </w:r>
      <w:r>
        <w:rPr>
          <w:rFonts w:asciiTheme="majorBidi" w:hAnsiTheme="majorBidi" w:cstheme="majorBidi"/>
          <w:sz w:val="24"/>
          <w:szCs w:val="24"/>
        </w:rPr>
        <w:t>in</w:t>
      </w:r>
      <w:r w:rsidRPr="006D257E">
        <w:rPr>
          <w:rFonts w:asciiTheme="majorBidi" w:hAnsiTheme="majorBidi" w:cstheme="majorBidi"/>
          <w:sz w:val="24"/>
          <w:szCs w:val="24"/>
        </w:rPr>
        <w:t xml:space="preserve"> each question </w:t>
      </w:r>
      <w:r>
        <w:rPr>
          <w:rFonts w:asciiTheme="majorBidi" w:hAnsiTheme="majorBidi" w:cstheme="majorBidi"/>
          <w:sz w:val="24"/>
          <w:szCs w:val="24"/>
        </w:rPr>
        <w:t xml:space="preserve">where a </w:t>
      </w:r>
      <w:r w:rsidRPr="006D257E">
        <w:rPr>
          <w:rFonts w:asciiTheme="majorBidi" w:hAnsiTheme="majorBidi" w:cstheme="majorBidi"/>
          <w:sz w:val="24"/>
          <w:szCs w:val="24"/>
        </w:rPr>
        <w:t xml:space="preserve">response </w:t>
      </w:r>
      <w:r>
        <w:rPr>
          <w:rFonts w:asciiTheme="majorBidi" w:hAnsiTheme="majorBidi" w:cstheme="majorBidi"/>
          <w:sz w:val="24"/>
          <w:szCs w:val="24"/>
        </w:rPr>
        <w:t>wa</w:t>
      </w:r>
      <w:r w:rsidRPr="006D257E">
        <w:rPr>
          <w:rFonts w:asciiTheme="majorBidi" w:hAnsiTheme="majorBidi" w:cstheme="majorBidi"/>
          <w:sz w:val="24"/>
          <w:szCs w:val="24"/>
        </w:rPr>
        <w:t xml:space="preserve">s </w:t>
      </w:r>
      <w:r>
        <w:rPr>
          <w:rFonts w:asciiTheme="majorBidi" w:hAnsiTheme="majorBidi" w:cstheme="majorBidi"/>
          <w:sz w:val="24"/>
          <w:szCs w:val="24"/>
        </w:rPr>
        <w:t>not given</w:t>
      </w:r>
      <w:r w:rsidRPr="006D257E">
        <w:rPr>
          <w:rFonts w:asciiTheme="majorBidi" w:hAnsiTheme="majorBidi" w:cstheme="majorBidi"/>
          <w:sz w:val="24"/>
          <w:szCs w:val="24"/>
        </w:rPr>
        <w:t xml:space="preserve"> e.g.</w:t>
      </w:r>
      <w:r>
        <w:rPr>
          <w:rFonts w:asciiTheme="majorBidi" w:hAnsiTheme="majorBidi" w:cstheme="majorBidi"/>
          <w:sz w:val="24"/>
          <w:szCs w:val="24"/>
        </w:rPr>
        <w:t>,</w:t>
      </w:r>
      <w:r w:rsidRPr="006D257E">
        <w:rPr>
          <w:rFonts w:asciiTheme="majorBidi" w:hAnsiTheme="majorBidi" w:cstheme="majorBidi"/>
          <w:sz w:val="24"/>
          <w:szCs w:val="24"/>
        </w:rPr>
        <w:t xml:space="preserve"> </w:t>
      </w:r>
      <w:r>
        <w:rPr>
          <w:rFonts w:asciiTheme="majorBidi" w:hAnsiTheme="majorBidi" w:cstheme="majorBidi"/>
          <w:sz w:val="24"/>
          <w:szCs w:val="24"/>
        </w:rPr>
        <w:t xml:space="preserve">source of </w:t>
      </w:r>
      <w:r w:rsidRPr="006D257E">
        <w:rPr>
          <w:rFonts w:asciiTheme="majorBidi" w:hAnsiTheme="majorBidi" w:cstheme="majorBidi"/>
          <w:sz w:val="24"/>
          <w:szCs w:val="24"/>
        </w:rPr>
        <w:t xml:space="preserve">irrigation, utility rights, the agricultural </w:t>
      </w:r>
      <w:r w:rsidR="00152B0D">
        <w:rPr>
          <w:rFonts w:asciiTheme="majorBidi" w:hAnsiTheme="majorBidi" w:cstheme="majorBidi"/>
          <w:sz w:val="24"/>
          <w:szCs w:val="24"/>
        </w:rPr>
        <w:t xml:space="preserve">session </w:t>
      </w:r>
      <w:r>
        <w:rPr>
          <w:rFonts w:asciiTheme="majorBidi" w:hAnsiTheme="majorBidi" w:cstheme="majorBidi"/>
          <w:sz w:val="24"/>
          <w:szCs w:val="24"/>
        </w:rPr>
        <w:t xml:space="preserve">, </w:t>
      </w:r>
      <w:r w:rsidRPr="006D257E">
        <w:rPr>
          <w:rFonts w:asciiTheme="majorBidi" w:hAnsiTheme="majorBidi" w:cstheme="majorBidi"/>
          <w:sz w:val="24"/>
          <w:szCs w:val="24"/>
        </w:rPr>
        <w:t>etc.</w:t>
      </w:r>
    </w:p>
    <w:p w:rsidR="00BC016D" w:rsidRDefault="00BC016D" w:rsidP="001A0FC3">
      <w:pPr>
        <w:autoSpaceDE w:val="0"/>
        <w:autoSpaceDN w:val="0"/>
        <w:adjustRightInd w:val="0"/>
        <w:spacing w:after="0" w:line="240" w:lineRule="auto"/>
        <w:jc w:val="center"/>
        <w:rPr>
          <w:rFonts w:asciiTheme="majorBidi" w:hAnsiTheme="majorBidi" w:cstheme="majorBidi"/>
          <w:sz w:val="24"/>
          <w:szCs w:val="24"/>
        </w:rPr>
      </w:pPr>
    </w:p>
    <w:p w:rsidR="00837508" w:rsidRDefault="00837508" w:rsidP="001A0FC3">
      <w:pPr>
        <w:autoSpaceDE w:val="0"/>
        <w:autoSpaceDN w:val="0"/>
        <w:adjustRightInd w:val="0"/>
        <w:spacing w:after="0" w:line="240" w:lineRule="auto"/>
        <w:jc w:val="center"/>
        <w:rPr>
          <w:rFonts w:asciiTheme="majorBidi" w:hAnsiTheme="majorBidi" w:cstheme="majorBidi"/>
          <w:sz w:val="24"/>
          <w:szCs w:val="24"/>
        </w:rPr>
      </w:pPr>
    </w:p>
    <w:p w:rsidR="00837508" w:rsidRDefault="00837508" w:rsidP="001A0FC3">
      <w:pPr>
        <w:autoSpaceDE w:val="0"/>
        <w:autoSpaceDN w:val="0"/>
        <w:adjustRightInd w:val="0"/>
        <w:spacing w:after="0" w:line="240" w:lineRule="auto"/>
        <w:jc w:val="center"/>
        <w:rPr>
          <w:rFonts w:asciiTheme="majorBidi" w:hAnsiTheme="majorBidi" w:cstheme="majorBidi"/>
          <w:sz w:val="24"/>
          <w:szCs w:val="24"/>
        </w:rPr>
      </w:pPr>
    </w:p>
    <w:p w:rsidR="00837508" w:rsidRDefault="00837508" w:rsidP="001A0FC3">
      <w:pPr>
        <w:autoSpaceDE w:val="0"/>
        <w:autoSpaceDN w:val="0"/>
        <w:adjustRightInd w:val="0"/>
        <w:spacing w:after="0" w:line="240" w:lineRule="auto"/>
        <w:jc w:val="center"/>
        <w:rPr>
          <w:rFonts w:asciiTheme="majorBidi" w:hAnsiTheme="majorBidi" w:cstheme="majorBidi"/>
          <w:sz w:val="24"/>
          <w:szCs w:val="24"/>
        </w:rPr>
      </w:pPr>
    </w:p>
    <w:p w:rsidR="00837508" w:rsidRDefault="00837508" w:rsidP="001A0FC3">
      <w:pPr>
        <w:autoSpaceDE w:val="0"/>
        <w:autoSpaceDN w:val="0"/>
        <w:adjustRightInd w:val="0"/>
        <w:spacing w:after="0" w:line="240" w:lineRule="auto"/>
        <w:jc w:val="center"/>
        <w:rPr>
          <w:rFonts w:asciiTheme="majorBidi" w:hAnsiTheme="majorBidi" w:cstheme="majorBidi"/>
          <w:sz w:val="24"/>
          <w:szCs w:val="24"/>
        </w:rPr>
      </w:pPr>
    </w:p>
    <w:p w:rsidR="00837508" w:rsidRDefault="00837508" w:rsidP="001A0FC3">
      <w:pPr>
        <w:autoSpaceDE w:val="0"/>
        <w:autoSpaceDN w:val="0"/>
        <w:adjustRightInd w:val="0"/>
        <w:spacing w:after="0" w:line="240" w:lineRule="auto"/>
        <w:jc w:val="center"/>
        <w:rPr>
          <w:rFonts w:asciiTheme="majorBidi" w:hAnsiTheme="majorBidi" w:cstheme="majorBidi"/>
          <w:sz w:val="24"/>
          <w:szCs w:val="24"/>
        </w:rPr>
      </w:pPr>
    </w:p>
    <w:p w:rsidR="00837508" w:rsidRDefault="00837508" w:rsidP="001A0FC3">
      <w:pPr>
        <w:autoSpaceDE w:val="0"/>
        <w:autoSpaceDN w:val="0"/>
        <w:adjustRightInd w:val="0"/>
        <w:spacing w:after="0" w:line="240" w:lineRule="auto"/>
        <w:jc w:val="center"/>
        <w:rPr>
          <w:rFonts w:asciiTheme="majorBidi" w:hAnsiTheme="majorBidi" w:cstheme="majorBidi"/>
          <w:sz w:val="24"/>
          <w:szCs w:val="24"/>
        </w:rPr>
      </w:pPr>
    </w:p>
    <w:p w:rsidR="00837508" w:rsidRDefault="00837508" w:rsidP="001A0FC3">
      <w:pPr>
        <w:autoSpaceDE w:val="0"/>
        <w:autoSpaceDN w:val="0"/>
        <w:adjustRightInd w:val="0"/>
        <w:spacing w:after="0" w:line="240" w:lineRule="auto"/>
        <w:jc w:val="center"/>
        <w:rPr>
          <w:rFonts w:asciiTheme="majorBidi" w:hAnsiTheme="majorBidi" w:cstheme="majorBidi"/>
          <w:sz w:val="24"/>
          <w:szCs w:val="24"/>
        </w:rPr>
      </w:pPr>
    </w:p>
    <w:p w:rsidR="00837508" w:rsidRDefault="00837508" w:rsidP="001A0FC3">
      <w:pPr>
        <w:autoSpaceDE w:val="0"/>
        <w:autoSpaceDN w:val="0"/>
        <w:adjustRightInd w:val="0"/>
        <w:spacing w:after="0" w:line="240" w:lineRule="auto"/>
        <w:jc w:val="center"/>
        <w:rPr>
          <w:rFonts w:asciiTheme="majorBidi" w:hAnsiTheme="majorBidi" w:cstheme="majorBidi"/>
          <w:sz w:val="24"/>
          <w:szCs w:val="24"/>
        </w:rPr>
      </w:pPr>
    </w:p>
    <w:p w:rsidR="00B67E1A" w:rsidRDefault="00B67E1A" w:rsidP="001A0FC3">
      <w:pPr>
        <w:autoSpaceDE w:val="0"/>
        <w:autoSpaceDN w:val="0"/>
        <w:adjustRightInd w:val="0"/>
        <w:spacing w:after="0" w:line="240" w:lineRule="auto"/>
        <w:jc w:val="center"/>
        <w:rPr>
          <w:rFonts w:asciiTheme="minorBidi" w:hAnsiTheme="minorBidi"/>
          <w:b/>
          <w:bCs/>
        </w:rPr>
      </w:pPr>
    </w:p>
    <w:p w:rsidR="00ED01AF" w:rsidRPr="006D257E" w:rsidRDefault="00ED01AF" w:rsidP="001A0FC3">
      <w:pPr>
        <w:autoSpaceDE w:val="0"/>
        <w:autoSpaceDN w:val="0"/>
        <w:adjustRightInd w:val="0"/>
        <w:spacing w:after="0" w:line="240" w:lineRule="auto"/>
        <w:jc w:val="center"/>
        <w:rPr>
          <w:rFonts w:asciiTheme="minorBidi" w:hAnsiTheme="minorBidi"/>
          <w:b/>
          <w:bCs/>
        </w:rPr>
      </w:pPr>
      <w:r w:rsidRPr="006D257E">
        <w:rPr>
          <w:rFonts w:asciiTheme="minorBidi" w:hAnsiTheme="minorBidi"/>
          <w:b/>
          <w:bCs/>
        </w:rPr>
        <w:t xml:space="preserve">Percentage of Not Stated cases for Selected Indicators of Agricultural </w:t>
      </w:r>
    </w:p>
    <w:p w:rsidR="00ED01AF" w:rsidRPr="006D257E" w:rsidRDefault="00ED01AF" w:rsidP="001A0FC3">
      <w:pPr>
        <w:autoSpaceDE w:val="0"/>
        <w:autoSpaceDN w:val="0"/>
        <w:adjustRightInd w:val="0"/>
        <w:spacing w:after="0" w:line="240" w:lineRule="auto"/>
        <w:jc w:val="center"/>
        <w:rPr>
          <w:rFonts w:asciiTheme="minorBidi" w:hAnsiTheme="minorBidi"/>
          <w:b/>
          <w:bCs/>
        </w:rPr>
      </w:pPr>
      <w:r w:rsidRPr="006D257E">
        <w:rPr>
          <w:rFonts w:asciiTheme="minorBidi" w:hAnsiTheme="minorBidi"/>
          <w:b/>
          <w:bCs/>
        </w:rPr>
        <w:t>Census 2009/2010 in the  Palestinian Territory</w:t>
      </w:r>
    </w:p>
    <w:tbl>
      <w:tblPr>
        <w:tblStyle w:val="TableGrid"/>
        <w:tblW w:w="7740" w:type="dxa"/>
        <w:jc w:val="center"/>
        <w:tblLook w:val="04A0"/>
      </w:tblPr>
      <w:tblGrid>
        <w:gridCol w:w="5207"/>
        <w:gridCol w:w="2533"/>
      </w:tblGrid>
      <w:tr w:rsidR="00ED01AF" w:rsidRPr="006D257E" w:rsidTr="001A0FC3">
        <w:trPr>
          <w:trHeight w:val="340"/>
          <w:jc w:val="center"/>
        </w:trPr>
        <w:tc>
          <w:tcPr>
            <w:tcW w:w="5207" w:type="dxa"/>
            <w:tcBorders>
              <w:bottom w:val="single" w:sz="4" w:space="0" w:color="auto"/>
            </w:tcBorders>
            <w:vAlign w:val="center"/>
          </w:tcPr>
          <w:p w:rsidR="00ED01AF" w:rsidRPr="006D257E" w:rsidRDefault="00ED01AF" w:rsidP="001A0FC3">
            <w:pPr>
              <w:autoSpaceDE w:val="0"/>
              <w:autoSpaceDN w:val="0"/>
              <w:adjustRightInd w:val="0"/>
              <w:jc w:val="center"/>
              <w:rPr>
                <w:rFonts w:asciiTheme="minorBidi" w:hAnsiTheme="minorBidi"/>
                <w:b/>
                <w:bCs/>
                <w:sz w:val="20"/>
                <w:szCs w:val="20"/>
              </w:rPr>
            </w:pPr>
            <w:r w:rsidRPr="006D257E">
              <w:rPr>
                <w:rFonts w:asciiTheme="minorBidi" w:hAnsiTheme="minorBidi"/>
                <w:b/>
                <w:bCs/>
                <w:sz w:val="20"/>
                <w:szCs w:val="20"/>
              </w:rPr>
              <w:t>Indicator</w:t>
            </w:r>
          </w:p>
        </w:tc>
        <w:tc>
          <w:tcPr>
            <w:tcW w:w="2533" w:type="dxa"/>
            <w:tcBorders>
              <w:bottom w:val="single" w:sz="4" w:space="0" w:color="auto"/>
            </w:tcBorders>
            <w:vAlign w:val="center"/>
          </w:tcPr>
          <w:p w:rsidR="00ED01AF" w:rsidRPr="006D257E" w:rsidRDefault="00ED01AF" w:rsidP="001A0FC3">
            <w:pPr>
              <w:autoSpaceDE w:val="0"/>
              <w:autoSpaceDN w:val="0"/>
              <w:adjustRightInd w:val="0"/>
              <w:jc w:val="center"/>
              <w:rPr>
                <w:rFonts w:asciiTheme="minorBidi" w:hAnsiTheme="minorBidi"/>
                <w:b/>
                <w:bCs/>
                <w:sz w:val="20"/>
                <w:szCs w:val="20"/>
              </w:rPr>
            </w:pPr>
            <w:r w:rsidRPr="006D257E">
              <w:rPr>
                <w:rFonts w:asciiTheme="minorBidi" w:hAnsiTheme="minorBidi"/>
                <w:b/>
                <w:bCs/>
                <w:sz w:val="20"/>
                <w:szCs w:val="20"/>
              </w:rPr>
              <w:t>Percent</w:t>
            </w:r>
            <w:r w:rsidR="00B64B6B">
              <w:rPr>
                <w:rFonts w:asciiTheme="minorBidi" w:hAnsiTheme="minorBidi"/>
                <w:b/>
                <w:bCs/>
                <w:sz w:val="20"/>
                <w:szCs w:val="20"/>
              </w:rPr>
              <w:t xml:space="preserve"> (</w:t>
            </w:r>
            <w:r w:rsidRPr="006D257E">
              <w:rPr>
                <w:rFonts w:asciiTheme="minorBidi" w:hAnsiTheme="minorBidi"/>
                <w:b/>
                <w:bCs/>
                <w:sz w:val="20"/>
                <w:szCs w:val="20"/>
              </w:rPr>
              <w:t>%</w:t>
            </w:r>
            <w:r w:rsidR="00B64B6B">
              <w:rPr>
                <w:rFonts w:asciiTheme="minorBidi" w:hAnsiTheme="minorBidi"/>
                <w:b/>
                <w:bCs/>
                <w:sz w:val="20"/>
                <w:szCs w:val="20"/>
              </w:rPr>
              <w:t>)</w:t>
            </w:r>
          </w:p>
        </w:tc>
      </w:tr>
      <w:tr w:rsidR="00977F46" w:rsidRPr="006D257E" w:rsidTr="001A0FC3">
        <w:trPr>
          <w:trHeight w:val="340"/>
          <w:jc w:val="center"/>
        </w:trPr>
        <w:tc>
          <w:tcPr>
            <w:tcW w:w="5207" w:type="dxa"/>
            <w:tcBorders>
              <w:bottom w:val="nil"/>
            </w:tcBorders>
            <w:vAlign w:val="center"/>
          </w:tcPr>
          <w:p w:rsidR="00977F46" w:rsidRPr="006D257E" w:rsidRDefault="00977F46" w:rsidP="001A0FC3">
            <w:pPr>
              <w:autoSpaceDE w:val="0"/>
              <w:autoSpaceDN w:val="0"/>
              <w:adjustRightInd w:val="0"/>
              <w:rPr>
                <w:rFonts w:asciiTheme="minorBidi" w:hAnsiTheme="minorBidi"/>
                <w:sz w:val="20"/>
                <w:szCs w:val="20"/>
              </w:rPr>
            </w:pPr>
            <w:r w:rsidRPr="006D257E">
              <w:rPr>
                <w:rFonts w:asciiTheme="minorBidi" w:hAnsiTheme="minorBidi"/>
                <w:sz w:val="20"/>
                <w:szCs w:val="20"/>
              </w:rPr>
              <w:t>Source of irrigation for parcel</w:t>
            </w:r>
          </w:p>
        </w:tc>
        <w:tc>
          <w:tcPr>
            <w:tcW w:w="2533" w:type="dxa"/>
            <w:tcBorders>
              <w:bottom w:val="nil"/>
            </w:tcBorders>
            <w:vAlign w:val="center"/>
          </w:tcPr>
          <w:p w:rsidR="00977F46" w:rsidRPr="009F4535" w:rsidRDefault="00977F46" w:rsidP="00CE6BC0">
            <w:pPr>
              <w:jc w:val="center"/>
              <w:rPr>
                <w:rFonts w:ascii="Arial" w:hAnsi="Arial" w:cs="Arial"/>
                <w:sz w:val="18"/>
                <w:szCs w:val="18"/>
              </w:rPr>
            </w:pPr>
            <w:r w:rsidRPr="009F4535">
              <w:rPr>
                <w:rFonts w:ascii="Arial" w:hAnsi="Arial" w:cs="Arial"/>
                <w:sz w:val="18"/>
                <w:szCs w:val="18"/>
                <w:rtl/>
              </w:rPr>
              <w:t>0.</w:t>
            </w:r>
            <w:r>
              <w:rPr>
                <w:rFonts w:ascii="Arial" w:hAnsi="Arial" w:cs="Arial" w:hint="cs"/>
                <w:sz w:val="18"/>
                <w:szCs w:val="18"/>
                <w:rtl/>
              </w:rPr>
              <w:t>9</w:t>
            </w:r>
          </w:p>
        </w:tc>
      </w:tr>
      <w:tr w:rsidR="00977F46" w:rsidRPr="006D257E" w:rsidTr="001A0FC3">
        <w:trPr>
          <w:trHeight w:val="340"/>
          <w:jc w:val="center"/>
        </w:trPr>
        <w:tc>
          <w:tcPr>
            <w:tcW w:w="5207" w:type="dxa"/>
            <w:tcBorders>
              <w:top w:val="nil"/>
              <w:bottom w:val="nil"/>
            </w:tcBorders>
            <w:vAlign w:val="center"/>
          </w:tcPr>
          <w:p w:rsidR="00977F46" w:rsidRPr="006D257E" w:rsidRDefault="00977F46" w:rsidP="001A0FC3">
            <w:pPr>
              <w:autoSpaceDE w:val="0"/>
              <w:autoSpaceDN w:val="0"/>
              <w:adjustRightInd w:val="0"/>
              <w:rPr>
                <w:rFonts w:asciiTheme="minorBidi" w:hAnsiTheme="minorBidi"/>
                <w:sz w:val="20"/>
                <w:szCs w:val="20"/>
              </w:rPr>
            </w:pPr>
            <w:r w:rsidRPr="006D257E">
              <w:rPr>
                <w:rFonts w:asciiTheme="minorBidi" w:hAnsiTheme="minorBidi"/>
                <w:sz w:val="20"/>
                <w:szCs w:val="20"/>
              </w:rPr>
              <w:t>Land tenure for parcel</w:t>
            </w:r>
          </w:p>
        </w:tc>
        <w:tc>
          <w:tcPr>
            <w:tcW w:w="2533" w:type="dxa"/>
            <w:tcBorders>
              <w:top w:val="nil"/>
              <w:bottom w:val="nil"/>
            </w:tcBorders>
            <w:vAlign w:val="center"/>
          </w:tcPr>
          <w:p w:rsidR="00977F46" w:rsidRPr="009F4535" w:rsidRDefault="00977F46" w:rsidP="00CE6BC0">
            <w:pPr>
              <w:jc w:val="center"/>
              <w:rPr>
                <w:rFonts w:ascii="Arial" w:hAnsi="Arial" w:cs="Arial"/>
                <w:sz w:val="18"/>
                <w:szCs w:val="18"/>
              </w:rPr>
            </w:pPr>
            <w:r w:rsidRPr="009F4535">
              <w:rPr>
                <w:rFonts w:ascii="Arial" w:hAnsi="Arial" w:cs="Arial"/>
                <w:sz w:val="18"/>
                <w:szCs w:val="18"/>
                <w:rtl/>
              </w:rPr>
              <w:t>4.2</w:t>
            </w:r>
          </w:p>
        </w:tc>
      </w:tr>
      <w:tr w:rsidR="00977F46" w:rsidRPr="006D257E" w:rsidTr="001A0FC3">
        <w:trPr>
          <w:trHeight w:val="340"/>
          <w:jc w:val="center"/>
        </w:trPr>
        <w:tc>
          <w:tcPr>
            <w:tcW w:w="5207" w:type="dxa"/>
            <w:tcBorders>
              <w:top w:val="nil"/>
              <w:bottom w:val="nil"/>
            </w:tcBorders>
            <w:vAlign w:val="center"/>
          </w:tcPr>
          <w:p w:rsidR="00977F46" w:rsidRPr="006D257E" w:rsidRDefault="00977F46" w:rsidP="001A0FC3">
            <w:pPr>
              <w:autoSpaceDE w:val="0"/>
              <w:autoSpaceDN w:val="0"/>
              <w:adjustRightInd w:val="0"/>
              <w:rPr>
                <w:rFonts w:asciiTheme="minorBidi" w:hAnsiTheme="minorBidi"/>
                <w:sz w:val="20"/>
                <w:szCs w:val="20"/>
              </w:rPr>
            </w:pPr>
            <w:r w:rsidRPr="006D257E">
              <w:rPr>
                <w:rFonts w:asciiTheme="minorBidi" w:hAnsiTheme="minorBidi"/>
                <w:sz w:val="20"/>
                <w:szCs w:val="20"/>
              </w:rPr>
              <w:t>Agricultural session for field crops</w:t>
            </w:r>
          </w:p>
        </w:tc>
        <w:tc>
          <w:tcPr>
            <w:tcW w:w="2533" w:type="dxa"/>
            <w:tcBorders>
              <w:top w:val="nil"/>
              <w:bottom w:val="nil"/>
            </w:tcBorders>
            <w:vAlign w:val="center"/>
          </w:tcPr>
          <w:p w:rsidR="00977F46" w:rsidRPr="009F4535" w:rsidRDefault="00977F46" w:rsidP="00CE6BC0">
            <w:pPr>
              <w:jc w:val="center"/>
              <w:rPr>
                <w:rFonts w:ascii="Arial" w:hAnsi="Arial" w:cs="Arial"/>
                <w:sz w:val="18"/>
                <w:szCs w:val="18"/>
              </w:rPr>
            </w:pPr>
            <w:r w:rsidRPr="009F4535">
              <w:rPr>
                <w:rFonts w:ascii="Arial" w:hAnsi="Arial" w:cs="Arial"/>
                <w:sz w:val="18"/>
                <w:szCs w:val="18"/>
                <w:rtl/>
              </w:rPr>
              <w:t>0.1</w:t>
            </w:r>
          </w:p>
        </w:tc>
      </w:tr>
      <w:tr w:rsidR="00977F46" w:rsidRPr="006D257E" w:rsidTr="001A0FC3">
        <w:trPr>
          <w:trHeight w:val="340"/>
          <w:jc w:val="center"/>
        </w:trPr>
        <w:tc>
          <w:tcPr>
            <w:tcW w:w="5207" w:type="dxa"/>
            <w:tcBorders>
              <w:top w:val="nil"/>
              <w:bottom w:val="nil"/>
            </w:tcBorders>
            <w:vAlign w:val="center"/>
          </w:tcPr>
          <w:p w:rsidR="00977F46" w:rsidRPr="006D257E" w:rsidRDefault="00977F46" w:rsidP="001A0FC3">
            <w:pPr>
              <w:autoSpaceDE w:val="0"/>
              <w:autoSpaceDN w:val="0"/>
              <w:adjustRightInd w:val="0"/>
              <w:rPr>
                <w:rFonts w:asciiTheme="minorBidi" w:hAnsiTheme="minorBidi"/>
                <w:sz w:val="20"/>
                <w:szCs w:val="20"/>
              </w:rPr>
            </w:pPr>
            <w:r w:rsidRPr="006D257E">
              <w:rPr>
                <w:rFonts w:asciiTheme="minorBidi" w:hAnsiTheme="minorBidi"/>
                <w:sz w:val="20"/>
                <w:szCs w:val="20"/>
              </w:rPr>
              <w:t>Status of crop for field crops</w:t>
            </w:r>
          </w:p>
        </w:tc>
        <w:tc>
          <w:tcPr>
            <w:tcW w:w="2533" w:type="dxa"/>
            <w:tcBorders>
              <w:top w:val="nil"/>
              <w:bottom w:val="nil"/>
            </w:tcBorders>
            <w:vAlign w:val="center"/>
          </w:tcPr>
          <w:p w:rsidR="00977F46" w:rsidRPr="009F4535" w:rsidRDefault="00977F46" w:rsidP="00CE6BC0">
            <w:pPr>
              <w:jc w:val="center"/>
              <w:rPr>
                <w:rFonts w:ascii="Arial" w:hAnsi="Arial" w:cs="Arial"/>
                <w:sz w:val="18"/>
                <w:szCs w:val="18"/>
              </w:rPr>
            </w:pPr>
            <w:r w:rsidRPr="009F4535">
              <w:rPr>
                <w:rFonts w:ascii="Arial" w:hAnsi="Arial" w:cs="Arial"/>
                <w:sz w:val="18"/>
                <w:szCs w:val="18"/>
                <w:rtl/>
              </w:rPr>
              <w:t>0.0</w:t>
            </w:r>
          </w:p>
        </w:tc>
      </w:tr>
      <w:tr w:rsidR="00977F46" w:rsidRPr="006D257E" w:rsidTr="001A0FC3">
        <w:trPr>
          <w:trHeight w:val="340"/>
          <w:jc w:val="center"/>
        </w:trPr>
        <w:tc>
          <w:tcPr>
            <w:tcW w:w="5207" w:type="dxa"/>
            <w:tcBorders>
              <w:top w:val="nil"/>
              <w:bottom w:val="nil"/>
            </w:tcBorders>
            <w:vAlign w:val="center"/>
          </w:tcPr>
          <w:p w:rsidR="00977F46" w:rsidRPr="006D257E" w:rsidRDefault="00977F46" w:rsidP="001A0FC3">
            <w:pPr>
              <w:autoSpaceDE w:val="0"/>
              <w:autoSpaceDN w:val="0"/>
              <w:adjustRightInd w:val="0"/>
              <w:rPr>
                <w:rFonts w:asciiTheme="minorBidi" w:hAnsiTheme="minorBidi"/>
                <w:sz w:val="20"/>
                <w:szCs w:val="20"/>
              </w:rPr>
            </w:pPr>
            <w:r w:rsidRPr="006D257E">
              <w:rPr>
                <w:rFonts w:asciiTheme="minorBidi" w:hAnsiTheme="minorBidi"/>
                <w:sz w:val="20"/>
                <w:szCs w:val="20"/>
              </w:rPr>
              <w:t>Method of irrigation for irrigated field crops</w:t>
            </w:r>
          </w:p>
        </w:tc>
        <w:tc>
          <w:tcPr>
            <w:tcW w:w="2533" w:type="dxa"/>
            <w:tcBorders>
              <w:top w:val="nil"/>
              <w:bottom w:val="nil"/>
            </w:tcBorders>
            <w:vAlign w:val="center"/>
          </w:tcPr>
          <w:p w:rsidR="00977F46" w:rsidRPr="009F4535" w:rsidRDefault="00977F46" w:rsidP="00CE6BC0">
            <w:pPr>
              <w:jc w:val="center"/>
              <w:rPr>
                <w:rFonts w:ascii="Arial" w:hAnsi="Arial" w:cs="Arial"/>
                <w:sz w:val="18"/>
                <w:szCs w:val="18"/>
              </w:rPr>
            </w:pPr>
            <w:r w:rsidRPr="009F4535">
              <w:rPr>
                <w:rFonts w:ascii="Arial" w:hAnsi="Arial" w:cs="Arial"/>
                <w:sz w:val="18"/>
                <w:szCs w:val="18"/>
                <w:rtl/>
              </w:rPr>
              <w:t>0.7</w:t>
            </w:r>
          </w:p>
        </w:tc>
      </w:tr>
      <w:tr w:rsidR="00977F46" w:rsidRPr="006D257E" w:rsidTr="001A0FC3">
        <w:trPr>
          <w:trHeight w:val="340"/>
          <w:jc w:val="center"/>
        </w:trPr>
        <w:tc>
          <w:tcPr>
            <w:tcW w:w="5207" w:type="dxa"/>
            <w:tcBorders>
              <w:top w:val="nil"/>
              <w:bottom w:val="nil"/>
            </w:tcBorders>
            <w:vAlign w:val="center"/>
          </w:tcPr>
          <w:p w:rsidR="00977F46" w:rsidRPr="006D257E" w:rsidRDefault="00977F46" w:rsidP="001A0FC3">
            <w:pPr>
              <w:autoSpaceDE w:val="0"/>
              <w:autoSpaceDN w:val="0"/>
              <w:adjustRightInd w:val="0"/>
              <w:rPr>
                <w:rFonts w:asciiTheme="minorBidi" w:hAnsiTheme="minorBidi"/>
                <w:sz w:val="20"/>
                <w:szCs w:val="20"/>
              </w:rPr>
            </w:pPr>
            <w:r w:rsidRPr="006D257E">
              <w:rPr>
                <w:rFonts w:asciiTheme="minorBidi" w:hAnsiTheme="minorBidi"/>
                <w:sz w:val="20"/>
                <w:szCs w:val="20"/>
              </w:rPr>
              <w:t>Agricultural session for vegetable crops</w:t>
            </w:r>
          </w:p>
        </w:tc>
        <w:tc>
          <w:tcPr>
            <w:tcW w:w="2533" w:type="dxa"/>
            <w:tcBorders>
              <w:top w:val="nil"/>
              <w:bottom w:val="nil"/>
            </w:tcBorders>
            <w:vAlign w:val="center"/>
          </w:tcPr>
          <w:p w:rsidR="00977F46" w:rsidRPr="009F4535" w:rsidRDefault="00977F46" w:rsidP="00CE6BC0">
            <w:pPr>
              <w:jc w:val="center"/>
              <w:rPr>
                <w:rFonts w:ascii="Arial" w:hAnsi="Arial" w:cs="Arial"/>
                <w:sz w:val="18"/>
                <w:szCs w:val="18"/>
              </w:rPr>
            </w:pPr>
            <w:r w:rsidRPr="009F4535">
              <w:rPr>
                <w:rFonts w:ascii="Arial" w:hAnsi="Arial" w:cs="Arial"/>
                <w:sz w:val="18"/>
                <w:szCs w:val="18"/>
                <w:rtl/>
              </w:rPr>
              <w:t>0.2</w:t>
            </w:r>
          </w:p>
        </w:tc>
      </w:tr>
      <w:tr w:rsidR="00977F46" w:rsidRPr="006D257E" w:rsidTr="001A0FC3">
        <w:trPr>
          <w:trHeight w:val="340"/>
          <w:jc w:val="center"/>
        </w:trPr>
        <w:tc>
          <w:tcPr>
            <w:tcW w:w="5207" w:type="dxa"/>
            <w:tcBorders>
              <w:top w:val="nil"/>
              <w:bottom w:val="nil"/>
            </w:tcBorders>
            <w:vAlign w:val="center"/>
          </w:tcPr>
          <w:p w:rsidR="00977F46" w:rsidRPr="006D257E" w:rsidRDefault="00977F46" w:rsidP="001A0FC3">
            <w:pPr>
              <w:autoSpaceDE w:val="0"/>
              <w:autoSpaceDN w:val="0"/>
              <w:adjustRightInd w:val="0"/>
              <w:rPr>
                <w:rFonts w:asciiTheme="minorBidi" w:hAnsiTheme="minorBidi"/>
                <w:sz w:val="20"/>
                <w:szCs w:val="20"/>
              </w:rPr>
            </w:pPr>
            <w:r w:rsidRPr="006D257E">
              <w:rPr>
                <w:rFonts w:asciiTheme="minorBidi" w:hAnsiTheme="minorBidi"/>
                <w:sz w:val="20"/>
                <w:szCs w:val="20"/>
              </w:rPr>
              <w:t>Status of crop for vegetable crops</w:t>
            </w:r>
          </w:p>
        </w:tc>
        <w:tc>
          <w:tcPr>
            <w:tcW w:w="2533" w:type="dxa"/>
            <w:tcBorders>
              <w:top w:val="nil"/>
              <w:bottom w:val="nil"/>
            </w:tcBorders>
            <w:vAlign w:val="center"/>
          </w:tcPr>
          <w:p w:rsidR="00977F46" w:rsidRPr="009F4535" w:rsidRDefault="00977F46" w:rsidP="00CE6BC0">
            <w:pPr>
              <w:jc w:val="center"/>
              <w:rPr>
                <w:rFonts w:ascii="Arial" w:hAnsi="Arial" w:cs="Arial"/>
                <w:sz w:val="18"/>
                <w:szCs w:val="18"/>
              </w:rPr>
            </w:pPr>
            <w:r w:rsidRPr="009F4535">
              <w:rPr>
                <w:rFonts w:ascii="Arial" w:hAnsi="Arial" w:cs="Arial"/>
                <w:sz w:val="18"/>
                <w:szCs w:val="18"/>
                <w:rtl/>
              </w:rPr>
              <w:t>0.1</w:t>
            </w:r>
          </w:p>
        </w:tc>
      </w:tr>
      <w:tr w:rsidR="00977F46" w:rsidRPr="006D257E" w:rsidTr="001A0FC3">
        <w:trPr>
          <w:trHeight w:val="340"/>
          <w:jc w:val="center"/>
        </w:trPr>
        <w:tc>
          <w:tcPr>
            <w:tcW w:w="5207" w:type="dxa"/>
            <w:tcBorders>
              <w:top w:val="nil"/>
              <w:bottom w:val="nil"/>
            </w:tcBorders>
            <w:vAlign w:val="center"/>
          </w:tcPr>
          <w:p w:rsidR="00977F46" w:rsidRPr="006D257E" w:rsidRDefault="00977F46" w:rsidP="001A0FC3">
            <w:pPr>
              <w:autoSpaceDE w:val="0"/>
              <w:autoSpaceDN w:val="0"/>
              <w:adjustRightInd w:val="0"/>
              <w:rPr>
                <w:rFonts w:asciiTheme="minorBidi" w:hAnsiTheme="minorBidi"/>
                <w:sz w:val="20"/>
                <w:szCs w:val="20"/>
              </w:rPr>
            </w:pPr>
            <w:r w:rsidRPr="006D257E">
              <w:rPr>
                <w:rFonts w:asciiTheme="minorBidi" w:hAnsiTheme="minorBidi"/>
                <w:sz w:val="20"/>
                <w:szCs w:val="20"/>
              </w:rPr>
              <w:t>Method of irrigation for open vegetable crops</w:t>
            </w:r>
          </w:p>
        </w:tc>
        <w:tc>
          <w:tcPr>
            <w:tcW w:w="2533" w:type="dxa"/>
            <w:tcBorders>
              <w:top w:val="nil"/>
              <w:bottom w:val="nil"/>
            </w:tcBorders>
            <w:vAlign w:val="center"/>
          </w:tcPr>
          <w:p w:rsidR="00977F46" w:rsidRPr="009F4535" w:rsidRDefault="00977F46" w:rsidP="00CE6BC0">
            <w:pPr>
              <w:jc w:val="center"/>
              <w:rPr>
                <w:rFonts w:ascii="Arial" w:hAnsi="Arial" w:cs="Arial"/>
                <w:sz w:val="18"/>
                <w:szCs w:val="18"/>
              </w:rPr>
            </w:pPr>
            <w:r w:rsidRPr="009F4535">
              <w:rPr>
                <w:rFonts w:ascii="Arial" w:hAnsi="Arial" w:cs="Arial"/>
                <w:sz w:val="18"/>
                <w:szCs w:val="18"/>
                <w:rtl/>
              </w:rPr>
              <w:t>1.</w:t>
            </w:r>
            <w:r>
              <w:rPr>
                <w:rFonts w:ascii="Arial" w:hAnsi="Arial" w:cs="Arial" w:hint="cs"/>
                <w:sz w:val="18"/>
                <w:szCs w:val="18"/>
                <w:rtl/>
              </w:rPr>
              <w:t>5</w:t>
            </w:r>
          </w:p>
        </w:tc>
      </w:tr>
      <w:tr w:rsidR="00977F46" w:rsidRPr="006D257E" w:rsidTr="001A0FC3">
        <w:trPr>
          <w:trHeight w:val="340"/>
          <w:jc w:val="center"/>
        </w:trPr>
        <w:tc>
          <w:tcPr>
            <w:tcW w:w="5207" w:type="dxa"/>
            <w:tcBorders>
              <w:top w:val="nil"/>
              <w:bottom w:val="nil"/>
            </w:tcBorders>
            <w:vAlign w:val="center"/>
          </w:tcPr>
          <w:p w:rsidR="00977F46" w:rsidRPr="006D257E" w:rsidRDefault="00977F46" w:rsidP="001A0FC3">
            <w:pPr>
              <w:autoSpaceDE w:val="0"/>
              <w:autoSpaceDN w:val="0"/>
              <w:adjustRightInd w:val="0"/>
              <w:rPr>
                <w:rFonts w:asciiTheme="minorBidi" w:hAnsiTheme="minorBidi"/>
                <w:sz w:val="20"/>
                <w:szCs w:val="20"/>
              </w:rPr>
            </w:pPr>
            <w:r w:rsidRPr="006D257E">
              <w:rPr>
                <w:rFonts w:asciiTheme="minorBidi" w:hAnsiTheme="minorBidi"/>
                <w:sz w:val="20"/>
                <w:szCs w:val="20"/>
              </w:rPr>
              <w:t>Type of protection for protected vegetable crops</w:t>
            </w:r>
          </w:p>
        </w:tc>
        <w:tc>
          <w:tcPr>
            <w:tcW w:w="2533" w:type="dxa"/>
            <w:tcBorders>
              <w:top w:val="nil"/>
              <w:bottom w:val="nil"/>
            </w:tcBorders>
            <w:vAlign w:val="center"/>
          </w:tcPr>
          <w:p w:rsidR="00977F46" w:rsidRPr="009F4535" w:rsidRDefault="00977F46" w:rsidP="00CE6BC0">
            <w:pPr>
              <w:jc w:val="center"/>
              <w:rPr>
                <w:rFonts w:ascii="Arial" w:hAnsi="Arial" w:cs="Arial"/>
                <w:sz w:val="18"/>
                <w:szCs w:val="18"/>
              </w:rPr>
            </w:pPr>
            <w:r w:rsidRPr="009F4535">
              <w:rPr>
                <w:rFonts w:ascii="Arial" w:hAnsi="Arial" w:cs="Arial"/>
                <w:sz w:val="18"/>
                <w:szCs w:val="18"/>
                <w:rtl/>
              </w:rPr>
              <w:t>0.3</w:t>
            </w:r>
          </w:p>
        </w:tc>
      </w:tr>
      <w:tr w:rsidR="00977F46" w:rsidRPr="006D257E" w:rsidTr="001A0FC3">
        <w:trPr>
          <w:trHeight w:val="340"/>
          <w:jc w:val="center"/>
        </w:trPr>
        <w:tc>
          <w:tcPr>
            <w:tcW w:w="5207" w:type="dxa"/>
            <w:tcBorders>
              <w:top w:val="nil"/>
              <w:bottom w:val="nil"/>
            </w:tcBorders>
            <w:vAlign w:val="center"/>
          </w:tcPr>
          <w:p w:rsidR="00977F46" w:rsidRPr="006D257E" w:rsidRDefault="00977F46" w:rsidP="001A0FC3">
            <w:pPr>
              <w:autoSpaceDE w:val="0"/>
              <w:autoSpaceDN w:val="0"/>
              <w:adjustRightInd w:val="0"/>
              <w:rPr>
                <w:rFonts w:asciiTheme="minorBidi" w:hAnsiTheme="minorBidi"/>
                <w:sz w:val="20"/>
                <w:szCs w:val="20"/>
              </w:rPr>
            </w:pPr>
            <w:r w:rsidRPr="006D257E">
              <w:rPr>
                <w:rFonts w:asciiTheme="minorBidi" w:hAnsiTheme="minorBidi"/>
                <w:sz w:val="20"/>
                <w:szCs w:val="20"/>
              </w:rPr>
              <w:t>Method of irrigation for protected vegetable crops</w:t>
            </w:r>
          </w:p>
        </w:tc>
        <w:tc>
          <w:tcPr>
            <w:tcW w:w="2533" w:type="dxa"/>
            <w:tcBorders>
              <w:top w:val="nil"/>
              <w:bottom w:val="nil"/>
            </w:tcBorders>
            <w:vAlign w:val="center"/>
          </w:tcPr>
          <w:p w:rsidR="00977F46" w:rsidRPr="009F4535" w:rsidRDefault="00977F46" w:rsidP="00CE6BC0">
            <w:pPr>
              <w:jc w:val="center"/>
              <w:rPr>
                <w:rFonts w:ascii="Arial" w:hAnsi="Arial" w:cs="Arial"/>
                <w:sz w:val="18"/>
                <w:szCs w:val="18"/>
              </w:rPr>
            </w:pPr>
            <w:r w:rsidRPr="009F4535">
              <w:rPr>
                <w:rFonts w:ascii="Arial" w:hAnsi="Arial" w:cs="Arial"/>
                <w:sz w:val="18"/>
                <w:szCs w:val="18"/>
                <w:rtl/>
              </w:rPr>
              <w:t>0.5</w:t>
            </w:r>
          </w:p>
        </w:tc>
      </w:tr>
      <w:tr w:rsidR="00977F46" w:rsidRPr="006D257E" w:rsidTr="001A0FC3">
        <w:trPr>
          <w:trHeight w:val="340"/>
          <w:jc w:val="center"/>
        </w:trPr>
        <w:tc>
          <w:tcPr>
            <w:tcW w:w="5207" w:type="dxa"/>
            <w:tcBorders>
              <w:top w:val="nil"/>
              <w:bottom w:val="nil"/>
            </w:tcBorders>
            <w:vAlign w:val="center"/>
          </w:tcPr>
          <w:p w:rsidR="00977F46" w:rsidRPr="006D257E" w:rsidRDefault="00977F46" w:rsidP="001A0FC3">
            <w:pPr>
              <w:autoSpaceDE w:val="0"/>
              <w:autoSpaceDN w:val="0"/>
              <w:adjustRightInd w:val="0"/>
              <w:rPr>
                <w:rFonts w:asciiTheme="minorBidi" w:hAnsiTheme="minorBidi"/>
                <w:sz w:val="20"/>
                <w:szCs w:val="20"/>
              </w:rPr>
            </w:pPr>
            <w:r w:rsidRPr="006D257E">
              <w:rPr>
                <w:rFonts w:asciiTheme="minorBidi" w:hAnsiTheme="minorBidi"/>
                <w:sz w:val="20"/>
                <w:szCs w:val="20"/>
              </w:rPr>
              <w:t xml:space="preserve">Method of farming for horticulture trees </w:t>
            </w:r>
          </w:p>
        </w:tc>
        <w:tc>
          <w:tcPr>
            <w:tcW w:w="2533" w:type="dxa"/>
            <w:tcBorders>
              <w:top w:val="nil"/>
              <w:bottom w:val="nil"/>
            </w:tcBorders>
            <w:vAlign w:val="center"/>
          </w:tcPr>
          <w:p w:rsidR="00977F46" w:rsidRPr="009F4535" w:rsidRDefault="00977F46" w:rsidP="00CE6BC0">
            <w:pPr>
              <w:jc w:val="center"/>
              <w:rPr>
                <w:rFonts w:ascii="Arial" w:hAnsi="Arial" w:cs="Arial"/>
                <w:sz w:val="18"/>
                <w:szCs w:val="18"/>
              </w:rPr>
            </w:pPr>
            <w:r w:rsidRPr="009F4535">
              <w:rPr>
                <w:rFonts w:ascii="Arial" w:hAnsi="Arial" w:cs="Arial"/>
                <w:sz w:val="18"/>
                <w:szCs w:val="18"/>
                <w:rtl/>
              </w:rPr>
              <w:t>0.0</w:t>
            </w:r>
          </w:p>
        </w:tc>
      </w:tr>
      <w:tr w:rsidR="00977F46" w:rsidRPr="006D257E" w:rsidTr="001A0FC3">
        <w:trPr>
          <w:trHeight w:val="340"/>
          <w:jc w:val="center"/>
        </w:trPr>
        <w:tc>
          <w:tcPr>
            <w:tcW w:w="5207" w:type="dxa"/>
            <w:tcBorders>
              <w:top w:val="nil"/>
              <w:bottom w:val="nil"/>
            </w:tcBorders>
            <w:vAlign w:val="center"/>
          </w:tcPr>
          <w:p w:rsidR="00977F46" w:rsidRPr="006D257E" w:rsidRDefault="00977F46" w:rsidP="001A0FC3">
            <w:pPr>
              <w:autoSpaceDE w:val="0"/>
              <w:autoSpaceDN w:val="0"/>
              <w:adjustRightInd w:val="0"/>
              <w:rPr>
                <w:rFonts w:asciiTheme="minorBidi" w:hAnsiTheme="minorBidi"/>
                <w:sz w:val="20"/>
                <w:szCs w:val="20"/>
              </w:rPr>
            </w:pPr>
            <w:r w:rsidRPr="006D257E">
              <w:rPr>
                <w:rFonts w:asciiTheme="minorBidi" w:hAnsiTheme="minorBidi"/>
                <w:sz w:val="20"/>
                <w:szCs w:val="20"/>
              </w:rPr>
              <w:t>Status of crop for horticulture trees</w:t>
            </w:r>
          </w:p>
        </w:tc>
        <w:tc>
          <w:tcPr>
            <w:tcW w:w="2533" w:type="dxa"/>
            <w:tcBorders>
              <w:top w:val="nil"/>
              <w:bottom w:val="nil"/>
            </w:tcBorders>
            <w:vAlign w:val="center"/>
          </w:tcPr>
          <w:p w:rsidR="00977F46" w:rsidRPr="009F4535" w:rsidRDefault="00977F46" w:rsidP="00CE6BC0">
            <w:pPr>
              <w:jc w:val="center"/>
              <w:rPr>
                <w:rFonts w:ascii="Arial" w:hAnsi="Arial" w:cs="Arial"/>
                <w:sz w:val="18"/>
                <w:szCs w:val="18"/>
              </w:rPr>
            </w:pPr>
            <w:r w:rsidRPr="009F4535">
              <w:rPr>
                <w:rFonts w:ascii="Arial" w:hAnsi="Arial" w:cs="Arial"/>
                <w:sz w:val="18"/>
                <w:szCs w:val="18"/>
                <w:rtl/>
              </w:rPr>
              <w:t>0.0</w:t>
            </w:r>
          </w:p>
        </w:tc>
      </w:tr>
      <w:tr w:rsidR="00977F46" w:rsidRPr="006D257E" w:rsidTr="001A0FC3">
        <w:trPr>
          <w:trHeight w:val="340"/>
          <w:jc w:val="center"/>
        </w:trPr>
        <w:tc>
          <w:tcPr>
            <w:tcW w:w="5207" w:type="dxa"/>
            <w:tcBorders>
              <w:top w:val="nil"/>
              <w:bottom w:val="nil"/>
            </w:tcBorders>
            <w:vAlign w:val="center"/>
          </w:tcPr>
          <w:p w:rsidR="00977F46" w:rsidRPr="006D257E" w:rsidRDefault="00977F46" w:rsidP="001A0FC3">
            <w:pPr>
              <w:autoSpaceDE w:val="0"/>
              <w:autoSpaceDN w:val="0"/>
              <w:adjustRightInd w:val="0"/>
              <w:rPr>
                <w:rFonts w:asciiTheme="minorBidi" w:hAnsiTheme="minorBidi"/>
                <w:sz w:val="20"/>
                <w:szCs w:val="20"/>
              </w:rPr>
            </w:pPr>
            <w:r w:rsidRPr="006D257E">
              <w:rPr>
                <w:rFonts w:asciiTheme="minorBidi" w:hAnsiTheme="minorBidi"/>
                <w:sz w:val="20"/>
                <w:szCs w:val="20"/>
              </w:rPr>
              <w:t>Method of irrigation for bearing horticulture trees</w:t>
            </w:r>
          </w:p>
        </w:tc>
        <w:tc>
          <w:tcPr>
            <w:tcW w:w="2533" w:type="dxa"/>
            <w:tcBorders>
              <w:top w:val="nil"/>
              <w:bottom w:val="nil"/>
            </w:tcBorders>
            <w:vAlign w:val="center"/>
          </w:tcPr>
          <w:p w:rsidR="00977F46" w:rsidRPr="009F4535" w:rsidRDefault="00977F46" w:rsidP="00CE6BC0">
            <w:pPr>
              <w:jc w:val="center"/>
              <w:rPr>
                <w:rFonts w:ascii="Arial" w:hAnsi="Arial" w:cs="Arial"/>
                <w:sz w:val="18"/>
                <w:szCs w:val="18"/>
              </w:rPr>
            </w:pPr>
            <w:r w:rsidRPr="009F4535">
              <w:rPr>
                <w:rFonts w:ascii="Arial" w:hAnsi="Arial" w:cs="Arial"/>
                <w:sz w:val="18"/>
                <w:szCs w:val="18"/>
                <w:rtl/>
              </w:rPr>
              <w:t>0.7</w:t>
            </w:r>
          </w:p>
        </w:tc>
      </w:tr>
      <w:tr w:rsidR="00977F46" w:rsidRPr="006D257E" w:rsidTr="001A0FC3">
        <w:trPr>
          <w:trHeight w:val="340"/>
          <w:jc w:val="center"/>
        </w:trPr>
        <w:tc>
          <w:tcPr>
            <w:tcW w:w="5207" w:type="dxa"/>
            <w:tcBorders>
              <w:top w:val="nil"/>
              <w:bottom w:val="nil"/>
            </w:tcBorders>
            <w:vAlign w:val="center"/>
          </w:tcPr>
          <w:p w:rsidR="00977F46" w:rsidRPr="006D257E" w:rsidRDefault="00977F46" w:rsidP="001A0FC3">
            <w:pPr>
              <w:autoSpaceDE w:val="0"/>
              <w:autoSpaceDN w:val="0"/>
              <w:adjustRightInd w:val="0"/>
              <w:rPr>
                <w:rFonts w:asciiTheme="minorBidi" w:hAnsiTheme="minorBidi"/>
                <w:sz w:val="20"/>
                <w:szCs w:val="20"/>
              </w:rPr>
            </w:pPr>
            <w:r w:rsidRPr="006D257E">
              <w:rPr>
                <w:rFonts w:asciiTheme="minorBidi" w:hAnsiTheme="minorBidi"/>
                <w:sz w:val="20"/>
                <w:szCs w:val="20"/>
              </w:rPr>
              <w:t xml:space="preserve">Method of irrigation for </w:t>
            </w:r>
            <w:r w:rsidRPr="006D257E">
              <w:rPr>
                <w:rFonts w:asciiTheme="majorBidi" w:hAnsiTheme="majorBidi" w:cstheme="majorBidi"/>
                <w:sz w:val="24"/>
                <w:szCs w:val="24"/>
              </w:rPr>
              <w:t xml:space="preserve">non-bearing  </w:t>
            </w:r>
            <w:r w:rsidRPr="006D257E">
              <w:rPr>
                <w:rFonts w:asciiTheme="minorBidi" w:hAnsiTheme="minorBidi"/>
                <w:sz w:val="20"/>
                <w:szCs w:val="20"/>
              </w:rPr>
              <w:t>horticulture trees</w:t>
            </w:r>
          </w:p>
        </w:tc>
        <w:tc>
          <w:tcPr>
            <w:tcW w:w="2533" w:type="dxa"/>
            <w:tcBorders>
              <w:top w:val="nil"/>
              <w:bottom w:val="nil"/>
            </w:tcBorders>
            <w:vAlign w:val="center"/>
          </w:tcPr>
          <w:p w:rsidR="00977F46" w:rsidRPr="009F4535" w:rsidRDefault="00977F46" w:rsidP="00CE6BC0">
            <w:pPr>
              <w:jc w:val="center"/>
              <w:rPr>
                <w:rFonts w:ascii="Arial" w:hAnsi="Arial" w:cs="Arial"/>
                <w:sz w:val="18"/>
                <w:szCs w:val="18"/>
              </w:rPr>
            </w:pPr>
            <w:r w:rsidRPr="009F4535">
              <w:rPr>
                <w:rFonts w:ascii="Arial" w:hAnsi="Arial" w:cs="Arial"/>
                <w:sz w:val="18"/>
                <w:szCs w:val="18"/>
                <w:rtl/>
              </w:rPr>
              <w:t>0.5</w:t>
            </w:r>
          </w:p>
        </w:tc>
      </w:tr>
      <w:tr w:rsidR="00977F46" w:rsidRPr="006D257E" w:rsidTr="001A0FC3">
        <w:trPr>
          <w:trHeight w:val="340"/>
          <w:jc w:val="center"/>
        </w:trPr>
        <w:tc>
          <w:tcPr>
            <w:tcW w:w="5207" w:type="dxa"/>
            <w:tcBorders>
              <w:top w:val="nil"/>
              <w:bottom w:val="nil"/>
            </w:tcBorders>
            <w:vAlign w:val="center"/>
          </w:tcPr>
          <w:p w:rsidR="00977F46" w:rsidRPr="006D257E" w:rsidRDefault="00977F46" w:rsidP="001A0FC3">
            <w:pPr>
              <w:autoSpaceDE w:val="0"/>
              <w:autoSpaceDN w:val="0"/>
              <w:adjustRightInd w:val="0"/>
              <w:rPr>
                <w:rFonts w:asciiTheme="minorBidi" w:hAnsiTheme="minorBidi"/>
                <w:sz w:val="20"/>
                <w:szCs w:val="20"/>
              </w:rPr>
            </w:pPr>
            <w:r w:rsidRPr="006D257E">
              <w:rPr>
                <w:rFonts w:asciiTheme="minorBidi" w:hAnsiTheme="minorBidi"/>
                <w:sz w:val="20"/>
                <w:szCs w:val="20"/>
              </w:rPr>
              <w:t>Type of production system for cattle, sheep, and goat</w:t>
            </w:r>
          </w:p>
        </w:tc>
        <w:tc>
          <w:tcPr>
            <w:tcW w:w="2533" w:type="dxa"/>
            <w:tcBorders>
              <w:top w:val="nil"/>
              <w:bottom w:val="nil"/>
            </w:tcBorders>
            <w:vAlign w:val="center"/>
          </w:tcPr>
          <w:p w:rsidR="00977F46" w:rsidRPr="009F4535" w:rsidRDefault="00977F46" w:rsidP="00CE6BC0">
            <w:pPr>
              <w:jc w:val="center"/>
              <w:rPr>
                <w:rFonts w:ascii="Arial" w:hAnsi="Arial" w:cs="Arial"/>
                <w:sz w:val="18"/>
                <w:szCs w:val="18"/>
              </w:rPr>
            </w:pPr>
            <w:r w:rsidRPr="009F4535">
              <w:rPr>
                <w:rFonts w:ascii="Arial" w:hAnsi="Arial" w:cs="Arial"/>
                <w:sz w:val="18"/>
                <w:szCs w:val="18"/>
                <w:rtl/>
              </w:rPr>
              <w:t>3.5</w:t>
            </w:r>
          </w:p>
        </w:tc>
      </w:tr>
      <w:tr w:rsidR="00977F46" w:rsidRPr="006D257E" w:rsidTr="001A0FC3">
        <w:trPr>
          <w:trHeight w:val="340"/>
          <w:jc w:val="center"/>
        </w:trPr>
        <w:tc>
          <w:tcPr>
            <w:tcW w:w="5207" w:type="dxa"/>
            <w:tcBorders>
              <w:top w:val="nil"/>
            </w:tcBorders>
            <w:vAlign w:val="center"/>
          </w:tcPr>
          <w:p w:rsidR="00977F46" w:rsidRPr="006D257E" w:rsidRDefault="00977F46" w:rsidP="001A0FC3">
            <w:pPr>
              <w:autoSpaceDE w:val="0"/>
              <w:autoSpaceDN w:val="0"/>
              <w:adjustRightInd w:val="0"/>
              <w:rPr>
                <w:rFonts w:asciiTheme="minorBidi" w:hAnsiTheme="minorBidi"/>
                <w:sz w:val="20"/>
                <w:szCs w:val="20"/>
              </w:rPr>
            </w:pPr>
            <w:r w:rsidRPr="006D257E">
              <w:rPr>
                <w:rFonts w:asciiTheme="minorBidi" w:hAnsiTheme="minorBidi"/>
                <w:sz w:val="20"/>
                <w:szCs w:val="20"/>
              </w:rPr>
              <w:t>Main purpose of production for cattle, sheep, and goat</w:t>
            </w:r>
          </w:p>
        </w:tc>
        <w:tc>
          <w:tcPr>
            <w:tcW w:w="2533" w:type="dxa"/>
            <w:tcBorders>
              <w:top w:val="nil"/>
            </w:tcBorders>
            <w:vAlign w:val="center"/>
          </w:tcPr>
          <w:p w:rsidR="00977F46" w:rsidRPr="009F4535" w:rsidRDefault="00977F46" w:rsidP="00CE6BC0">
            <w:pPr>
              <w:jc w:val="center"/>
              <w:rPr>
                <w:rFonts w:ascii="Arial" w:hAnsi="Arial" w:cs="Arial"/>
                <w:sz w:val="18"/>
                <w:szCs w:val="18"/>
              </w:rPr>
            </w:pPr>
            <w:r>
              <w:rPr>
                <w:rFonts w:ascii="Arial" w:hAnsi="Arial" w:cs="Arial" w:hint="cs"/>
                <w:sz w:val="18"/>
                <w:szCs w:val="18"/>
                <w:rtl/>
              </w:rPr>
              <w:t>1.1</w:t>
            </w:r>
          </w:p>
        </w:tc>
      </w:tr>
    </w:tbl>
    <w:p w:rsidR="00ED01AF" w:rsidRPr="006D257E" w:rsidRDefault="00ED01AF" w:rsidP="001A0FC3">
      <w:pPr>
        <w:autoSpaceDE w:val="0"/>
        <w:autoSpaceDN w:val="0"/>
        <w:adjustRightInd w:val="0"/>
        <w:spacing w:after="0" w:line="240" w:lineRule="auto"/>
        <w:jc w:val="both"/>
        <w:rPr>
          <w:rFonts w:asciiTheme="majorBidi" w:hAnsiTheme="majorBidi" w:cstheme="majorBidi"/>
          <w:sz w:val="24"/>
          <w:szCs w:val="24"/>
        </w:rPr>
      </w:pPr>
    </w:p>
    <w:p w:rsidR="00E94B3A" w:rsidRDefault="00E94B3A" w:rsidP="001A0FC3">
      <w:pPr>
        <w:pStyle w:val="BodyText"/>
        <w:jc w:val="center"/>
        <w:rPr>
          <w:szCs w:val="24"/>
          <w:rtl/>
        </w:rPr>
      </w:pPr>
    </w:p>
    <w:p w:rsidR="001A0FC3" w:rsidRDefault="001A0FC3">
      <w:pPr>
        <w:rPr>
          <w:rFonts w:ascii="Times New Roman" w:eastAsia="Times New Roman" w:hAnsi="Times New Roman" w:cs="Simplified Arabic"/>
          <w:sz w:val="24"/>
          <w:szCs w:val="24"/>
        </w:rPr>
      </w:pPr>
      <w:r>
        <w:rPr>
          <w:szCs w:val="24"/>
        </w:rPr>
        <w:br w:type="page"/>
      </w:r>
    </w:p>
    <w:p w:rsidR="001A0FC3" w:rsidRDefault="001A0FC3">
      <w:pPr>
        <w:rPr>
          <w:rFonts w:ascii="Times New Roman" w:eastAsia="Times New Roman" w:hAnsi="Times New Roman" w:cs="Simplified Arabic"/>
          <w:sz w:val="24"/>
          <w:szCs w:val="24"/>
        </w:rPr>
      </w:pPr>
      <w:r>
        <w:rPr>
          <w:szCs w:val="24"/>
        </w:rPr>
        <w:lastRenderedPageBreak/>
        <w:br w:type="page"/>
      </w:r>
    </w:p>
    <w:p w:rsidR="00466D59" w:rsidRPr="006D257E" w:rsidRDefault="00466D59" w:rsidP="001A0FC3">
      <w:pPr>
        <w:pStyle w:val="BodyText"/>
        <w:jc w:val="center"/>
        <w:rPr>
          <w:szCs w:val="24"/>
        </w:rPr>
      </w:pPr>
      <w:r w:rsidRPr="006D257E">
        <w:rPr>
          <w:szCs w:val="24"/>
        </w:rPr>
        <w:lastRenderedPageBreak/>
        <w:t>Chapter Three</w:t>
      </w:r>
    </w:p>
    <w:p w:rsidR="00466D59" w:rsidRPr="006D257E" w:rsidRDefault="00466D59" w:rsidP="001A0FC3">
      <w:pPr>
        <w:autoSpaceDE w:val="0"/>
        <w:autoSpaceDN w:val="0"/>
        <w:adjustRightInd w:val="0"/>
        <w:spacing w:after="0" w:line="240" w:lineRule="auto"/>
        <w:jc w:val="both"/>
        <w:rPr>
          <w:rFonts w:asciiTheme="majorBidi" w:hAnsiTheme="majorBidi" w:cstheme="majorBidi"/>
          <w:sz w:val="24"/>
          <w:szCs w:val="24"/>
        </w:rPr>
      </w:pPr>
    </w:p>
    <w:p w:rsidR="00722904" w:rsidRPr="006D257E" w:rsidRDefault="00722904" w:rsidP="001A0FC3">
      <w:pPr>
        <w:pStyle w:val="Heading3"/>
      </w:pPr>
      <w:r w:rsidRPr="006D257E">
        <w:t>Concepts and Definitions</w:t>
      </w:r>
    </w:p>
    <w:p w:rsidR="00D1228B" w:rsidRDefault="00D1228B" w:rsidP="001A0FC3">
      <w:pPr>
        <w:spacing w:after="0" w:line="240" w:lineRule="auto"/>
      </w:pPr>
    </w:p>
    <w:p w:rsidR="002D3F87" w:rsidRPr="00CA5554" w:rsidRDefault="002D3F87" w:rsidP="002D3F87">
      <w:pPr>
        <w:autoSpaceDE w:val="0"/>
        <w:autoSpaceDN w:val="0"/>
        <w:adjustRightInd w:val="0"/>
        <w:spacing w:after="0" w:line="240" w:lineRule="auto"/>
        <w:jc w:val="lowKashida"/>
        <w:rPr>
          <w:rFonts w:ascii="Times New Roman" w:hAnsi="Times New Roman" w:cs="Times New Roman"/>
          <w:sz w:val="24"/>
          <w:szCs w:val="24"/>
        </w:rPr>
      </w:pPr>
      <w:r w:rsidRPr="00CA5554">
        <w:rPr>
          <w:rFonts w:ascii="Times New Roman" w:hAnsi="Times New Roman" w:cs="Times New Roman"/>
          <w:sz w:val="24"/>
          <w:szCs w:val="24"/>
        </w:rPr>
        <w:t xml:space="preserve">The </w:t>
      </w:r>
      <w:r>
        <w:rPr>
          <w:rFonts w:ascii="Times New Roman" w:hAnsi="Times New Roman" w:cs="Times New Roman"/>
          <w:sz w:val="24"/>
          <w:szCs w:val="24"/>
        </w:rPr>
        <w:t>A</w:t>
      </w:r>
      <w:r w:rsidRPr="00CA5554">
        <w:rPr>
          <w:rFonts w:ascii="Times New Roman" w:hAnsi="Times New Roman" w:cs="Times New Roman"/>
          <w:sz w:val="24"/>
          <w:szCs w:val="24"/>
        </w:rPr>
        <w:t xml:space="preserve">gricultural </w:t>
      </w:r>
      <w:r>
        <w:rPr>
          <w:rFonts w:ascii="Times New Roman" w:hAnsi="Times New Roman" w:cs="Times New Roman"/>
          <w:sz w:val="24"/>
          <w:szCs w:val="24"/>
        </w:rPr>
        <w:t>C</w:t>
      </w:r>
      <w:r w:rsidRPr="00CA5554">
        <w:rPr>
          <w:rFonts w:ascii="Times New Roman" w:hAnsi="Times New Roman" w:cs="Times New Roman"/>
          <w:sz w:val="24"/>
          <w:szCs w:val="24"/>
        </w:rPr>
        <w:t xml:space="preserve">ensus 2010 was based on </w:t>
      </w:r>
      <w:r>
        <w:rPr>
          <w:rFonts w:ascii="Times New Roman" w:hAnsi="Times New Roman" w:cs="Times New Roman"/>
          <w:sz w:val="24"/>
          <w:szCs w:val="24"/>
        </w:rPr>
        <w:t>Food and Agriculture Organization (FAO)</w:t>
      </w:r>
      <w:r w:rsidRPr="00CA5554">
        <w:rPr>
          <w:rFonts w:ascii="Times New Roman" w:hAnsi="Times New Roman" w:cs="Times New Roman"/>
          <w:sz w:val="24"/>
          <w:szCs w:val="24"/>
        </w:rPr>
        <w:t xml:space="preserve"> recommendations to facilitate future comparisons with neighboring countries</w:t>
      </w:r>
      <w:r>
        <w:rPr>
          <w:rFonts w:ascii="Times New Roman" w:hAnsi="Times New Roman" w:cs="Times New Roman"/>
          <w:sz w:val="24"/>
          <w:szCs w:val="24"/>
        </w:rPr>
        <w:t xml:space="preserve"> and</w:t>
      </w:r>
      <w:r w:rsidRPr="00CA5554">
        <w:rPr>
          <w:rFonts w:ascii="Times New Roman" w:hAnsi="Times New Roman" w:cs="Times New Roman"/>
          <w:sz w:val="24"/>
          <w:szCs w:val="24"/>
        </w:rPr>
        <w:t xml:space="preserve"> </w:t>
      </w:r>
      <w:r>
        <w:rPr>
          <w:rFonts w:ascii="Times New Roman" w:hAnsi="Times New Roman" w:cs="Times New Roman"/>
          <w:sz w:val="24"/>
          <w:szCs w:val="24"/>
        </w:rPr>
        <w:t xml:space="preserve">also on </w:t>
      </w:r>
      <w:r w:rsidRPr="00CA5554">
        <w:rPr>
          <w:rFonts w:ascii="Times New Roman" w:hAnsi="Times New Roman" w:cs="Times New Roman"/>
          <w:sz w:val="24"/>
          <w:szCs w:val="24"/>
        </w:rPr>
        <w:t>the results of consultations with the main users.  A specific definition for each variable in the census was prepared on the basis of international recommendations, while taking into consideration the special needs of Palestinian society.</w:t>
      </w:r>
    </w:p>
    <w:p w:rsidR="00D1228B" w:rsidRDefault="00D1228B" w:rsidP="001A0FC3">
      <w:pPr>
        <w:spacing w:after="0" w:line="240" w:lineRule="auto"/>
      </w:pPr>
    </w:p>
    <w:p w:rsidR="00B96472" w:rsidRPr="006D257E" w:rsidRDefault="00B96472" w:rsidP="001A0FC3">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Governorate</w:t>
      </w:r>
      <w:r w:rsidR="00D1228B">
        <w:rPr>
          <w:rFonts w:asciiTheme="majorBidi" w:hAnsiTheme="majorBidi" w:cstheme="majorBidi"/>
          <w:b/>
          <w:bCs/>
          <w:sz w:val="24"/>
          <w:szCs w:val="24"/>
        </w:rPr>
        <w:t>:</w:t>
      </w:r>
    </w:p>
    <w:p w:rsidR="002D3F87" w:rsidRPr="006D257E" w:rsidRDefault="002D3F87" w:rsidP="002D3F87">
      <w:pPr>
        <w:spacing w:after="0" w:line="240" w:lineRule="auto"/>
        <w:jc w:val="lowKashida"/>
        <w:rPr>
          <w:rFonts w:asciiTheme="majorBidi" w:hAnsiTheme="majorBidi" w:cstheme="majorBidi"/>
          <w:sz w:val="24"/>
          <w:szCs w:val="24"/>
        </w:rPr>
      </w:pPr>
      <w:r w:rsidRPr="006D257E">
        <w:rPr>
          <w:rFonts w:asciiTheme="majorBidi" w:hAnsiTheme="majorBidi" w:cstheme="majorBidi"/>
          <w:sz w:val="24"/>
          <w:szCs w:val="24"/>
        </w:rPr>
        <w:t>Governorates were defined according to the official administrative division of the Palestinian Territory for the end of 1997. There are 16 governorates, each consist</w:t>
      </w:r>
      <w:r>
        <w:rPr>
          <w:rFonts w:asciiTheme="majorBidi" w:hAnsiTheme="majorBidi" w:cstheme="majorBidi"/>
          <w:sz w:val="24"/>
          <w:szCs w:val="24"/>
        </w:rPr>
        <w:t>ing</w:t>
      </w:r>
      <w:r w:rsidRPr="006D257E">
        <w:rPr>
          <w:rFonts w:asciiTheme="majorBidi" w:hAnsiTheme="majorBidi" w:cstheme="majorBidi"/>
          <w:sz w:val="24"/>
          <w:szCs w:val="24"/>
        </w:rPr>
        <w:t xml:space="preserve"> of </w:t>
      </w:r>
      <w:r>
        <w:rPr>
          <w:rFonts w:asciiTheme="majorBidi" w:hAnsiTheme="majorBidi" w:cstheme="majorBidi"/>
          <w:sz w:val="24"/>
          <w:szCs w:val="24"/>
        </w:rPr>
        <w:t>a n</w:t>
      </w:r>
      <w:r w:rsidRPr="006D257E">
        <w:rPr>
          <w:rFonts w:asciiTheme="majorBidi" w:hAnsiTheme="majorBidi" w:cstheme="majorBidi"/>
          <w:sz w:val="24"/>
          <w:szCs w:val="24"/>
        </w:rPr>
        <w:t>umber of localities.</w:t>
      </w:r>
    </w:p>
    <w:p w:rsidR="00D1228B" w:rsidRPr="006F6C9D" w:rsidRDefault="00D1228B" w:rsidP="001A0FC3">
      <w:pPr>
        <w:spacing w:after="0" w:line="240" w:lineRule="auto"/>
        <w:jc w:val="lowKashida"/>
        <w:rPr>
          <w:rFonts w:asciiTheme="majorBidi" w:hAnsiTheme="majorBidi" w:cstheme="majorBidi"/>
          <w:sz w:val="18"/>
          <w:szCs w:val="18"/>
        </w:rPr>
      </w:pPr>
    </w:p>
    <w:p w:rsidR="00D1228B" w:rsidRPr="00D1228B" w:rsidRDefault="00D1228B" w:rsidP="001A0FC3">
      <w:pPr>
        <w:spacing w:after="0" w:line="240" w:lineRule="auto"/>
        <w:jc w:val="lowKashida"/>
        <w:rPr>
          <w:rFonts w:asciiTheme="majorBidi" w:hAnsiTheme="majorBidi" w:cstheme="majorBidi"/>
          <w:b/>
          <w:bCs/>
          <w:sz w:val="24"/>
          <w:szCs w:val="24"/>
        </w:rPr>
      </w:pPr>
      <w:r w:rsidRPr="00D1228B">
        <w:rPr>
          <w:rFonts w:asciiTheme="majorBidi" w:hAnsiTheme="majorBidi" w:cstheme="majorBidi"/>
          <w:b/>
          <w:bCs/>
          <w:sz w:val="24"/>
          <w:szCs w:val="24"/>
        </w:rPr>
        <w:t>Locality:</w:t>
      </w:r>
    </w:p>
    <w:p w:rsidR="002D3F87" w:rsidRDefault="002D3F87" w:rsidP="002D3F87">
      <w:pPr>
        <w:spacing w:after="0" w:line="240" w:lineRule="auto"/>
        <w:jc w:val="lowKashida"/>
        <w:rPr>
          <w:rFonts w:asciiTheme="majorBidi" w:hAnsiTheme="majorBidi" w:cstheme="majorBidi"/>
          <w:sz w:val="24"/>
          <w:szCs w:val="24"/>
        </w:rPr>
      </w:pPr>
      <w:r w:rsidRPr="00D1228B">
        <w:rPr>
          <w:rFonts w:asciiTheme="majorBidi" w:hAnsiTheme="majorBidi" w:cstheme="majorBidi"/>
          <w:sz w:val="24"/>
          <w:szCs w:val="24"/>
        </w:rPr>
        <w:t>A permanently inhabited place</w:t>
      </w:r>
      <w:r>
        <w:rPr>
          <w:rFonts w:asciiTheme="majorBidi" w:hAnsiTheme="majorBidi" w:cstheme="majorBidi"/>
          <w:sz w:val="24"/>
          <w:szCs w:val="24"/>
        </w:rPr>
        <w:t xml:space="preserve"> with </w:t>
      </w:r>
      <w:r w:rsidRPr="00D1228B">
        <w:rPr>
          <w:rFonts w:asciiTheme="majorBidi" w:hAnsiTheme="majorBidi" w:cstheme="majorBidi"/>
          <w:sz w:val="24"/>
          <w:szCs w:val="24"/>
        </w:rPr>
        <w:t>an independent municipal administration</w:t>
      </w:r>
      <w:r>
        <w:rPr>
          <w:rFonts w:asciiTheme="majorBidi" w:hAnsiTheme="majorBidi" w:cstheme="majorBidi"/>
          <w:sz w:val="24"/>
          <w:szCs w:val="24"/>
        </w:rPr>
        <w:t>,</w:t>
      </w:r>
      <w:r w:rsidRPr="00D1228B">
        <w:rPr>
          <w:rFonts w:asciiTheme="majorBidi" w:hAnsiTheme="majorBidi" w:cstheme="majorBidi"/>
          <w:sz w:val="24"/>
          <w:szCs w:val="24"/>
        </w:rPr>
        <w:t xml:space="preserve"> or</w:t>
      </w:r>
      <w:r>
        <w:rPr>
          <w:rFonts w:asciiTheme="majorBidi" w:hAnsiTheme="majorBidi" w:cstheme="majorBidi"/>
          <w:sz w:val="24"/>
          <w:szCs w:val="24"/>
        </w:rPr>
        <w:t xml:space="preserve"> a </w:t>
      </w:r>
      <w:r w:rsidRPr="00D1228B">
        <w:rPr>
          <w:rFonts w:asciiTheme="majorBidi" w:hAnsiTheme="majorBidi" w:cstheme="majorBidi"/>
          <w:sz w:val="24"/>
          <w:szCs w:val="24"/>
        </w:rPr>
        <w:t>permanently inhabited separate place</w:t>
      </w:r>
      <w:r>
        <w:rPr>
          <w:rFonts w:asciiTheme="majorBidi" w:hAnsiTheme="majorBidi" w:cstheme="majorBidi"/>
          <w:sz w:val="24"/>
          <w:szCs w:val="24"/>
        </w:rPr>
        <w:t xml:space="preserve"> </w:t>
      </w:r>
      <w:r w:rsidRPr="00D1228B">
        <w:rPr>
          <w:rFonts w:asciiTheme="majorBidi" w:hAnsiTheme="majorBidi" w:cstheme="majorBidi"/>
          <w:sz w:val="24"/>
          <w:szCs w:val="24"/>
        </w:rPr>
        <w:t>not included within the formal boundaries</w:t>
      </w:r>
      <w:r>
        <w:rPr>
          <w:rFonts w:asciiTheme="majorBidi" w:hAnsiTheme="majorBidi" w:cstheme="majorBidi"/>
          <w:sz w:val="24"/>
          <w:szCs w:val="24"/>
        </w:rPr>
        <w:t xml:space="preserve"> </w:t>
      </w:r>
      <w:r w:rsidRPr="00D1228B">
        <w:rPr>
          <w:rFonts w:asciiTheme="majorBidi" w:hAnsiTheme="majorBidi" w:cstheme="majorBidi"/>
          <w:sz w:val="24"/>
          <w:szCs w:val="24"/>
        </w:rPr>
        <w:t>of another locality.</w:t>
      </w:r>
    </w:p>
    <w:p w:rsidR="00D1228B" w:rsidRPr="006F6C9D" w:rsidRDefault="00D1228B" w:rsidP="001A0FC3">
      <w:pPr>
        <w:spacing w:after="0" w:line="240" w:lineRule="auto"/>
        <w:jc w:val="lowKashida"/>
        <w:rPr>
          <w:rFonts w:asciiTheme="majorBidi" w:hAnsiTheme="majorBidi" w:cstheme="majorBidi"/>
          <w:sz w:val="18"/>
          <w:szCs w:val="18"/>
        </w:rPr>
      </w:pPr>
    </w:p>
    <w:p w:rsidR="00550037" w:rsidRPr="006D257E" w:rsidRDefault="00550037" w:rsidP="001A0FC3">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Agricultural Census</w:t>
      </w:r>
      <w:r w:rsidR="00D1228B">
        <w:rPr>
          <w:rFonts w:asciiTheme="majorBidi" w:hAnsiTheme="majorBidi" w:cstheme="majorBidi"/>
          <w:b/>
          <w:bCs/>
          <w:sz w:val="24"/>
          <w:szCs w:val="24"/>
        </w:rPr>
        <w:t>:</w:t>
      </w:r>
    </w:p>
    <w:p w:rsidR="002D3F87" w:rsidRPr="006D257E" w:rsidRDefault="002D3F87" w:rsidP="002D3F87">
      <w:pPr>
        <w:spacing w:after="0" w:line="240" w:lineRule="auto"/>
        <w:jc w:val="lowKashida"/>
        <w:rPr>
          <w:rFonts w:asciiTheme="majorBidi" w:hAnsiTheme="majorBidi" w:cstheme="majorBidi"/>
          <w:sz w:val="24"/>
          <w:szCs w:val="24"/>
        </w:rPr>
      </w:pPr>
      <w:r>
        <w:rPr>
          <w:rFonts w:asciiTheme="majorBidi" w:hAnsiTheme="majorBidi" w:cstheme="majorBidi"/>
          <w:sz w:val="24"/>
          <w:szCs w:val="24"/>
        </w:rPr>
        <w:t xml:space="preserve">The complete </w:t>
      </w:r>
      <w:r w:rsidRPr="006D257E">
        <w:rPr>
          <w:rFonts w:asciiTheme="majorBidi" w:hAnsiTheme="majorBidi" w:cstheme="majorBidi"/>
          <w:sz w:val="24"/>
          <w:szCs w:val="24"/>
        </w:rPr>
        <w:t>process of collecting, compiling, processing, analyzing, evaluating</w:t>
      </w:r>
      <w:r>
        <w:rPr>
          <w:rFonts w:asciiTheme="majorBidi" w:hAnsiTheme="majorBidi" w:cstheme="majorBidi"/>
          <w:sz w:val="24"/>
          <w:szCs w:val="24"/>
        </w:rPr>
        <w:t>,</w:t>
      </w:r>
      <w:r w:rsidRPr="006D257E">
        <w:rPr>
          <w:rFonts w:asciiTheme="majorBidi" w:hAnsiTheme="majorBidi" w:cstheme="majorBidi"/>
          <w:sz w:val="24"/>
          <w:szCs w:val="24"/>
        </w:rPr>
        <w:t xml:space="preserve"> and disseminating to provide statistical data on agricultural holdings, characteristics and agricultural applications in a specific reference period for all holdings within the country.</w:t>
      </w:r>
    </w:p>
    <w:p w:rsidR="00391AC4" w:rsidRPr="006F6C9D" w:rsidRDefault="00391AC4" w:rsidP="006F6C9D">
      <w:pPr>
        <w:spacing w:after="0" w:line="240" w:lineRule="auto"/>
        <w:jc w:val="lowKashida"/>
        <w:rPr>
          <w:rFonts w:asciiTheme="majorBidi" w:hAnsiTheme="majorBidi" w:cstheme="majorBidi"/>
          <w:sz w:val="18"/>
          <w:szCs w:val="18"/>
        </w:rPr>
      </w:pPr>
    </w:p>
    <w:p w:rsidR="00550037" w:rsidRPr="006D257E" w:rsidRDefault="00550037" w:rsidP="001A0FC3">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Agricultural Holding</w:t>
      </w:r>
      <w:r w:rsidR="00D1228B">
        <w:rPr>
          <w:rFonts w:asciiTheme="majorBidi" w:hAnsiTheme="majorBidi" w:cstheme="majorBidi"/>
          <w:b/>
          <w:bCs/>
          <w:sz w:val="24"/>
          <w:szCs w:val="24"/>
        </w:rPr>
        <w:t>:</w:t>
      </w:r>
    </w:p>
    <w:p w:rsidR="002D3F87" w:rsidRPr="006D257E" w:rsidRDefault="002D3F87" w:rsidP="002D3F87">
      <w:pPr>
        <w:spacing w:after="0" w:line="240" w:lineRule="auto"/>
        <w:ind w:right="33"/>
        <w:jc w:val="lowKashida"/>
        <w:rPr>
          <w:rFonts w:asciiTheme="majorBidi" w:hAnsiTheme="majorBidi" w:cstheme="majorBidi"/>
          <w:sz w:val="24"/>
          <w:szCs w:val="24"/>
        </w:rPr>
      </w:pPr>
      <w:r>
        <w:rPr>
          <w:rFonts w:asciiTheme="majorBidi" w:hAnsiTheme="majorBidi" w:cstheme="majorBidi"/>
          <w:sz w:val="24"/>
          <w:szCs w:val="24"/>
        </w:rPr>
        <w:t>A</w:t>
      </w:r>
      <w:r w:rsidRPr="006D257E">
        <w:rPr>
          <w:rFonts w:asciiTheme="majorBidi" w:hAnsiTheme="majorBidi" w:cstheme="majorBidi"/>
          <w:sz w:val="24"/>
          <w:szCs w:val="24"/>
        </w:rPr>
        <w:t>n economic unit of agricultural production under single management comprising all kept livestock and all land used totally or partially for agricultur</w:t>
      </w:r>
      <w:r>
        <w:rPr>
          <w:rFonts w:asciiTheme="majorBidi" w:hAnsiTheme="majorBidi" w:cstheme="majorBidi"/>
          <w:sz w:val="24"/>
          <w:szCs w:val="24"/>
        </w:rPr>
        <w:t>al</w:t>
      </w:r>
      <w:r w:rsidRPr="006D257E">
        <w:rPr>
          <w:rFonts w:asciiTheme="majorBidi" w:hAnsiTheme="majorBidi" w:cstheme="majorBidi"/>
          <w:sz w:val="24"/>
          <w:szCs w:val="24"/>
        </w:rPr>
        <w:t xml:space="preserve"> production purposes regardless </w:t>
      </w:r>
      <w:r>
        <w:rPr>
          <w:rFonts w:asciiTheme="majorBidi" w:hAnsiTheme="majorBidi" w:cstheme="majorBidi"/>
          <w:sz w:val="24"/>
          <w:szCs w:val="24"/>
        </w:rPr>
        <w:t xml:space="preserve">of </w:t>
      </w:r>
      <w:r w:rsidRPr="006D257E">
        <w:rPr>
          <w:rFonts w:asciiTheme="majorBidi" w:hAnsiTheme="majorBidi" w:cstheme="majorBidi"/>
          <w:sz w:val="24"/>
          <w:szCs w:val="24"/>
        </w:rPr>
        <w:t>legal form or size.  Single management may be exercised by an individual or household</w:t>
      </w:r>
      <w:r>
        <w:rPr>
          <w:rFonts w:asciiTheme="majorBidi" w:hAnsiTheme="majorBidi" w:cstheme="majorBidi"/>
          <w:sz w:val="24"/>
          <w:szCs w:val="24"/>
        </w:rPr>
        <w:t>,</w:t>
      </w:r>
      <w:r w:rsidRPr="006D257E">
        <w:rPr>
          <w:rFonts w:asciiTheme="majorBidi" w:hAnsiTheme="majorBidi" w:cstheme="majorBidi"/>
          <w:sz w:val="24"/>
          <w:szCs w:val="24"/>
        </w:rPr>
        <w:t xml:space="preserve"> jointly by two or more individuals or households</w:t>
      </w:r>
      <w:r>
        <w:rPr>
          <w:rFonts w:asciiTheme="majorBidi" w:hAnsiTheme="majorBidi" w:cstheme="majorBidi"/>
          <w:sz w:val="24"/>
          <w:szCs w:val="24"/>
        </w:rPr>
        <w:t>,</w:t>
      </w:r>
      <w:r w:rsidRPr="006D257E">
        <w:rPr>
          <w:rFonts w:asciiTheme="majorBidi" w:hAnsiTheme="majorBidi" w:cstheme="majorBidi"/>
          <w:sz w:val="24"/>
          <w:szCs w:val="24"/>
        </w:rPr>
        <w:t xml:space="preserve"> by a clan or tribe</w:t>
      </w:r>
      <w:r>
        <w:rPr>
          <w:rFonts w:asciiTheme="majorBidi" w:hAnsiTheme="majorBidi" w:cstheme="majorBidi"/>
          <w:sz w:val="24"/>
          <w:szCs w:val="24"/>
        </w:rPr>
        <w:t>,</w:t>
      </w:r>
      <w:r w:rsidRPr="006D257E">
        <w:rPr>
          <w:rFonts w:asciiTheme="majorBidi" w:hAnsiTheme="majorBidi" w:cstheme="majorBidi"/>
          <w:sz w:val="24"/>
          <w:szCs w:val="24"/>
        </w:rPr>
        <w:t xml:space="preserve"> or by a juridical person such as a corporation</w:t>
      </w:r>
      <w:r>
        <w:rPr>
          <w:rFonts w:asciiTheme="majorBidi" w:hAnsiTheme="majorBidi" w:cstheme="majorBidi"/>
          <w:sz w:val="24"/>
          <w:szCs w:val="24"/>
        </w:rPr>
        <w:t>,</w:t>
      </w:r>
      <w:r w:rsidRPr="006D257E">
        <w:rPr>
          <w:rFonts w:asciiTheme="majorBidi" w:hAnsiTheme="majorBidi" w:cstheme="majorBidi"/>
          <w:sz w:val="24"/>
          <w:szCs w:val="24"/>
        </w:rPr>
        <w:t xml:space="preserve"> cooperative</w:t>
      </w:r>
      <w:r>
        <w:rPr>
          <w:rFonts w:asciiTheme="majorBidi" w:hAnsiTheme="majorBidi" w:cstheme="majorBidi"/>
          <w:sz w:val="24"/>
          <w:szCs w:val="24"/>
        </w:rPr>
        <w:t>,</w:t>
      </w:r>
      <w:r w:rsidRPr="006D257E">
        <w:rPr>
          <w:rFonts w:asciiTheme="majorBidi" w:hAnsiTheme="majorBidi" w:cstheme="majorBidi"/>
          <w:sz w:val="24"/>
          <w:szCs w:val="24"/>
        </w:rPr>
        <w:t xml:space="preserve"> or government agency.  The </w:t>
      </w:r>
      <w:r>
        <w:rPr>
          <w:rFonts w:asciiTheme="majorBidi" w:hAnsiTheme="majorBidi" w:cstheme="majorBidi"/>
          <w:sz w:val="24"/>
          <w:szCs w:val="24"/>
        </w:rPr>
        <w:t xml:space="preserve">land of the </w:t>
      </w:r>
      <w:r w:rsidRPr="006D257E">
        <w:rPr>
          <w:rFonts w:asciiTheme="majorBidi" w:hAnsiTheme="majorBidi" w:cstheme="majorBidi"/>
          <w:sz w:val="24"/>
          <w:szCs w:val="24"/>
        </w:rPr>
        <w:t xml:space="preserve">holding may consist of one or more parcels located in one or more separate areas, or in one or more territorial or administrative divisions, providing the parcels share the same </w:t>
      </w:r>
      <w:r>
        <w:rPr>
          <w:rFonts w:asciiTheme="majorBidi" w:hAnsiTheme="majorBidi" w:cstheme="majorBidi"/>
          <w:sz w:val="24"/>
          <w:szCs w:val="24"/>
        </w:rPr>
        <w:t xml:space="preserve">means of </w:t>
      </w:r>
      <w:r w:rsidRPr="006D257E">
        <w:rPr>
          <w:rFonts w:asciiTheme="majorBidi" w:hAnsiTheme="majorBidi" w:cstheme="majorBidi"/>
          <w:sz w:val="24"/>
          <w:szCs w:val="24"/>
        </w:rPr>
        <w:t xml:space="preserve">production such as </w:t>
      </w:r>
      <w:proofErr w:type="spellStart"/>
      <w:r w:rsidRPr="006D257E">
        <w:rPr>
          <w:rFonts w:asciiTheme="majorBidi" w:hAnsiTheme="majorBidi" w:cstheme="majorBidi"/>
          <w:sz w:val="24"/>
          <w:szCs w:val="24"/>
        </w:rPr>
        <w:t>labour</w:t>
      </w:r>
      <w:proofErr w:type="spellEnd"/>
      <w:r w:rsidRPr="006D257E">
        <w:rPr>
          <w:rFonts w:asciiTheme="majorBidi" w:hAnsiTheme="majorBidi" w:cstheme="majorBidi"/>
          <w:sz w:val="24"/>
          <w:szCs w:val="24"/>
        </w:rPr>
        <w:t>, farm buildings, machinery</w:t>
      </w:r>
      <w:r>
        <w:rPr>
          <w:rFonts w:asciiTheme="majorBidi" w:hAnsiTheme="majorBidi" w:cstheme="majorBidi"/>
          <w:sz w:val="24"/>
          <w:szCs w:val="24"/>
        </w:rPr>
        <w:t>,</w:t>
      </w:r>
      <w:r w:rsidRPr="006D257E">
        <w:rPr>
          <w:rFonts w:asciiTheme="majorBidi" w:hAnsiTheme="majorBidi" w:cstheme="majorBidi"/>
          <w:sz w:val="24"/>
          <w:szCs w:val="24"/>
        </w:rPr>
        <w:t xml:space="preserve"> or </w:t>
      </w:r>
      <w:r w:rsidRPr="009D0DAE">
        <w:rPr>
          <w:rFonts w:asciiTheme="majorBidi" w:hAnsiTheme="majorBidi" w:cstheme="majorBidi"/>
          <w:sz w:val="24"/>
          <w:szCs w:val="24"/>
        </w:rPr>
        <w:t>draught</w:t>
      </w:r>
      <w:r w:rsidRPr="006D257E">
        <w:rPr>
          <w:rFonts w:asciiTheme="majorBidi" w:hAnsiTheme="majorBidi" w:cstheme="majorBidi"/>
          <w:sz w:val="24"/>
          <w:szCs w:val="24"/>
        </w:rPr>
        <w:t xml:space="preserve"> animals.</w:t>
      </w:r>
    </w:p>
    <w:p w:rsidR="00F662BD" w:rsidRPr="006F6C9D" w:rsidRDefault="00F662BD" w:rsidP="006F6C9D">
      <w:pPr>
        <w:spacing w:after="0" w:line="240" w:lineRule="auto"/>
        <w:jc w:val="lowKashida"/>
        <w:rPr>
          <w:rFonts w:asciiTheme="majorBidi" w:hAnsiTheme="majorBidi" w:cstheme="majorBidi"/>
          <w:sz w:val="18"/>
          <w:szCs w:val="18"/>
        </w:rPr>
      </w:pPr>
    </w:p>
    <w:p w:rsidR="00550037" w:rsidRPr="006D257E" w:rsidRDefault="00550037" w:rsidP="001A0FC3">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Plant Holding</w:t>
      </w:r>
      <w:r w:rsidR="00D1228B">
        <w:rPr>
          <w:rFonts w:asciiTheme="majorBidi" w:hAnsiTheme="majorBidi" w:cstheme="majorBidi"/>
          <w:b/>
          <w:bCs/>
          <w:sz w:val="24"/>
          <w:szCs w:val="24"/>
        </w:rPr>
        <w:t>:</w:t>
      </w:r>
    </w:p>
    <w:p w:rsidR="002D3F87" w:rsidRPr="006D257E" w:rsidRDefault="002D3F87" w:rsidP="002D3F87">
      <w:pPr>
        <w:spacing w:after="0" w:line="240" w:lineRule="auto"/>
        <w:ind w:right="33"/>
        <w:jc w:val="lowKashida"/>
        <w:rPr>
          <w:rFonts w:asciiTheme="majorBidi" w:hAnsiTheme="majorBidi" w:cstheme="majorBidi"/>
          <w:sz w:val="24"/>
          <w:szCs w:val="24"/>
        </w:rPr>
      </w:pPr>
      <w:r w:rsidRPr="006D257E">
        <w:rPr>
          <w:rFonts w:asciiTheme="majorBidi" w:hAnsiTheme="majorBidi" w:cstheme="majorBidi"/>
          <w:sz w:val="24"/>
          <w:szCs w:val="24"/>
        </w:rPr>
        <w:t>The presence of cultivated or arable land for any agricultural crops controlled by the holder</w:t>
      </w:r>
      <w:r>
        <w:rPr>
          <w:rFonts w:asciiTheme="majorBidi" w:hAnsiTheme="majorBidi" w:cstheme="majorBidi"/>
          <w:sz w:val="24"/>
          <w:szCs w:val="24"/>
        </w:rPr>
        <w:t>.</w:t>
      </w:r>
      <w:r w:rsidRPr="006D257E">
        <w:rPr>
          <w:rFonts w:asciiTheme="majorBidi" w:hAnsiTheme="majorBidi" w:cstheme="majorBidi"/>
          <w:sz w:val="24"/>
          <w:szCs w:val="24"/>
        </w:rPr>
        <w:t xml:space="preserve"> </w:t>
      </w:r>
      <w:r>
        <w:rPr>
          <w:rFonts w:asciiTheme="majorBidi" w:hAnsiTheme="majorBidi" w:cstheme="majorBidi"/>
          <w:sz w:val="24"/>
          <w:szCs w:val="24"/>
        </w:rPr>
        <w:t xml:space="preserve"> This </w:t>
      </w:r>
      <w:r w:rsidRPr="006D257E">
        <w:rPr>
          <w:rFonts w:asciiTheme="majorBidi" w:hAnsiTheme="majorBidi" w:cstheme="majorBidi"/>
          <w:sz w:val="24"/>
          <w:szCs w:val="24"/>
        </w:rPr>
        <w:t xml:space="preserve">must not be less than one </w:t>
      </w:r>
      <w:proofErr w:type="spellStart"/>
      <w:r w:rsidRPr="006D257E">
        <w:rPr>
          <w:rFonts w:asciiTheme="majorBidi" w:hAnsiTheme="majorBidi" w:cstheme="majorBidi"/>
          <w:sz w:val="24"/>
          <w:szCs w:val="24"/>
        </w:rPr>
        <w:t>dunum</w:t>
      </w:r>
      <w:proofErr w:type="spellEnd"/>
      <w:r w:rsidRPr="006D257E">
        <w:rPr>
          <w:rFonts w:asciiTheme="majorBidi" w:hAnsiTheme="majorBidi" w:cstheme="majorBidi"/>
          <w:sz w:val="24"/>
          <w:szCs w:val="24"/>
        </w:rPr>
        <w:t xml:space="preserve"> for </w:t>
      </w:r>
      <w:r>
        <w:rPr>
          <w:rFonts w:asciiTheme="majorBidi" w:hAnsiTheme="majorBidi" w:cstheme="majorBidi"/>
          <w:sz w:val="24"/>
          <w:szCs w:val="24"/>
        </w:rPr>
        <w:t xml:space="preserve">an </w:t>
      </w:r>
      <w:r w:rsidRPr="006D257E">
        <w:rPr>
          <w:rFonts w:asciiTheme="majorBidi" w:hAnsiTheme="majorBidi" w:cstheme="majorBidi"/>
          <w:sz w:val="24"/>
          <w:szCs w:val="24"/>
        </w:rPr>
        <w:t xml:space="preserve">open cultivated area and </w:t>
      </w:r>
      <w:r>
        <w:rPr>
          <w:rFonts w:asciiTheme="majorBidi" w:hAnsiTheme="majorBidi" w:cstheme="majorBidi"/>
          <w:sz w:val="24"/>
          <w:szCs w:val="24"/>
        </w:rPr>
        <w:t xml:space="preserve">half a </w:t>
      </w:r>
      <w:proofErr w:type="spellStart"/>
      <w:r w:rsidRPr="006D257E">
        <w:rPr>
          <w:rFonts w:asciiTheme="majorBidi" w:hAnsiTheme="majorBidi" w:cstheme="majorBidi"/>
          <w:sz w:val="24"/>
          <w:szCs w:val="24"/>
        </w:rPr>
        <w:t>dunum</w:t>
      </w:r>
      <w:proofErr w:type="spellEnd"/>
      <w:r w:rsidRPr="006D257E">
        <w:rPr>
          <w:rFonts w:asciiTheme="majorBidi" w:hAnsiTheme="majorBidi" w:cstheme="majorBidi"/>
          <w:sz w:val="24"/>
          <w:szCs w:val="24"/>
        </w:rPr>
        <w:t xml:space="preserve"> for </w:t>
      </w:r>
      <w:r>
        <w:rPr>
          <w:rFonts w:asciiTheme="majorBidi" w:hAnsiTheme="majorBidi" w:cstheme="majorBidi"/>
          <w:sz w:val="24"/>
          <w:szCs w:val="24"/>
        </w:rPr>
        <w:t xml:space="preserve">a </w:t>
      </w:r>
      <w:r w:rsidRPr="006D257E">
        <w:rPr>
          <w:rFonts w:asciiTheme="majorBidi" w:hAnsiTheme="majorBidi" w:cstheme="majorBidi"/>
          <w:sz w:val="24"/>
          <w:szCs w:val="24"/>
        </w:rPr>
        <w:t>protect</w:t>
      </w:r>
      <w:r>
        <w:rPr>
          <w:rFonts w:asciiTheme="majorBidi" w:hAnsiTheme="majorBidi" w:cstheme="majorBidi"/>
          <w:sz w:val="24"/>
          <w:szCs w:val="24"/>
        </w:rPr>
        <w:t>ed</w:t>
      </w:r>
      <w:r w:rsidRPr="006D257E">
        <w:rPr>
          <w:rFonts w:asciiTheme="majorBidi" w:hAnsiTheme="majorBidi" w:cstheme="majorBidi"/>
          <w:sz w:val="24"/>
          <w:szCs w:val="24"/>
        </w:rPr>
        <w:t xml:space="preserve"> cultivated area.</w:t>
      </w:r>
    </w:p>
    <w:p w:rsidR="00F662BD" w:rsidRPr="006F6C9D" w:rsidRDefault="00F662BD" w:rsidP="006F6C9D">
      <w:pPr>
        <w:spacing w:after="0" w:line="240" w:lineRule="auto"/>
        <w:jc w:val="lowKashida"/>
        <w:rPr>
          <w:rFonts w:asciiTheme="majorBidi" w:hAnsiTheme="majorBidi" w:cstheme="majorBidi"/>
          <w:b/>
          <w:bCs/>
          <w:sz w:val="18"/>
          <w:szCs w:val="18"/>
        </w:rPr>
      </w:pPr>
    </w:p>
    <w:p w:rsidR="00550037" w:rsidRPr="006D257E" w:rsidRDefault="00550037" w:rsidP="001A0FC3">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Animal Holding</w:t>
      </w:r>
      <w:r w:rsidR="00D1228B">
        <w:rPr>
          <w:rFonts w:asciiTheme="majorBidi" w:hAnsiTheme="majorBidi" w:cstheme="majorBidi"/>
          <w:b/>
          <w:bCs/>
          <w:sz w:val="24"/>
          <w:szCs w:val="24"/>
        </w:rPr>
        <w:t>:</w:t>
      </w:r>
    </w:p>
    <w:p w:rsidR="002D3F87" w:rsidRPr="006D257E" w:rsidRDefault="002D3F87" w:rsidP="002D3F87">
      <w:pPr>
        <w:spacing w:after="0" w:line="240" w:lineRule="auto"/>
        <w:ind w:right="33"/>
        <w:jc w:val="lowKashida"/>
        <w:rPr>
          <w:rFonts w:asciiTheme="majorBidi" w:hAnsiTheme="majorBidi" w:cstheme="majorBidi"/>
          <w:sz w:val="24"/>
          <w:szCs w:val="24"/>
        </w:rPr>
      </w:pPr>
      <w:r w:rsidRPr="006D257E">
        <w:rPr>
          <w:rFonts w:asciiTheme="majorBidi" w:hAnsiTheme="majorBidi" w:cstheme="majorBidi"/>
          <w:sz w:val="24"/>
          <w:szCs w:val="24"/>
        </w:rPr>
        <w:t>The presence of animals controlled by the holder</w:t>
      </w:r>
      <w:r>
        <w:rPr>
          <w:rFonts w:asciiTheme="majorBidi" w:hAnsiTheme="majorBidi" w:cstheme="majorBidi"/>
          <w:sz w:val="24"/>
          <w:szCs w:val="24"/>
        </w:rPr>
        <w:t>.</w:t>
      </w:r>
      <w:r w:rsidRPr="006D257E">
        <w:rPr>
          <w:rFonts w:asciiTheme="majorBidi" w:hAnsiTheme="majorBidi" w:cstheme="majorBidi"/>
          <w:sz w:val="24"/>
          <w:szCs w:val="24"/>
        </w:rPr>
        <w:t xml:space="preserve"> </w:t>
      </w:r>
      <w:r>
        <w:rPr>
          <w:rFonts w:asciiTheme="majorBidi" w:hAnsiTheme="majorBidi" w:cstheme="majorBidi"/>
          <w:sz w:val="24"/>
          <w:szCs w:val="24"/>
        </w:rPr>
        <w:t>T</w:t>
      </w:r>
      <w:r w:rsidRPr="006D257E">
        <w:rPr>
          <w:rFonts w:asciiTheme="majorBidi" w:hAnsiTheme="majorBidi" w:cstheme="majorBidi"/>
          <w:sz w:val="24"/>
          <w:szCs w:val="24"/>
        </w:rPr>
        <w:t xml:space="preserve">he holder should have any number of cattle or camels, at least </w:t>
      </w:r>
      <w:r>
        <w:rPr>
          <w:rFonts w:asciiTheme="majorBidi" w:hAnsiTheme="majorBidi" w:cstheme="majorBidi"/>
          <w:sz w:val="24"/>
          <w:szCs w:val="24"/>
        </w:rPr>
        <w:t>five</w:t>
      </w:r>
      <w:r w:rsidRPr="006D257E">
        <w:rPr>
          <w:rFonts w:asciiTheme="majorBidi" w:hAnsiTheme="majorBidi" w:cstheme="majorBidi"/>
          <w:sz w:val="24"/>
          <w:szCs w:val="24"/>
        </w:rPr>
        <w:t xml:space="preserve"> heads of sheep</w:t>
      </w:r>
      <w:r>
        <w:rPr>
          <w:rFonts w:asciiTheme="majorBidi" w:hAnsiTheme="majorBidi" w:cstheme="majorBidi"/>
          <w:sz w:val="24"/>
          <w:szCs w:val="24"/>
        </w:rPr>
        <w:t>,</w:t>
      </w:r>
      <w:r w:rsidRPr="006D257E">
        <w:rPr>
          <w:rFonts w:asciiTheme="majorBidi" w:hAnsiTheme="majorBidi" w:cstheme="majorBidi"/>
          <w:sz w:val="24"/>
          <w:szCs w:val="24"/>
        </w:rPr>
        <w:t xml:space="preserve"> goats or pigs, at least 50 </w:t>
      </w:r>
      <w:r>
        <w:rPr>
          <w:rFonts w:asciiTheme="majorBidi" w:hAnsiTheme="majorBidi" w:cstheme="majorBidi"/>
          <w:sz w:val="24"/>
          <w:szCs w:val="24"/>
        </w:rPr>
        <w:t xml:space="preserve">poultry </w:t>
      </w:r>
      <w:r w:rsidRPr="006D257E">
        <w:rPr>
          <w:rFonts w:asciiTheme="majorBidi" w:hAnsiTheme="majorBidi" w:cstheme="majorBidi"/>
          <w:sz w:val="24"/>
          <w:szCs w:val="24"/>
        </w:rPr>
        <w:t>birds (</w:t>
      </w:r>
      <w:r>
        <w:rPr>
          <w:rFonts w:asciiTheme="majorBidi" w:hAnsiTheme="majorBidi" w:cstheme="majorBidi"/>
          <w:sz w:val="24"/>
          <w:szCs w:val="24"/>
        </w:rPr>
        <w:t>l</w:t>
      </w:r>
      <w:r w:rsidRPr="006D257E">
        <w:rPr>
          <w:rFonts w:asciiTheme="majorBidi" w:hAnsiTheme="majorBidi" w:cstheme="majorBidi"/>
          <w:sz w:val="24"/>
          <w:szCs w:val="24"/>
        </w:rPr>
        <w:t xml:space="preserve">ayers and broilers), or 50 rabbits or other poultry like turkeys, ducks, </w:t>
      </w:r>
      <w:proofErr w:type="spellStart"/>
      <w:r w:rsidRPr="006D257E">
        <w:rPr>
          <w:rFonts w:asciiTheme="majorBidi" w:hAnsiTheme="majorBidi" w:cstheme="majorBidi"/>
          <w:sz w:val="24"/>
          <w:szCs w:val="24"/>
        </w:rPr>
        <w:t>fer</w:t>
      </w:r>
      <w:proofErr w:type="spellEnd"/>
      <w:r>
        <w:rPr>
          <w:rFonts w:asciiTheme="majorBidi" w:hAnsiTheme="majorBidi" w:cstheme="majorBidi"/>
          <w:sz w:val="24"/>
          <w:szCs w:val="24"/>
        </w:rPr>
        <w:t xml:space="preserve">, </w:t>
      </w:r>
      <w:r w:rsidRPr="006D257E">
        <w:rPr>
          <w:rFonts w:asciiTheme="majorBidi" w:hAnsiTheme="majorBidi" w:cstheme="majorBidi"/>
          <w:sz w:val="24"/>
          <w:szCs w:val="24"/>
        </w:rPr>
        <w:t xml:space="preserve">etc, or a mixture of them, or at least </w:t>
      </w:r>
      <w:r>
        <w:rPr>
          <w:rFonts w:asciiTheme="majorBidi" w:hAnsiTheme="majorBidi" w:cstheme="majorBidi"/>
          <w:sz w:val="24"/>
          <w:szCs w:val="24"/>
        </w:rPr>
        <w:t>three</w:t>
      </w:r>
      <w:r w:rsidRPr="006D257E">
        <w:rPr>
          <w:rFonts w:asciiTheme="majorBidi" w:hAnsiTheme="majorBidi" w:cstheme="majorBidi"/>
          <w:sz w:val="24"/>
          <w:szCs w:val="24"/>
        </w:rPr>
        <w:t xml:space="preserve"> beehives.</w:t>
      </w:r>
    </w:p>
    <w:p w:rsidR="00F662BD" w:rsidRPr="006F6C9D" w:rsidRDefault="00F662BD" w:rsidP="006F6C9D">
      <w:pPr>
        <w:spacing w:after="0" w:line="240" w:lineRule="auto"/>
        <w:jc w:val="lowKashida"/>
        <w:rPr>
          <w:rFonts w:asciiTheme="majorBidi" w:hAnsiTheme="majorBidi" w:cstheme="majorBidi"/>
          <w:sz w:val="18"/>
          <w:szCs w:val="18"/>
        </w:rPr>
      </w:pPr>
    </w:p>
    <w:p w:rsidR="00550037" w:rsidRPr="006D257E" w:rsidRDefault="00550037" w:rsidP="001A0FC3">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Mixed Holding</w:t>
      </w:r>
      <w:r w:rsidR="00BF0105">
        <w:rPr>
          <w:rFonts w:asciiTheme="majorBidi" w:hAnsiTheme="majorBidi" w:cstheme="majorBidi"/>
          <w:b/>
          <w:bCs/>
          <w:sz w:val="24"/>
          <w:szCs w:val="24"/>
        </w:rPr>
        <w:t>:</w:t>
      </w:r>
    </w:p>
    <w:p w:rsidR="002D3F87" w:rsidRDefault="002D3F87" w:rsidP="002D3F87">
      <w:pPr>
        <w:spacing w:after="0" w:line="240" w:lineRule="auto"/>
        <w:ind w:right="33"/>
        <w:jc w:val="lowKashida"/>
        <w:rPr>
          <w:rFonts w:asciiTheme="majorBidi" w:hAnsiTheme="majorBidi" w:cstheme="majorBidi"/>
          <w:sz w:val="24"/>
          <w:szCs w:val="24"/>
        </w:rPr>
      </w:pPr>
      <w:r>
        <w:rPr>
          <w:rFonts w:asciiTheme="majorBidi" w:hAnsiTheme="majorBidi" w:cstheme="majorBidi"/>
          <w:sz w:val="24"/>
          <w:szCs w:val="24"/>
        </w:rPr>
        <w:t>Where</w:t>
      </w:r>
      <w:r w:rsidRPr="006D257E">
        <w:rPr>
          <w:rFonts w:asciiTheme="majorBidi" w:hAnsiTheme="majorBidi" w:cstheme="majorBidi"/>
          <w:sz w:val="24"/>
          <w:szCs w:val="24"/>
        </w:rPr>
        <w:t xml:space="preserve"> the holder has plant and animal holdings</w:t>
      </w:r>
      <w:r>
        <w:rPr>
          <w:rFonts w:asciiTheme="majorBidi" w:hAnsiTheme="majorBidi" w:cstheme="majorBidi"/>
          <w:sz w:val="24"/>
          <w:szCs w:val="24"/>
        </w:rPr>
        <w:t>,</w:t>
      </w:r>
      <w:r w:rsidRPr="006D257E">
        <w:rPr>
          <w:rFonts w:asciiTheme="majorBidi" w:hAnsiTheme="majorBidi" w:cstheme="majorBidi"/>
          <w:sz w:val="24"/>
          <w:szCs w:val="24"/>
        </w:rPr>
        <w:t xml:space="preserve"> according to </w:t>
      </w:r>
      <w:r>
        <w:rPr>
          <w:rFonts w:asciiTheme="majorBidi" w:hAnsiTheme="majorBidi" w:cstheme="majorBidi"/>
          <w:sz w:val="24"/>
          <w:szCs w:val="24"/>
        </w:rPr>
        <w:t xml:space="preserve">the </w:t>
      </w:r>
      <w:r w:rsidRPr="006D257E">
        <w:rPr>
          <w:rFonts w:asciiTheme="majorBidi" w:hAnsiTheme="majorBidi" w:cstheme="majorBidi"/>
          <w:sz w:val="24"/>
          <w:szCs w:val="24"/>
        </w:rPr>
        <w:t xml:space="preserve">definition </w:t>
      </w:r>
      <w:r>
        <w:rPr>
          <w:rFonts w:asciiTheme="majorBidi" w:hAnsiTheme="majorBidi" w:cstheme="majorBidi"/>
          <w:sz w:val="24"/>
          <w:szCs w:val="24"/>
        </w:rPr>
        <w:t xml:space="preserve">of plant and animal holdings, </w:t>
      </w:r>
      <w:r w:rsidRPr="006D257E">
        <w:rPr>
          <w:rFonts w:asciiTheme="majorBidi" w:hAnsiTheme="majorBidi" w:cstheme="majorBidi"/>
          <w:sz w:val="24"/>
          <w:szCs w:val="24"/>
        </w:rPr>
        <w:t xml:space="preserve">providing both animal and plant activities </w:t>
      </w:r>
      <w:r>
        <w:rPr>
          <w:rFonts w:asciiTheme="majorBidi" w:hAnsiTheme="majorBidi" w:cstheme="majorBidi"/>
          <w:sz w:val="24"/>
          <w:szCs w:val="24"/>
        </w:rPr>
        <w:t xml:space="preserve">and </w:t>
      </w:r>
      <w:r w:rsidRPr="006D257E">
        <w:rPr>
          <w:rFonts w:asciiTheme="majorBidi" w:hAnsiTheme="majorBidi" w:cstheme="majorBidi"/>
          <w:sz w:val="24"/>
          <w:szCs w:val="24"/>
        </w:rPr>
        <w:t>shar</w:t>
      </w:r>
      <w:r>
        <w:rPr>
          <w:rFonts w:asciiTheme="majorBidi" w:hAnsiTheme="majorBidi" w:cstheme="majorBidi"/>
          <w:sz w:val="24"/>
          <w:szCs w:val="24"/>
        </w:rPr>
        <w:t>ing</w:t>
      </w:r>
      <w:r w:rsidRPr="006D257E">
        <w:rPr>
          <w:rFonts w:asciiTheme="majorBidi" w:hAnsiTheme="majorBidi" w:cstheme="majorBidi"/>
          <w:sz w:val="24"/>
          <w:szCs w:val="24"/>
        </w:rPr>
        <w:t xml:space="preserve"> the same </w:t>
      </w:r>
      <w:r>
        <w:rPr>
          <w:rFonts w:asciiTheme="majorBidi" w:hAnsiTheme="majorBidi" w:cstheme="majorBidi"/>
          <w:sz w:val="24"/>
          <w:szCs w:val="24"/>
        </w:rPr>
        <w:t xml:space="preserve">means of </w:t>
      </w:r>
      <w:r w:rsidRPr="006D257E">
        <w:rPr>
          <w:rFonts w:asciiTheme="majorBidi" w:hAnsiTheme="majorBidi" w:cstheme="majorBidi"/>
          <w:sz w:val="24"/>
          <w:szCs w:val="24"/>
        </w:rPr>
        <w:t xml:space="preserve">production such as </w:t>
      </w:r>
      <w:proofErr w:type="spellStart"/>
      <w:r w:rsidRPr="006D257E">
        <w:rPr>
          <w:rFonts w:asciiTheme="majorBidi" w:hAnsiTheme="majorBidi" w:cstheme="majorBidi"/>
          <w:sz w:val="24"/>
          <w:szCs w:val="24"/>
        </w:rPr>
        <w:t>lab</w:t>
      </w:r>
      <w:r>
        <w:rPr>
          <w:rFonts w:asciiTheme="majorBidi" w:hAnsiTheme="majorBidi" w:cstheme="majorBidi"/>
          <w:sz w:val="24"/>
          <w:szCs w:val="24"/>
        </w:rPr>
        <w:t>our</w:t>
      </w:r>
      <w:proofErr w:type="spellEnd"/>
      <w:r w:rsidRPr="006D257E">
        <w:rPr>
          <w:rFonts w:asciiTheme="majorBidi" w:hAnsiTheme="majorBidi" w:cstheme="majorBidi"/>
          <w:sz w:val="24"/>
          <w:szCs w:val="24"/>
        </w:rPr>
        <w:t>, farm buildings, machinery</w:t>
      </w:r>
      <w:r>
        <w:rPr>
          <w:rFonts w:asciiTheme="majorBidi" w:hAnsiTheme="majorBidi" w:cstheme="majorBidi"/>
          <w:sz w:val="24"/>
          <w:szCs w:val="24"/>
        </w:rPr>
        <w:t>,</w:t>
      </w:r>
      <w:r w:rsidRPr="006D257E">
        <w:rPr>
          <w:rFonts w:asciiTheme="majorBidi" w:hAnsiTheme="majorBidi" w:cstheme="majorBidi"/>
          <w:sz w:val="24"/>
          <w:szCs w:val="24"/>
        </w:rPr>
        <w:t xml:space="preserve"> or draught animals.</w:t>
      </w:r>
    </w:p>
    <w:p w:rsidR="00BF0105" w:rsidRPr="006D257E" w:rsidRDefault="00BF0105" w:rsidP="001A0FC3">
      <w:pPr>
        <w:spacing w:after="0" w:line="240" w:lineRule="auto"/>
        <w:ind w:right="33"/>
        <w:jc w:val="lowKashida"/>
        <w:rPr>
          <w:rFonts w:asciiTheme="majorBidi" w:hAnsiTheme="majorBidi" w:cstheme="majorBidi"/>
          <w:sz w:val="24"/>
          <w:szCs w:val="24"/>
        </w:rPr>
      </w:pPr>
    </w:p>
    <w:p w:rsidR="002D3F87" w:rsidRPr="006D257E" w:rsidRDefault="002D3F87" w:rsidP="002D3F87">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lastRenderedPageBreak/>
        <w:t>Agricultural Holder</w:t>
      </w:r>
      <w:r>
        <w:rPr>
          <w:rFonts w:asciiTheme="majorBidi" w:hAnsiTheme="majorBidi" w:cstheme="majorBidi"/>
          <w:b/>
          <w:bCs/>
          <w:sz w:val="24"/>
          <w:szCs w:val="24"/>
        </w:rPr>
        <w:t>:</w:t>
      </w:r>
    </w:p>
    <w:p w:rsidR="002D3F87" w:rsidRPr="006D257E" w:rsidRDefault="002D3F87" w:rsidP="002D3F87">
      <w:pPr>
        <w:spacing w:after="0" w:line="240" w:lineRule="auto"/>
        <w:ind w:right="33"/>
        <w:jc w:val="lowKashida"/>
        <w:rPr>
          <w:rFonts w:asciiTheme="majorBidi" w:hAnsiTheme="majorBidi" w:cstheme="majorBidi"/>
          <w:sz w:val="24"/>
          <w:szCs w:val="24"/>
        </w:rPr>
      </w:pPr>
      <w:r w:rsidRPr="006D257E">
        <w:rPr>
          <w:rFonts w:asciiTheme="majorBidi" w:hAnsiTheme="majorBidi" w:cstheme="majorBidi"/>
          <w:sz w:val="24"/>
          <w:szCs w:val="24"/>
        </w:rPr>
        <w:t>The holder is a civil or juridical person who exercises management control over the agricultural holding operation, and takes major decisions regarding the holding and may undertake all responsibilities directly, or delegate responsibilities related to day-to-day work management to a hired manager</w:t>
      </w:r>
      <w:r>
        <w:rPr>
          <w:rFonts w:asciiTheme="majorBidi" w:hAnsiTheme="majorBidi" w:cstheme="majorBidi"/>
          <w:sz w:val="24"/>
          <w:szCs w:val="24"/>
        </w:rPr>
        <w:t>.</w:t>
      </w:r>
    </w:p>
    <w:p w:rsidR="002D3F87" w:rsidRPr="006F6C9D" w:rsidRDefault="002D3F87" w:rsidP="002D3F87">
      <w:pPr>
        <w:spacing w:after="0" w:line="240" w:lineRule="auto"/>
        <w:jc w:val="lowKashida"/>
        <w:rPr>
          <w:rFonts w:asciiTheme="majorBidi" w:hAnsiTheme="majorBidi" w:cstheme="majorBidi"/>
          <w:sz w:val="18"/>
          <w:szCs w:val="18"/>
        </w:rPr>
      </w:pPr>
    </w:p>
    <w:p w:rsidR="002D3F87" w:rsidRPr="006D257E" w:rsidRDefault="002D3F87" w:rsidP="002D3F87">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Legal Status of Agricultural Holder</w:t>
      </w:r>
      <w:r>
        <w:rPr>
          <w:rFonts w:asciiTheme="majorBidi" w:hAnsiTheme="majorBidi" w:cstheme="majorBidi"/>
          <w:b/>
          <w:bCs/>
          <w:sz w:val="24"/>
          <w:szCs w:val="24"/>
        </w:rPr>
        <w:t>:</w:t>
      </w:r>
    </w:p>
    <w:p w:rsidR="002D3F87" w:rsidRPr="006D257E" w:rsidRDefault="002D3F87" w:rsidP="002D3F87">
      <w:pPr>
        <w:spacing w:after="0" w:line="240" w:lineRule="auto"/>
        <w:jc w:val="both"/>
        <w:rPr>
          <w:rFonts w:asciiTheme="majorBidi" w:hAnsiTheme="majorBidi" w:cstheme="majorBidi"/>
          <w:b/>
          <w:bCs/>
          <w:sz w:val="24"/>
          <w:szCs w:val="24"/>
        </w:rPr>
      </w:pPr>
      <w:r w:rsidRPr="006D257E">
        <w:rPr>
          <w:rFonts w:asciiTheme="majorBidi" w:hAnsiTheme="majorBidi" w:cstheme="majorBidi"/>
          <w:sz w:val="24"/>
          <w:szCs w:val="24"/>
        </w:rPr>
        <w:t>Refers to the juridical aspects under which the agricultural holding is operated. It also refers to other aspects about the type of holding. From the juridical point of view, a holding may be operated by a s</w:t>
      </w:r>
      <w:r>
        <w:rPr>
          <w:rFonts w:asciiTheme="majorBidi" w:hAnsiTheme="majorBidi" w:cstheme="majorBidi"/>
          <w:sz w:val="24"/>
          <w:szCs w:val="24"/>
        </w:rPr>
        <w:t>i</w:t>
      </w:r>
      <w:r w:rsidRPr="006D257E">
        <w:rPr>
          <w:rFonts w:asciiTheme="majorBidi" w:hAnsiTheme="majorBidi" w:cstheme="majorBidi"/>
          <w:sz w:val="24"/>
          <w:szCs w:val="24"/>
        </w:rPr>
        <w:t xml:space="preserve">ngle individual, jointly by several individuals with or without </w:t>
      </w:r>
      <w:r>
        <w:rPr>
          <w:rFonts w:asciiTheme="majorBidi" w:hAnsiTheme="majorBidi" w:cstheme="majorBidi"/>
          <w:sz w:val="24"/>
          <w:szCs w:val="24"/>
        </w:rPr>
        <w:t xml:space="preserve">a </w:t>
      </w:r>
      <w:r w:rsidRPr="006D257E">
        <w:rPr>
          <w:rFonts w:asciiTheme="majorBidi" w:hAnsiTheme="majorBidi" w:cstheme="majorBidi"/>
          <w:sz w:val="24"/>
          <w:szCs w:val="24"/>
        </w:rPr>
        <w:t xml:space="preserve">contractual agreement </w:t>
      </w:r>
      <w:r>
        <w:rPr>
          <w:rFonts w:asciiTheme="majorBidi" w:hAnsiTheme="majorBidi" w:cstheme="majorBidi"/>
          <w:sz w:val="24"/>
          <w:szCs w:val="24"/>
        </w:rPr>
        <w:t xml:space="preserve">and </w:t>
      </w:r>
      <w:r w:rsidRPr="006D257E">
        <w:rPr>
          <w:rFonts w:asciiTheme="majorBidi" w:hAnsiTheme="majorBidi" w:cstheme="majorBidi"/>
          <w:sz w:val="24"/>
          <w:szCs w:val="24"/>
        </w:rPr>
        <w:t>belonging to the same or to different households, or by a juridical person: cooperation, cooperative, governmental institution.</w:t>
      </w:r>
    </w:p>
    <w:p w:rsidR="002D3F87" w:rsidRPr="006F6C9D" w:rsidRDefault="002D3F87" w:rsidP="002D3F87">
      <w:pPr>
        <w:spacing w:after="0" w:line="240" w:lineRule="auto"/>
        <w:jc w:val="lowKashida"/>
        <w:rPr>
          <w:rFonts w:asciiTheme="majorBidi" w:hAnsiTheme="majorBidi" w:cstheme="majorBidi"/>
          <w:sz w:val="18"/>
          <w:szCs w:val="18"/>
        </w:rPr>
      </w:pPr>
    </w:p>
    <w:p w:rsidR="002D3F87" w:rsidRPr="00FC3502" w:rsidRDefault="002D3F87" w:rsidP="002D3F87">
      <w:pPr>
        <w:spacing w:after="0" w:line="240" w:lineRule="auto"/>
        <w:rPr>
          <w:rFonts w:asciiTheme="majorBidi" w:hAnsiTheme="majorBidi" w:cstheme="majorBidi"/>
          <w:b/>
          <w:bCs/>
          <w:sz w:val="24"/>
          <w:szCs w:val="24"/>
        </w:rPr>
      </w:pPr>
      <w:r w:rsidRPr="00FC3502">
        <w:rPr>
          <w:rFonts w:asciiTheme="majorBidi" w:hAnsiTheme="majorBidi" w:cstheme="majorBidi"/>
          <w:b/>
          <w:bCs/>
          <w:sz w:val="24"/>
          <w:szCs w:val="24"/>
        </w:rPr>
        <w:t xml:space="preserve">Management </w:t>
      </w:r>
      <w:r>
        <w:rPr>
          <w:rFonts w:asciiTheme="majorBidi" w:hAnsiTheme="majorBidi" w:cstheme="majorBidi"/>
          <w:b/>
          <w:bCs/>
          <w:sz w:val="24"/>
          <w:szCs w:val="24"/>
        </w:rPr>
        <w:t>M</w:t>
      </w:r>
      <w:r w:rsidRPr="00FC3502">
        <w:rPr>
          <w:rFonts w:asciiTheme="majorBidi" w:hAnsiTheme="majorBidi" w:cstheme="majorBidi"/>
          <w:b/>
          <w:bCs/>
          <w:sz w:val="24"/>
          <w:szCs w:val="24"/>
        </w:rPr>
        <w:t xml:space="preserve">ethod of the </w:t>
      </w:r>
      <w:r w:rsidRPr="006D257E">
        <w:rPr>
          <w:rFonts w:asciiTheme="majorBidi" w:hAnsiTheme="majorBidi" w:cstheme="majorBidi"/>
          <w:b/>
          <w:bCs/>
          <w:sz w:val="24"/>
          <w:szCs w:val="24"/>
        </w:rPr>
        <w:t>Agricultural Holding</w:t>
      </w:r>
      <w:r>
        <w:rPr>
          <w:rFonts w:asciiTheme="majorBidi" w:hAnsiTheme="majorBidi" w:cstheme="majorBidi"/>
          <w:b/>
          <w:bCs/>
          <w:sz w:val="24"/>
          <w:szCs w:val="24"/>
        </w:rPr>
        <w:t>:</w:t>
      </w:r>
    </w:p>
    <w:p w:rsidR="002D3F87" w:rsidRPr="00FC3502" w:rsidRDefault="002D3F87" w:rsidP="002D3F87">
      <w:pPr>
        <w:spacing w:after="0" w:line="240" w:lineRule="auto"/>
        <w:jc w:val="both"/>
        <w:rPr>
          <w:rFonts w:asciiTheme="majorBidi" w:hAnsiTheme="majorBidi" w:cstheme="majorBidi"/>
          <w:sz w:val="24"/>
          <w:szCs w:val="24"/>
        </w:rPr>
      </w:pPr>
      <w:r w:rsidRPr="00FC3502">
        <w:rPr>
          <w:rFonts w:asciiTheme="majorBidi" w:hAnsiTheme="majorBidi" w:cstheme="majorBidi"/>
          <w:sz w:val="24"/>
          <w:szCs w:val="24"/>
        </w:rPr>
        <w:t xml:space="preserve">A method which is used for daily supervision of agricultural holdings, including workers, irrigation, fertilization, </w:t>
      </w:r>
      <w:r>
        <w:rPr>
          <w:rFonts w:asciiTheme="majorBidi" w:hAnsiTheme="majorBidi" w:cstheme="majorBidi"/>
          <w:sz w:val="24"/>
          <w:szCs w:val="24"/>
        </w:rPr>
        <w:t xml:space="preserve">etc, which could be </w:t>
      </w:r>
      <w:r w:rsidRPr="00FC3502">
        <w:rPr>
          <w:rFonts w:asciiTheme="majorBidi" w:hAnsiTheme="majorBidi" w:cstheme="majorBidi"/>
          <w:sz w:val="24"/>
          <w:szCs w:val="24"/>
        </w:rPr>
        <w:t xml:space="preserve">by the holder or </w:t>
      </w:r>
      <w:r>
        <w:rPr>
          <w:rFonts w:asciiTheme="majorBidi" w:hAnsiTheme="majorBidi" w:cstheme="majorBidi"/>
          <w:sz w:val="24"/>
          <w:szCs w:val="24"/>
        </w:rPr>
        <w:t>h</w:t>
      </w:r>
      <w:r w:rsidRPr="00FC3502">
        <w:rPr>
          <w:rFonts w:asciiTheme="majorBidi" w:hAnsiTheme="majorBidi" w:cstheme="majorBidi"/>
          <w:sz w:val="24"/>
          <w:szCs w:val="24"/>
        </w:rPr>
        <w:t>ired manager or by a family member</w:t>
      </w:r>
      <w:r>
        <w:rPr>
          <w:rFonts w:asciiTheme="majorBidi" w:hAnsiTheme="majorBidi" w:cstheme="majorBidi"/>
          <w:sz w:val="24"/>
          <w:szCs w:val="24"/>
        </w:rPr>
        <w:t>.</w:t>
      </w:r>
    </w:p>
    <w:p w:rsidR="002D3F87" w:rsidRPr="006F6C9D" w:rsidRDefault="002D3F87" w:rsidP="002D3F87">
      <w:pPr>
        <w:spacing w:after="0" w:line="240" w:lineRule="auto"/>
        <w:jc w:val="lowKashida"/>
        <w:rPr>
          <w:rFonts w:asciiTheme="majorBidi" w:hAnsiTheme="majorBidi" w:cstheme="majorBidi"/>
          <w:sz w:val="18"/>
          <w:szCs w:val="18"/>
        </w:rPr>
      </w:pPr>
    </w:p>
    <w:p w:rsidR="002D3F87" w:rsidRPr="006D257E" w:rsidRDefault="002D3F87" w:rsidP="002D3F87">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 xml:space="preserve">Hired </w:t>
      </w:r>
      <w:r>
        <w:rPr>
          <w:rFonts w:asciiTheme="majorBidi" w:hAnsiTheme="majorBidi" w:cstheme="majorBidi"/>
          <w:b/>
          <w:bCs/>
          <w:sz w:val="24"/>
          <w:szCs w:val="24"/>
        </w:rPr>
        <w:t>M</w:t>
      </w:r>
      <w:r w:rsidRPr="006D257E">
        <w:rPr>
          <w:rFonts w:asciiTheme="majorBidi" w:hAnsiTheme="majorBidi" w:cstheme="majorBidi"/>
          <w:b/>
          <w:bCs/>
          <w:sz w:val="24"/>
          <w:szCs w:val="24"/>
        </w:rPr>
        <w:t>anager</w:t>
      </w:r>
      <w:r>
        <w:rPr>
          <w:rFonts w:asciiTheme="majorBidi" w:hAnsiTheme="majorBidi" w:cstheme="majorBidi"/>
          <w:b/>
          <w:bCs/>
          <w:sz w:val="24"/>
          <w:szCs w:val="24"/>
        </w:rPr>
        <w:t>:</w:t>
      </w:r>
    </w:p>
    <w:p w:rsidR="002D3F87" w:rsidRPr="006D257E" w:rsidRDefault="002D3F87" w:rsidP="002D3F87">
      <w:pPr>
        <w:spacing w:after="0" w:line="240" w:lineRule="auto"/>
        <w:ind w:right="33"/>
        <w:jc w:val="lowKashida"/>
        <w:rPr>
          <w:rFonts w:asciiTheme="majorBidi" w:hAnsiTheme="majorBidi" w:cstheme="majorBidi"/>
          <w:sz w:val="24"/>
          <w:szCs w:val="24"/>
        </w:rPr>
      </w:pPr>
      <w:r w:rsidRPr="006D257E">
        <w:rPr>
          <w:rFonts w:asciiTheme="majorBidi" w:hAnsiTheme="majorBidi" w:cstheme="majorBidi"/>
          <w:sz w:val="24"/>
          <w:szCs w:val="24"/>
        </w:rPr>
        <w:t xml:space="preserve">A civil or juridical person who takes technical and administrative responsibility </w:t>
      </w:r>
      <w:r>
        <w:rPr>
          <w:rFonts w:asciiTheme="majorBidi" w:hAnsiTheme="majorBidi" w:cstheme="majorBidi"/>
          <w:sz w:val="24"/>
          <w:szCs w:val="24"/>
        </w:rPr>
        <w:t>for the</w:t>
      </w:r>
      <w:r w:rsidRPr="006D257E">
        <w:rPr>
          <w:rFonts w:asciiTheme="majorBidi" w:hAnsiTheme="majorBidi" w:cstheme="majorBidi"/>
          <w:sz w:val="24"/>
          <w:szCs w:val="24"/>
        </w:rPr>
        <w:t xml:space="preserve"> manage</w:t>
      </w:r>
      <w:r>
        <w:rPr>
          <w:rFonts w:asciiTheme="majorBidi" w:hAnsiTheme="majorBidi" w:cstheme="majorBidi"/>
          <w:sz w:val="24"/>
          <w:szCs w:val="24"/>
        </w:rPr>
        <w:t>ment of</w:t>
      </w:r>
      <w:r w:rsidRPr="006D257E">
        <w:rPr>
          <w:rFonts w:asciiTheme="majorBidi" w:hAnsiTheme="majorBidi" w:cstheme="majorBidi"/>
          <w:sz w:val="24"/>
          <w:szCs w:val="24"/>
        </w:rPr>
        <w:t xml:space="preserve"> a holding on </w:t>
      </w:r>
      <w:r>
        <w:rPr>
          <w:rFonts w:asciiTheme="majorBidi" w:hAnsiTheme="majorBidi" w:cstheme="majorBidi"/>
          <w:sz w:val="24"/>
          <w:szCs w:val="24"/>
        </w:rPr>
        <w:t>the</w:t>
      </w:r>
      <w:r w:rsidRPr="006D257E">
        <w:rPr>
          <w:rFonts w:asciiTheme="majorBidi" w:hAnsiTheme="majorBidi" w:cstheme="majorBidi"/>
          <w:sz w:val="24"/>
          <w:szCs w:val="24"/>
        </w:rPr>
        <w:t xml:space="preserve"> holder's behalf. Responsibilities are limited to making day-to-day decisions o</w:t>
      </w:r>
      <w:r>
        <w:rPr>
          <w:rFonts w:asciiTheme="majorBidi" w:hAnsiTheme="majorBidi" w:cstheme="majorBidi"/>
          <w:sz w:val="24"/>
          <w:szCs w:val="24"/>
        </w:rPr>
        <w:t>n the</w:t>
      </w:r>
      <w:r w:rsidRPr="006D257E">
        <w:rPr>
          <w:rFonts w:asciiTheme="majorBidi" w:hAnsiTheme="majorBidi" w:cstheme="majorBidi"/>
          <w:sz w:val="24"/>
          <w:szCs w:val="24"/>
        </w:rPr>
        <w:t xml:space="preserve"> operat</w:t>
      </w:r>
      <w:r>
        <w:rPr>
          <w:rFonts w:asciiTheme="majorBidi" w:hAnsiTheme="majorBidi" w:cstheme="majorBidi"/>
          <w:sz w:val="24"/>
          <w:szCs w:val="24"/>
        </w:rPr>
        <w:t>ion of</w:t>
      </w:r>
      <w:r w:rsidRPr="006D257E">
        <w:rPr>
          <w:rFonts w:asciiTheme="majorBidi" w:hAnsiTheme="majorBidi" w:cstheme="majorBidi"/>
          <w:sz w:val="24"/>
          <w:szCs w:val="24"/>
        </w:rPr>
        <w:t xml:space="preserve"> the holding, including managing and supervising hired </w:t>
      </w:r>
      <w:proofErr w:type="spellStart"/>
      <w:r w:rsidRPr="006D257E">
        <w:rPr>
          <w:rFonts w:asciiTheme="majorBidi" w:hAnsiTheme="majorBidi" w:cstheme="majorBidi"/>
          <w:sz w:val="24"/>
          <w:szCs w:val="24"/>
        </w:rPr>
        <w:t>labour</w:t>
      </w:r>
      <w:proofErr w:type="spellEnd"/>
      <w:r w:rsidRPr="006D257E">
        <w:rPr>
          <w:rFonts w:asciiTheme="majorBidi" w:hAnsiTheme="majorBidi" w:cstheme="majorBidi"/>
          <w:sz w:val="24"/>
          <w:szCs w:val="24"/>
        </w:rPr>
        <w:t>. Wages may be paid in cash and/or kind. A hired manager who shares economic and financial responsibilities, in addition to managing the holding, should be considered a holder or a joint holder.</w:t>
      </w:r>
    </w:p>
    <w:p w:rsidR="002D3F87" w:rsidRPr="006F6C9D" w:rsidRDefault="002D3F87" w:rsidP="002D3F87">
      <w:pPr>
        <w:spacing w:after="0" w:line="240" w:lineRule="auto"/>
        <w:jc w:val="lowKashida"/>
        <w:rPr>
          <w:rFonts w:asciiTheme="majorBidi" w:hAnsiTheme="majorBidi" w:cstheme="majorBidi"/>
          <w:sz w:val="18"/>
          <w:szCs w:val="18"/>
        </w:rPr>
      </w:pPr>
    </w:p>
    <w:p w:rsidR="002D3F87" w:rsidRPr="006D257E" w:rsidRDefault="002D3F87" w:rsidP="002D3F87">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Household</w:t>
      </w:r>
      <w:r>
        <w:rPr>
          <w:rFonts w:asciiTheme="majorBidi" w:hAnsiTheme="majorBidi" w:cstheme="majorBidi"/>
          <w:b/>
          <w:bCs/>
          <w:sz w:val="24"/>
          <w:szCs w:val="24"/>
        </w:rPr>
        <w:t>:</w:t>
      </w:r>
    </w:p>
    <w:p w:rsidR="002D3F87" w:rsidRDefault="002D3F87" w:rsidP="002D3F87">
      <w:pPr>
        <w:spacing w:after="0" w:line="240" w:lineRule="auto"/>
        <w:ind w:right="33"/>
        <w:jc w:val="lowKashida"/>
        <w:rPr>
          <w:rFonts w:asciiTheme="majorBidi" w:hAnsiTheme="majorBidi" w:cstheme="majorBidi"/>
          <w:sz w:val="24"/>
          <w:szCs w:val="24"/>
        </w:rPr>
      </w:pPr>
      <w:r w:rsidRPr="006D257E">
        <w:rPr>
          <w:rFonts w:asciiTheme="majorBidi" w:hAnsiTheme="majorBidi" w:cstheme="majorBidi"/>
          <w:sz w:val="24"/>
          <w:szCs w:val="24"/>
        </w:rPr>
        <w:t>The household is defined as one person or a group of persons with or without a family relationship, who live in the same housing unit or part of the housing unit, share meals and make joint provision of food and other essentials of living.</w:t>
      </w:r>
    </w:p>
    <w:p w:rsidR="002D3F87" w:rsidRPr="006F6C9D" w:rsidRDefault="002D3F87" w:rsidP="002D3F87">
      <w:pPr>
        <w:spacing w:after="0" w:line="240" w:lineRule="auto"/>
        <w:jc w:val="lowKashida"/>
        <w:rPr>
          <w:rFonts w:asciiTheme="majorBidi" w:hAnsiTheme="majorBidi" w:cstheme="majorBidi"/>
          <w:sz w:val="18"/>
          <w:szCs w:val="18"/>
        </w:rPr>
      </w:pPr>
    </w:p>
    <w:p w:rsidR="002D3F87" w:rsidRPr="006D257E" w:rsidRDefault="002D3F87" w:rsidP="002D3F87">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Head of Household</w:t>
      </w:r>
      <w:r>
        <w:rPr>
          <w:rFonts w:asciiTheme="majorBidi" w:hAnsiTheme="majorBidi" w:cstheme="majorBidi"/>
          <w:b/>
          <w:bCs/>
          <w:sz w:val="24"/>
          <w:szCs w:val="24"/>
        </w:rPr>
        <w:t>:</w:t>
      </w:r>
    </w:p>
    <w:p w:rsidR="002D3F87" w:rsidRPr="006D257E" w:rsidRDefault="002D3F87" w:rsidP="002D3F87">
      <w:pPr>
        <w:spacing w:after="0" w:line="240" w:lineRule="auto"/>
        <w:ind w:right="33"/>
        <w:jc w:val="lowKashida"/>
        <w:rPr>
          <w:rFonts w:asciiTheme="majorBidi" w:hAnsiTheme="majorBidi" w:cstheme="majorBidi"/>
          <w:sz w:val="24"/>
          <w:szCs w:val="24"/>
        </w:rPr>
      </w:pPr>
      <w:r w:rsidRPr="006D257E">
        <w:rPr>
          <w:rFonts w:asciiTheme="majorBidi" w:hAnsiTheme="majorBidi" w:cstheme="majorBidi"/>
          <w:sz w:val="24"/>
          <w:szCs w:val="24"/>
        </w:rPr>
        <w:t>The person who usually lives with the household and is recognized as head of household by its other members. Often he/she is the main decision maker and is responsible for financial support and welfare of the household.</w:t>
      </w:r>
    </w:p>
    <w:p w:rsidR="002D3F87" w:rsidRPr="006F6C9D" w:rsidRDefault="002D3F87" w:rsidP="002D3F87">
      <w:pPr>
        <w:spacing w:after="0" w:line="240" w:lineRule="auto"/>
        <w:jc w:val="lowKashida"/>
        <w:rPr>
          <w:rFonts w:asciiTheme="majorBidi" w:hAnsiTheme="majorBidi" w:cstheme="majorBidi"/>
          <w:sz w:val="18"/>
          <w:szCs w:val="18"/>
        </w:rPr>
      </w:pPr>
    </w:p>
    <w:p w:rsidR="002D3F87" w:rsidRPr="006D257E" w:rsidRDefault="002D3F87" w:rsidP="002D3F87">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Land Tenure</w:t>
      </w:r>
      <w:r>
        <w:rPr>
          <w:rFonts w:asciiTheme="majorBidi" w:hAnsiTheme="majorBidi" w:cstheme="majorBidi"/>
          <w:b/>
          <w:bCs/>
          <w:sz w:val="24"/>
          <w:szCs w:val="24"/>
        </w:rPr>
        <w:t>:</w:t>
      </w:r>
    </w:p>
    <w:p w:rsidR="002D3F87" w:rsidRPr="006D257E" w:rsidRDefault="002D3F87" w:rsidP="002D3F87">
      <w:pPr>
        <w:spacing w:after="0" w:line="240" w:lineRule="auto"/>
        <w:ind w:right="33"/>
        <w:jc w:val="lowKashida"/>
        <w:rPr>
          <w:rFonts w:asciiTheme="majorBidi" w:hAnsiTheme="majorBidi" w:cstheme="majorBidi"/>
          <w:sz w:val="24"/>
          <w:szCs w:val="24"/>
        </w:rPr>
      </w:pPr>
      <w:r>
        <w:rPr>
          <w:rFonts w:asciiTheme="majorBidi" w:hAnsiTheme="majorBidi" w:cstheme="majorBidi"/>
          <w:sz w:val="24"/>
          <w:szCs w:val="24"/>
        </w:rPr>
        <w:t>T</w:t>
      </w:r>
      <w:r w:rsidRPr="006D257E">
        <w:rPr>
          <w:rFonts w:asciiTheme="majorBidi" w:hAnsiTheme="majorBidi" w:cstheme="majorBidi"/>
          <w:sz w:val="24"/>
          <w:szCs w:val="24"/>
        </w:rPr>
        <w:t xml:space="preserve">he arrangements or rights under which the holder operates the land making up the holding. </w:t>
      </w:r>
      <w:r w:rsidRPr="002D3F87">
        <w:rPr>
          <w:rFonts w:asciiTheme="majorBidi" w:hAnsiTheme="majorBidi" w:cstheme="majorBidi"/>
          <w:sz w:val="24"/>
          <w:szCs w:val="24"/>
        </w:rPr>
        <w:t>Land rented to another person is not considered part of the tenure may be owned or rented or government or any other form.</w:t>
      </w:r>
    </w:p>
    <w:p w:rsidR="002D3F87" w:rsidRPr="006F6C9D" w:rsidRDefault="002D3F87" w:rsidP="002D3F87">
      <w:pPr>
        <w:spacing w:after="0" w:line="240" w:lineRule="auto"/>
        <w:jc w:val="lowKashida"/>
        <w:rPr>
          <w:rFonts w:asciiTheme="majorBidi" w:hAnsiTheme="majorBidi" w:cstheme="majorBidi"/>
          <w:sz w:val="18"/>
          <w:szCs w:val="18"/>
        </w:rPr>
      </w:pPr>
    </w:p>
    <w:p w:rsidR="002D3F87" w:rsidRPr="006D257E" w:rsidRDefault="002D3F87" w:rsidP="002D3F87">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Reference Date</w:t>
      </w:r>
      <w:r>
        <w:rPr>
          <w:rFonts w:asciiTheme="majorBidi" w:hAnsiTheme="majorBidi" w:cstheme="majorBidi"/>
          <w:b/>
          <w:bCs/>
          <w:sz w:val="24"/>
          <w:szCs w:val="24"/>
        </w:rPr>
        <w:t>:</w:t>
      </w:r>
    </w:p>
    <w:p w:rsidR="002D3F87" w:rsidRPr="006D257E" w:rsidRDefault="002D3F87" w:rsidP="002D3F87">
      <w:pPr>
        <w:spacing w:after="0" w:line="240" w:lineRule="auto"/>
        <w:ind w:right="33"/>
        <w:jc w:val="lowKashida"/>
        <w:rPr>
          <w:rFonts w:asciiTheme="majorBidi" w:hAnsiTheme="majorBidi" w:cstheme="majorBidi"/>
          <w:sz w:val="24"/>
          <w:szCs w:val="24"/>
        </w:rPr>
      </w:pPr>
      <w:r>
        <w:rPr>
          <w:rFonts w:asciiTheme="majorBidi" w:hAnsiTheme="majorBidi" w:cstheme="majorBidi"/>
          <w:sz w:val="24"/>
          <w:szCs w:val="24"/>
        </w:rPr>
        <w:t>This</w:t>
      </w:r>
      <w:r w:rsidRPr="006D257E">
        <w:rPr>
          <w:rFonts w:asciiTheme="majorBidi" w:hAnsiTheme="majorBidi" w:cstheme="majorBidi"/>
          <w:sz w:val="24"/>
          <w:szCs w:val="24"/>
        </w:rPr>
        <w:t xml:space="preserve"> refers to the moment </w:t>
      </w:r>
      <w:r>
        <w:rPr>
          <w:rFonts w:asciiTheme="majorBidi" w:hAnsiTheme="majorBidi" w:cstheme="majorBidi"/>
          <w:sz w:val="24"/>
          <w:szCs w:val="24"/>
        </w:rPr>
        <w:t>o</w:t>
      </w:r>
      <w:r w:rsidRPr="006D257E">
        <w:rPr>
          <w:rFonts w:asciiTheme="majorBidi" w:hAnsiTheme="majorBidi" w:cstheme="majorBidi"/>
          <w:sz w:val="24"/>
          <w:szCs w:val="24"/>
        </w:rPr>
        <w:t>n which the census data are based. Normally, it refers to midnight of the day preceding the reference period. Thus, the findings of the census relate to that night.</w:t>
      </w:r>
    </w:p>
    <w:p w:rsidR="002D3F87" w:rsidRPr="006F6C9D" w:rsidRDefault="002D3F87" w:rsidP="002D3F87">
      <w:pPr>
        <w:spacing w:after="0" w:line="240" w:lineRule="auto"/>
        <w:jc w:val="lowKashida"/>
        <w:rPr>
          <w:rFonts w:asciiTheme="majorBidi" w:hAnsiTheme="majorBidi" w:cstheme="majorBidi"/>
          <w:sz w:val="18"/>
          <w:szCs w:val="18"/>
        </w:rPr>
      </w:pPr>
    </w:p>
    <w:p w:rsidR="002D3F87" w:rsidRPr="006D257E" w:rsidRDefault="002D3F87" w:rsidP="002D3F87">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 xml:space="preserve">A </w:t>
      </w:r>
      <w:r>
        <w:rPr>
          <w:rFonts w:asciiTheme="majorBidi" w:hAnsiTheme="majorBidi" w:cstheme="majorBidi"/>
          <w:b/>
          <w:bCs/>
          <w:sz w:val="24"/>
          <w:szCs w:val="24"/>
        </w:rPr>
        <w:t>P</w:t>
      </w:r>
      <w:r w:rsidRPr="006D257E">
        <w:rPr>
          <w:rFonts w:asciiTheme="majorBidi" w:hAnsiTheme="majorBidi" w:cstheme="majorBidi"/>
          <w:b/>
          <w:bCs/>
          <w:sz w:val="24"/>
          <w:szCs w:val="24"/>
        </w:rPr>
        <w:t>arcel</w:t>
      </w:r>
      <w:r>
        <w:rPr>
          <w:rFonts w:asciiTheme="majorBidi" w:hAnsiTheme="majorBidi" w:cstheme="majorBidi"/>
          <w:b/>
          <w:bCs/>
          <w:sz w:val="24"/>
          <w:szCs w:val="24"/>
        </w:rPr>
        <w:t>:</w:t>
      </w:r>
    </w:p>
    <w:p w:rsidR="002D3F87" w:rsidRDefault="002D3F87" w:rsidP="002D3F87">
      <w:pPr>
        <w:spacing w:after="0" w:line="240" w:lineRule="auto"/>
        <w:ind w:right="33"/>
        <w:jc w:val="lowKashida"/>
        <w:rPr>
          <w:rFonts w:asciiTheme="majorBidi" w:hAnsiTheme="majorBidi" w:cstheme="majorBidi"/>
          <w:sz w:val="24"/>
          <w:szCs w:val="24"/>
        </w:rPr>
      </w:pPr>
      <w:r>
        <w:rPr>
          <w:rFonts w:asciiTheme="majorBidi" w:hAnsiTheme="majorBidi" w:cstheme="majorBidi"/>
          <w:sz w:val="24"/>
          <w:szCs w:val="24"/>
        </w:rPr>
        <w:t>A</w:t>
      </w:r>
      <w:r w:rsidRPr="006D257E">
        <w:rPr>
          <w:rFonts w:asciiTheme="majorBidi" w:hAnsiTheme="majorBidi" w:cstheme="majorBidi"/>
          <w:sz w:val="24"/>
          <w:szCs w:val="24"/>
        </w:rPr>
        <w:t>ny piece of land of one land tenure type, entirely surrounded by other land, water, road, forest or other features not forming part of the holding or forming part of the holding under a different land tenure type.  A parcel may consist of one or more fields or plots adjacent to each other.</w:t>
      </w:r>
    </w:p>
    <w:p w:rsidR="00837508" w:rsidRDefault="00837508" w:rsidP="002D3F87">
      <w:pPr>
        <w:spacing w:after="0" w:line="240" w:lineRule="auto"/>
        <w:rPr>
          <w:rFonts w:asciiTheme="majorBidi" w:hAnsiTheme="majorBidi" w:cstheme="majorBidi"/>
          <w:sz w:val="24"/>
          <w:szCs w:val="24"/>
        </w:rPr>
      </w:pPr>
    </w:p>
    <w:p w:rsidR="00837508" w:rsidRDefault="00837508" w:rsidP="002D3F87">
      <w:pPr>
        <w:spacing w:after="0" w:line="240" w:lineRule="auto"/>
        <w:rPr>
          <w:rFonts w:asciiTheme="majorBidi" w:hAnsiTheme="majorBidi" w:cstheme="majorBidi"/>
          <w:sz w:val="24"/>
          <w:szCs w:val="24"/>
        </w:rPr>
      </w:pPr>
    </w:p>
    <w:p w:rsidR="002D3F87" w:rsidRPr="006D257E" w:rsidRDefault="002D3F87" w:rsidP="002D3F87">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Main Purpose of Production of the Holding</w:t>
      </w:r>
      <w:r>
        <w:rPr>
          <w:rFonts w:asciiTheme="majorBidi" w:hAnsiTheme="majorBidi" w:cstheme="majorBidi"/>
          <w:b/>
          <w:bCs/>
          <w:sz w:val="24"/>
          <w:szCs w:val="24"/>
        </w:rPr>
        <w:t>:</w:t>
      </w:r>
    </w:p>
    <w:p w:rsidR="002D3F87" w:rsidRPr="006D257E" w:rsidRDefault="002D3F87" w:rsidP="002D3F87">
      <w:pPr>
        <w:spacing w:after="0" w:line="240" w:lineRule="auto"/>
        <w:ind w:right="33"/>
        <w:jc w:val="lowKashida"/>
        <w:rPr>
          <w:rFonts w:asciiTheme="majorBidi" w:hAnsiTheme="majorBidi" w:cstheme="majorBidi"/>
          <w:sz w:val="24"/>
          <w:szCs w:val="24"/>
        </w:rPr>
      </w:pPr>
      <w:r>
        <w:rPr>
          <w:rFonts w:asciiTheme="majorBidi" w:hAnsiTheme="majorBidi" w:cstheme="majorBidi"/>
          <w:sz w:val="24"/>
          <w:szCs w:val="24"/>
        </w:rPr>
        <w:t>T</w:t>
      </w:r>
      <w:r w:rsidRPr="006D257E">
        <w:rPr>
          <w:rFonts w:asciiTheme="majorBidi" w:hAnsiTheme="majorBidi" w:cstheme="majorBidi"/>
          <w:sz w:val="24"/>
          <w:szCs w:val="24"/>
        </w:rPr>
        <w:t xml:space="preserve">he main purpose of the production, which is mainly either for sale or for household consumption. Mainly means half or more of </w:t>
      </w:r>
      <w:r>
        <w:rPr>
          <w:rFonts w:asciiTheme="majorBidi" w:hAnsiTheme="majorBidi" w:cstheme="majorBidi"/>
          <w:sz w:val="24"/>
          <w:szCs w:val="24"/>
        </w:rPr>
        <w:t xml:space="preserve">the </w:t>
      </w:r>
      <w:r w:rsidRPr="006D257E">
        <w:rPr>
          <w:rFonts w:asciiTheme="majorBidi" w:hAnsiTheme="majorBidi" w:cstheme="majorBidi"/>
          <w:sz w:val="24"/>
          <w:szCs w:val="24"/>
        </w:rPr>
        <w:t>agricultural production through the agricultural year.</w:t>
      </w:r>
    </w:p>
    <w:p w:rsidR="002D3F87" w:rsidRPr="006F6C9D" w:rsidRDefault="002D3F87" w:rsidP="002D3F87">
      <w:pPr>
        <w:spacing w:after="0" w:line="240" w:lineRule="auto"/>
        <w:rPr>
          <w:rFonts w:asciiTheme="majorBidi" w:hAnsiTheme="majorBidi" w:cstheme="majorBidi"/>
          <w:sz w:val="18"/>
          <w:szCs w:val="18"/>
        </w:rPr>
      </w:pPr>
    </w:p>
    <w:p w:rsidR="002D3F87" w:rsidRDefault="002D3F87" w:rsidP="002D3F87">
      <w:pPr>
        <w:spacing w:after="0" w:line="240" w:lineRule="auto"/>
        <w:rPr>
          <w:rFonts w:asciiTheme="majorBidi" w:hAnsiTheme="majorBidi" w:cstheme="majorBidi"/>
          <w:b/>
          <w:bCs/>
          <w:sz w:val="24"/>
          <w:szCs w:val="24"/>
        </w:rPr>
      </w:pPr>
      <w:r w:rsidRPr="00683EE7">
        <w:rPr>
          <w:rFonts w:asciiTheme="majorBidi" w:hAnsiTheme="majorBidi" w:cstheme="majorBidi"/>
          <w:b/>
          <w:bCs/>
          <w:sz w:val="24"/>
          <w:szCs w:val="24"/>
        </w:rPr>
        <w:t>Age</w:t>
      </w:r>
      <w:r>
        <w:rPr>
          <w:rFonts w:asciiTheme="majorBidi" w:hAnsiTheme="majorBidi" w:cstheme="majorBidi"/>
          <w:b/>
          <w:bCs/>
          <w:sz w:val="24"/>
          <w:szCs w:val="24"/>
        </w:rPr>
        <w:t xml:space="preserve"> of the Holder</w:t>
      </w:r>
      <w:r w:rsidRPr="00683EE7">
        <w:rPr>
          <w:rFonts w:asciiTheme="majorBidi" w:hAnsiTheme="majorBidi" w:cstheme="majorBidi"/>
          <w:b/>
          <w:bCs/>
          <w:sz w:val="24"/>
          <w:szCs w:val="24"/>
        </w:rPr>
        <w:t xml:space="preserve"> in </w:t>
      </w:r>
      <w:r>
        <w:rPr>
          <w:rFonts w:asciiTheme="majorBidi" w:hAnsiTheme="majorBidi" w:cstheme="majorBidi"/>
          <w:b/>
          <w:bCs/>
          <w:sz w:val="24"/>
          <w:szCs w:val="24"/>
        </w:rPr>
        <w:t>C</w:t>
      </w:r>
      <w:r w:rsidRPr="00683EE7">
        <w:rPr>
          <w:rFonts w:asciiTheme="majorBidi" w:hAnsiTheme="majorBidi" w:cstheme="majorBidi"/>
          <w:b/>
          <w:bCs/>
          <w:sz w:val="24"/>
          <w:szCs w:val="24"/>
        </w:rPr>
        <w:t>ompleted</w:t>
      </w:r>
      <w:r>
        <w:rPr>
          <w:rFonts w:asciiTheme="majorBidi" w:hAnsiTheme="majorBidi" w:cstheme="majorBidi"/>
          <w:b/>
          <w:bCs/>
          <w:sz w:val="24"/>
          <w:szCs w:val="24"/>
        </w:rPr>
        <w:t xml:space="preserve"> Y</w:t>
      </w:r>
      <w:r w:rsidRPr="00683EE7">
        <w:rPr>
          <w:rFonts w:asciiTheme="majorBidi" w:hAnsiTheme="majorBidi" w:cstheme="majorBidi"/>
          <w:b/>
          <w:bCs/>
          <w:sz w:val="24"/>
          <w:szCs w:val="24"/>
        </w:rPr>
        <w:t>ears</w:t>
      </w:r>
      <w:r>
        <w:rPr>
          <w:rFonts w:asciiTheme="majorBidi" w:hAnsiTheme="majorBidi" w:cstheme="majorBidi"/>
          <w:b/>
          <w:bCs/>
          <w:sz w:val="24"/>
          <w:szCs w:val="24"/>
        </w:rPr>
        <w:t>:</w:t>
      </w:r>
    </w:p>
    <w:p w:rsidR="002D3F87" w:rsidRDefault="002D3F87" w:rsidP="002D3F87">
      <w:pPr>
        <w:spacing w:after="0" w:line="240" w:lineRule="auto"/>
        <w:ind w:right="33"/>
        <w:jc w:val="lowKashida"/>
        <w:rPr>
          <w:rFonts w:asciiTheme="majorBidi" w:hAnsiTheme="majorBidi" w:cstheme="majorBidi"/>
          <w:sz w:val="24"/>
          <w:szCs w:val="24"/>
        </w:rPr>
      </w:pPr>
      <w:r w:rsidRPr="00683EE7">
        <w:rPr>
          <w:rFonts w:asciiTheme="majorBidi" w:hAnsiTheme="majorBidi" w:cstheme="majorBidi"/>
          <w:sz w:val="24"/>
          <w:szCs w:val="24"/>
        </w:rPr>
        <w:t>The completed age in years of the</w:t>
      </w:r>
      <w:r>
        <w:rPr>
          <w:rFonts w:asciiTheme="majorBidi" w:hAnsiTheme="majorBidi" w:cstheme="majorBidi"/>
          <w:sz w:val="24"/>
          <w:szCs w:val="24"/>
        </w:rPr>
        <w:t xml:space="preserve"> </w:t>
      </w:r>
      <w:r w:rsidRPr="00683EE7">
        <w:rPr>
          <w:rFonts w:asciiTheme="majorBidi" w:hAnsiTheme="majorBidi" w:cstheme="majorBidi"/>
          <w:sz w:val="24"/>
          <w:szCs w:val="24"/>
        </w:rPr>
        <w:t>person enumerated, which is the</w:t>
      </w:r>
      <w:r>
        <w:rPr>
          <w:rFonts w:asciiTheme="majorBidi" w:hAnsiTheme="majorBidi" w:cstheme="majorBidi"/>
          <w:sz w:val="24"/>
          <w:szCs w:val="24"/>
        </w:rPr>
        <w:t xml:space="preserve"> </w:t>
      </w:r>
      <w:r w:rsidRPr="00683EE7">
        <w:rPr>
          <w:rFonts w:asciiTheme="majorBidi" w:hAnsiTheme="majorBidi" w:cstheme="majorBidi"/>
          <w:sz w:val="24"/>
          <w:szCs w:val="24"/>
        </w:rPr>
        <w:t>difference between the date of birth</w:t>
      </w:r>
      <w:r>
        <w:rPr>
          <w:rFonts w:asciiTheme="majorBidi" w:hAnsiTheme="majorBidi" w:cstheme="majorBidi"/>
          <w:sz w:val="24"/>
          <w:szCs w:val="24"/>
        </w:rPr>
        <w:t xml:space="preserve"> </w:t>
      </w:r>
      <w:r w:rsidRPr="00683EE7">
        <w:rPr>
          <w:rFonts w:asciiTheme="majorBidi" w:hAnsiTheme="majorBidi" w:cstheme="majorBidi"/>
          <w:sz w:val="24"/>
          <w:szCs w:val="24"/>
        </w:rPr>
        <w:t>and the survey reference period.</w:t>
      </w:r>
    </w:p>
    <w:p w:rsidR="002D3F87" w:rsidRPr="006F6C9D" w:rsidRDefault="002D3F87" w:rsidP="002D3F87">
      <w:pPr>
        <w:spacing w:after="0" w:line="240" w:lineRule="auto"/>
        <w:rPr>
          <w:rFonts w:asciiTheme="majorBidi" w:hAnsiTheme="majorBidi" w:cstheme="majorBidi"/>
          <w:sz w:val="18"/>
          <w:szCs w:val="18"/>
        </w:rPr>
      </w:pPr>
    </w:p>
    <w:p w:rsidR="002D3F87" w:rsidRPr="006D257E" w:rsidRDefault="002D3F87" w:rsidP="002D3F87">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Educational Attainment</w:t>
      </w:r>
      <w:r>
        <w:rPr>
          <w:rFonts w:asciiTheme="majorBidi" w:hAnsiTheme="majorBidi" w:cstheme="majorBidi"/>
          <w:b/>
          <w:bCs/>
          <w:sz w:val="24"/>
          <w:szCs w:val="24"/>
        </w:rPr>
        <w:t>:</w:t>
      </w:r>
    </w:p>
    <w:p w:rsidR="002D3F87" w:rsidRDefault="002D3F87" w:rsidP="002D3F87">
      <w:pPr>
        <w:autoSpaceDE w:val="0"/>
        <w:autoSpaceDN w:val="0"/>
        <w:adjustRightInd w:val="0"/>
        <w:spacing w:after="0" w:line="240" w:lineRule="auto"/>
        <w:rPr>
          <w:rFonts w:asciiTheme="majorBidi" w:hAnsiTheme="majorBidi" w:cstheme="majorBidi"/>
          <w:sz w:val="24"/>
          <w:szCs w:val="24"/>
        </w:rPr>
      </w:pPr>
      <w:r w:rsidRPr="00683EE7">
        <w:rPr>
          <w:rFonts w:asciiTheme="majorBidi" w:hAnsiTheme="majorBidi" w:cstheme="majorBidi"/>
          <w:sz w:val="24"/>
          <w:szCs w:val="24"/>
        </w:rPr>
        <w:t>It refers to the highest successfully</w:t>
      </w:r>
      <w:r>
        <w:rPr>
          <w:rFonts w:asciiTheme="majorBidi" w:hAnsiTheme="majorBidi" w:cstheme="majorBidi"/>
          <w:sz w:val="24"/>
          <w:szCs w:val="24"/>
        </w:rPr>
        <w:t xml:space="preserve"> </w:t>
      </w:r>
      <w:r w:rsidRPr="00683EE7">
        <w:rPr>
          <w:rFonts w:asciiTheme="majorBidi" w:hAnsiTheme="majorBidi" w:cstheme="majorBidi"/>
          <w:sz w:val="24"/>
          <w:szCs w:val="24"/>
        </w:rPr>
        <w:t>completed educational attainment</w:t>
      </w:r>
      <w:r>
        <w:rPr>
          <w:rFonts w:asciiTheme="majorBidi" w:hAnsiTheme="majorBidi" w:cstheme="majorBidi"/>
          <w:sz w:val="24"/>
          <w:szCs w:val="24"/>
        </w:rPr>
        <w:t xml:space="preserve"> level. The educational level </w:t>
      </w:r>
      <w:r w:rsidRPr="00683EE7">
        <w:rPr>
          <w:rFonts w:asciiTheme="majorBidi" w:hAnsiTheme="majorBidi" w:cstheme="majorBidi"/>
          <w:sz w:val="24"/>
          <w:szCs w:val="24"/>
        </w:rPr>
        <w:t>for</w:t>
      </w:r>
      <w:r>
        <w:rPr>
          <w:rFonts w:asciiTheme="majorBidi" w:hAnsiTheme="majorBidi" w:cstheme="majorBidi"/>
          <w:sz w:val="24"/>
          <w:szCs w:val="24"/>
        </w:rPr>
        <w:t xml:space="preserve"> </w:t>
      </w:r>
      <w:r w:rsidRPr="00683EE7">
        <w:rPr>
          <w:rFonts w:asciiTheme="majorBidi" w:hAnsiTheme="majorBidi" w:cstheme="majorBidi"/>
          <w:sz w:val="24"/>
          <w:szCs w:val="24"/>
        </w:rPr>
        <w:t>persons aged 10 years and over.</w:t>
      </w:r>
    </w:p>
    <w:p w:rsidR="002D3F87" w:rsidRPr="000D72F9" w:rsidRDefault="002D3F87" w:rsidP="001A0FC3">
      <w:pPr>
        <w:spacing w:after="0" w:line="240" w:lineRule="auto"/>
        <w:rPr>
          <w:rFonts w:asciiTheme="majorBidi" w:hAnsiTheme="majorBidi" w:cstheme="majorBidi"/>
          <w:b/>
          <w:bCs/>
          <w:sz w:val="18"/>
          <w:szCs w:val="18"/>
        </w:rPr>
      </w:pPr>
    </w:p>
    <w:p w:rsidR="002D3F87" w:rsidRPr="006D257E" w:rsidRDefault="002D3F87" w:rsidP="002D3F87">
      <w:pPr>
        <w:spacing w:after="0" w:line="240" w:lineRule="auto"/>
        <w:rPr>
          <w:rFonts w:asciiTheme="majorBidi" w:hAnsiTheme="majorBidi" w:cstheme="majorBidi"/>
          <w:b/>
          <w:bCs/>
          <w:sz w:val="24"/>
          <w:szCs w:val="24"/>
          <w:rtl/>
        </w:rPr>
      </w:pPr>
      <w:r w:rsidRPr="006D257E">
        <w:rPr>
          <w:rFonts w:asciiTheme="majorBidi" w:hAnsiTheme="majorBidi" w:cstheme="majorBidi"/>
          <w:b/>
          <w:bCs/>
          <w:sz w:val="24"/>
          <w:szCs w:val="24"/>
        </w:rPr>
        <w:t>Specialization:</w:t>
      </w:r>
    </w:p>
    <w:p w:rsidR="002D3F87" w:rsidRDefault="002D3F87" w:rsidP="002D3F87">
      <w:pPr>
        <w:spacing w:after="0" w:line="240" w:lineRule="auto"/>
        <w:ind w:right="33"/>
        <w:jc w:val="lowKashida"/>
        <w:rPr>
          <w:rFonts w:asciiTheme="majorBidi" w:hAnsiTheme="majorBidi" w:cstheme="majorBidi"/>
          <w:sz w:val="24"/>
          <w:szCs w:val="24"/>
        </w:rPr>
      </w:pPr>
      <w:r w:rsidRPr="006D257E">
        <w:rPr>
          <w:rFonts w:asciiTheme="majorBidi" w:hAnsiTheme="majorBidi" w:cstheme="majorBidi"/>
          <w:sz w:val="24"/>
          <w:szCs w:val="24"/>
        </w:rPr>
        <w:t>It refers to the name of the subject the person successfully completed</w:t>
      </w:r>
      <w:r>
        <w:rPr>
          <w:rFonts w:asciiTheme="majorBidi" w:hAnsiTheme="majorBidi" w:cstheme="majorBidi"/>
          <w:sz w:val="24"/>
          <w:szCs w:val="24"/>
        </w:rPr>
        <w:t>. For the purposes of the agricultural census, s</w:t>
      </w:r>
      <w:r w:rsidRPr="009E09FC">
        <w:rPr>
          <w:rFonts w:asciiTheme="majorBidi" w:hAnsiTheme="majorBidi" w:cstheme="majorBidi"/>
          <w:sz w:val="24"/>
          <w:szCs w:val="24"/>
        </w:rPr>
        <w:t>pecialization</w:t>
      </w:r>
      <w:r>
        <w:rPr>
          <w:rFonts w:asciiTheme="majorBidi" w:hAnsiTheme="majorBidi" w:cstheme="majorBidi"/>
          <w:sz w:val="24"/>
          <w:szCs w:val="24"/>
        </w:rPr>
        <w:t xml:space="preserve"> was divided into agricultural and non-agricultural.</w:t>
      </w:r>
    </w:p>
    <w:p w:rsidR="002D3F87" w:rsidRPr="006F6C9D" w:rsidRDefault="002D3F87" w:rsidP="002D3F87">
      <w:pPr>
        <w:spacing w:after="0" w:line="240" w:lineRule="auto"/>
        <w:rPr>
          <w:rFonts w:asciiTheme="majorBidi" w:hAnsiTheme="majorBidi" w:cstheme="majorBidi"/>
          <w:sz w:val="18"/>
          <w:szCs w:val="18"/>
        </w:rPr>
      </w:pPr>
    </w:p>
    <w:p w:rsidR="002D3F87" w:rsidRPr="006D257E" w:rsidRDefault="002D3F87" w:rsidP="002D3F87">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Unused and Undeveloped Potentially Productive Land</w:t>
      </w:r>
      <w:r>
        <w:rPr>
          <w:rFonts w:asciiTheme="majorBidi" w:hAnsiTheme="majorBidi" w:cstheme="majorBidi"/>
          <w:b/>
          <w:bCs/>
          <w:sz w:val="24"/>
          <w:szCs w:val="24"/>
        </w:rPr>
        <w:t>:</w:t>
      </w:r>
    </w:p>
    <w:p w:rsidR="002D3F87" w:rsidRDefault="002D3F87" w:rsidP="002D3F87">
      <w:pPr>
        <w:spacing w:after="0" w:line="240" w:lineRule="auto"/>
        <w:ind w:right="33"/>
        <w:jc w:val="lowKashida"/>
        <w:rPr>
          <w:rFonts w:asciiTheme="majorBidi" w:hAnsiTheme="majorBidi" w:cstheme="majorBidi"/>
          <w:sz w:val="24"/>
          <w:szCs w:val="24"/>
        </w:rPr>
      </w:pPr>
      <w:r w:rsidRPr="006D257E">
        <w:rPr>
          <w:rFonts w:asciiTheme="majorBidi" w:hAnsiTheme="majorBidi" w:cstheme="majorBidi"/>
          <w:sz w:val="24"/>
          <w:szCs w:val="24"/>
        </w:rPr>
        <w:t xml:space="preserve">This includes </w:t>
      </w:r>
      <w:r>
        <w:rPr>
          <w:rFonts w:asciiTheme="majorBidi" w:hAnsiTheme="majorBidi" w:cstheme="majorBidi"/>
          <w:sz w:val="24"/>
          <w:szCs w:val="24"/>
        </w:rPr>
        <w:t xml:space="preserve">land </w:t>
      </w:r>
      <w:r w:rsidRPr="006D257E">
        <w:rPr>
          <w:rFonts w:asciiTheme="majorBidi" w:hAnsiTheme="majorBidi" w:cstheme="majorBidi"/>
          <w:sz w:val="24"/>
          <w:szCs w:val="24"/>
        </w:rPr>
        <w:t>uncultivated during the agricultural year</w:t>
      </w:r>
      <w:r>
        <w:rPr>
          <w:rFonts w:asciiTheme="majorBidi" w:hAnsiTheme="majorBidi" w:cstheme="majorBidi"/>
          <w:sz w:val="24"/>
          <w:szCs w:val="24"/>
        </w:rPr>
        <w:t>.</w:t>
      </w:r>
      <w:r w:rsidRPr="006D257E">
        <w:rPr>
          <w:rFonts w:asciiTheme="majorBidi" w:hAnsiTheme="majorBidi" w:cstheme="majorBidi"/>
          <w:sz w:val="24"/>
          <w:szCs w:val="24"/>
        </w:rPr>
        <w:t xml:space="preserve"> </w:t>
      </w:r>
      <w:r>
        <w:rPr>
          <w:rFonts w:asciiTheme="majorBidi" w:hAnsiTheme="majorBidi" w:cstheme="majorBidi"/>
          <w:sz w:val="24"/>
          <w:szCs w:val="24"/>
        </w:rPr>
        <w:t>T</w:t>
      </w:r>
      <w:r w:rsidRPr="006D257E">
        <w:rPr>
          <w:rFonts w:asciiTheme="majorBidi" w:hAnsiTheme="majorBidi" w:cstheme="majorBidi"/>
          <w:sz w:val="24"/>
          <w:szCs w:val="24"/>
        </w:rPr>
        <w:t>his may be part of the holding crops rotation system or because of lack of water</w:t>
      </w:r>
      <w:r>
        <w:rPr>
          <w:rFonts w:asciiTheme="majorBidi" w:hAnsiTheme="majorBidi" w:cstheme="majorBidi"/>
          <w:sz w:val="24"/>
          <w:szCs w:val="24"/>
        </w:rPr>
        <w:t>, or other reasons.</w:t>
      </w:r>
      <w:r w:rsidRPr="006D257E">
        <w:rPr>
          <w:rFonts w:asciiTheme="majorBidi" w:hAnsiTheme="majorBidi" w:cstheme="majorBidi"/>
          <w:sz w:val="24"/>
          <w:szCs w:val="24"/>
        </w:rPr>
        <w:t xml:space="preserve"> </w:t>
      </w:r>
      <w:r>
        <w:rPr>
          <w:rFonts w:asciiTheme="majorBidi" w:hAnsiTheme="majorBidi" w:cstheme="majorBidi"/>
          <w:sz w:val="24"/>
          <w:szCs w:val="24"/>
        </w:rPr>
        <w:t>I</w:t>
      </w:r>
      <w:r w:rsidRPr="006D257E">
        <w:rPr>
          <w:rFonts w:asciiTheme="majorBidi" w:hAnsiTheme="majorBidi" w:cstheme="majorBidi"/>
          <w:sz w:val="24"/>
          <w:szCs w:val="24"/>
        </w:rPr>
        <w:t>f data w</w:t>
      </w:r>
      <w:r>
        <w:rPr>
          <w:rFonts w:asciiTheme="majorBidi" w:hAnsiTheme="majorBidi" w:cstheme="majorBidi"/>
          <w:sz w:val="24"/>
          <w:szCs w:val="24"/>
        </w:rPr>
        <w:t>ere</w:t>
      </w:r>
      <w:r w:rsidRPr="006D257E">
        <w:rPr>
          <w:rFonts w:asciiTheme="majorBidi" w:hAnsiTheme="majorBidi" w:cstheme="majorBidi"/>
          <w:sz w:val="24"/>
          <w:szCs w:val="24"/>
        </w:rPr>
        <w:t xml:space="preserve"> collected before cultivation</w:t>
      </w:r>
      <w:r>
        <w:rPr>
          <w:rFonts w:asciiTheme="majorBidi" w:hAnsiTheme="majorBidi" w:cstheme="majorBidi"/>
          <w:sz w:val="24"/>
          <w:szCs w:val="24"/>
        </w:rPr>
        <w:t xml:space="preserve"> was completed</w:t>
      </w:r>
      <w:r w:rsidRPr="006D257E">
        <w:rPr>
          <w:rFonts w:asciiTheme="majorBidi" w:hAnsiTheme="majorBidi" w:cstheme="majorBidi"/>
          <w:sz w:val="24"/>
          <w:szCs w:val="24"/>
        </w:rPr>
        <w:t xml:space="preserve">, this land should classified according to the crops grown </w:t>
      </w:r>
      <w:r>
        <w:rPr>
          <w:rFonts w:asciiTheme="majorBidi" w:hAnsiTheme="majorBidi" w:cstheme="majorBidi"/>
          <w:sz w:val="24"/>
          <w:szCs w:val="24"/>
        </w:rPr>
        <w:t>o</w:t>
      </w:r>
      <w:r w:rsidRPr="006D257E">
        <w:rPr>
          <w:rFonts w:asciiTheme="majorBidi" w:hAnsiTheme="majorBidi" w:cstheme="majorBidi"/>
          <w:sz w:val="24"/>
          <w:szCs w:val="24"/>
        </w:rPr>
        <w:t>n the land.</w:t>
      </w:r>
    </w:p>
    <w:p w:rsidR="002D3F87" w:rsidRPr="006F6C9D" w:rsidRDefault="002D3F87" w:rsidP="002D3F87">
      <w:pPr>
        <w:spacing w:after="0" w:line="240" w:lineRule="auto"/>
        <w:rPr>
          <w:rFonts w:asciiTheme="majorBidi" w:hAnsiTheme="majorBidi" w:cstheme="majorBidi"/>
          <w:sz w:val="18"/>
          <w:szCs w:val="18"/>
        </w:rPr>
      </w:pPr>
    </w:p>
    <w:p w:rsidR="002D3F87" w:rsidRPr="00683EE7" w:rsidRDefault="002D3F87" w:rsidP="002D3F87">
      <w:pPr>
        <w:spacing w:after="0" w:line="240" w:lineRule="auto"/>
        <w:jc w:val="both"/>
        <w:rPr>
          <w:rFonts w:asciiTheme="majorBidi" w:hAnsiTheme="majorBidi" w:cstheme="majorBidi"/>
          <w:b/>
          <w:bCs/>
          <w:sz w:val="24"/>
          <w:szCs w:val="24"/>
        </w:rPr>
      </w:pPr>
      <w:r w:rsidRPr="00683EE7">
        <w:rPr>
          <w:rFonts w:asciiTheme="majorBidi" w:hAnsiTheme="majorBidi" w:cstheme="majorBidi"/>
          <w:b/>
          <w:bCs/>
          <w:sz w:val="24"/>
          <w:szCs w:val="24"/>
        </w:rPr>
        <w:t xml:space="preserve">Land Under Permanent Pastures </w:t>
      </w:r>
      <w:r>
        <w:rPr>
          <w:rFonts w:asciiTheme="majorBidi" w:hAnsiTheme="majorBidi" w:cstheme="majorBidi"/>
          <w:b/>
          <w:bCs/>
          <w:sz w:val="24"/>
          <w:szCs w:val="24"/>
        </w:rPr>
        <w:t>a</w:t>
      </w:r>
      <w:r w:rsidRPr="00683EE7">
        <w:rPr>
          <w:rFonts w:asciiTheme="majorBidi" w:hAnsiTheme="majorBidi" w:cstheme="majorBidi"/>
          <w:b/>
          <w:bCs/>
          <w:sz w:val="24"/>
          <w:szCs w:val="24"/>
        </w:rPr>
        <w:t xml:space="preserve">nd </w:t>
      </w:r>
      <w:r>
        <w:rPr>
          <w:rFonts w:asciiTheme="majorBidi" w:hAnsiTheme="majorBidi" w:cstheme="majorBidi"/>
          <w:b/>
          <w:bCs/>
          <w:sz w:val="24"/>
          <w:szCs w:val="24"/>
        </w:rPr>
        <w:t>Meadows:</w:t>
      </w:r>
    </w:p>
    <w:p w:rsidR="002D3F87" w:rsidRPr="00683EE7" w:rsidRDefault="002D3F87" w:rsidP="002D3F87">
      <w:pPr>
        <w:spacing w:after="0" w:line="240" w:lineRule="auto"/>
        <w:ind w:right="33"/>
        <w:jc w:val="both"/>
        <w:rPr>
          <w:rFonts w:asciiTheme="majorBidi" w:hAnsiTheme="majorBidi" w:cstheme="majorBidi"/>
          <w:sz w:val="24"/>
          <w:szCs w:val="24"/>
        </w:rPr>
      </w:pPr>
      <w:r w:rsidRPr="00683EE7">
        <w:rPr>
          <w:rFonts w:asciiTheme="majorBidi" w:hAnsiTheme="majorBidi" w:cstheme="majorBidi"/>
          <w:sz w:val="24"/>
          <w:szCs w:val="24"/>
        </w:rPr>
        <w:t>This means land used permanently (i.e., for five years or more) for herbaceous forage crops.  Permanent meadows and pastures on which trees and shrubs are grown should be recorded under this heading only if the growing of forage crops is the most important use of the area.</w:t>
      </w:r>
    </w:p>
    <w:p w:rsidR="002D3F87" w:rsidRPr="006F6C9D" w:rsidRDefault="002D3F87" w:rsidP="002D3F87">
      <w:pPr>
        <w:spacing w:after="0" w:line="240" w:lineRule="auto"/>
        <w:rPr>
          <w:rFonts w:asciiTheme="majorBidi" w:hAnsiTheme="majorBidi" w:cstheme="majorBidi"/>
          <w:sz w:val="18"/>
          <w:szCs w:val="18"/>
        </w:rPr>
      </w:pPr>
    </w:p>
    <w:p w:rsidR="002D3F87" w:rsidRPr="006D257E" w:rsidRDefault="002D3F87" w:rsidP="002D3F87">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Permanent Agricultural Workers</w:t>
      </w:r>
      <w:r>
        <w:rPr>
          <w:rFonts w:asciiTheme="majorBidi" w:hAnsiTheme="majorBidi" w:cstheme="majorBidi"/>
          <w:b/>
          <w:bCs/>
          <w:sz w:val="24"/>
          <w:szCs w:val="24"/>
        </w:rPr>
        <w:t>:</w:t>
      </w:r>
    </w:p>
    <w:p w:rsidR="002D3F87" w:rsidRPr="006D257E" w:rsidRDefault="002D3F87" w:rsidP="002D3F87">
      <w:pPr>
        <w:spacing w:after="0" w:line="240" w:lineRule="auto"/>
        <w:ind w:right="33"/>
        <w:jc w:val="lowKashida"/>
        <w:rPr>
          <w:rFonts w:asciiTheme="majorBidi" w:hAnsiTheme="majorBidi" w:cstheme="majorBidi"/>
          <w:sz w:val="24"/>
          <w:szCs w:val="24"/>
        </w:rPr>
      </w:pPr>
      <w:r>
        <w:rPr>
          <w:rFonts w:asciiTheme="majorBidi" w:hAnsiTheme="majorBidi" w:cstheme="majorBidi"/>
          <w:sz w:val="24"/>
          <w:szCs w:val="24"/>
        </w:rPr>
        <w:t>A</w:t>
      </w:r>
      <w:r w:rsidRPr="006D257E">
        <w:rPr>
          <w:rFonts w:asciiTheme="majorBidi" w:hAnsiTheme="majorBidi" w:cstheme="majorBidi"/>
          <w:sz w:val="24"/>
          <w:szCs w:val="24"/>
        </w:rPr>
        <w:t xml:space="preserve"> person whose services are utilized regularly and continuously during the agricultural year for agricultural work on the holding.  Permanent </w:t>
      </w:r>
      <w:r>
        <w:rPr>
          <w:rFonts w:asciiTheme="majorBidi" w:hAnsiTheme="majorBidi" w:cstheme="majorBidi"/>
          <w:sz w:val="24"/>
          <w:szCs w:val="24"/>
        </w:rPr>
        <w:t>a</w:t>
      </w:r>
      <w:r w:rsidRPr="006D257E">
        <w:rPr>
          <w:rFonts w:asciiTheme="majorBidi" w:hAnsiTheme="majorBidi" w:cstheme="majorBidi"/>
          <w:sz w:val="24"/>
          <w:szCs w:val="24"/>
        </w:rPr>
        <w:t>gricultural workers work for at least</w:t>
      </w:r>
      <w:r>
        <w:rPr>
          <w:rFonts w:asciiTheme="majorBidi" w:hAnsiTheme="majorBidi" w:cstheme="majorBidi"/>
          <w:sz w:val="24"/>
          <w:szCs w:val="24"/>
        </w:rPr>
        <w:t xml:space="preserve"> eight months</w:t>
      </w:r>
      <w:r w:rsidRPr="006D257E">
        <w:rPr>
          <w:rFonts w:asciiTheme="majorBidi" w:hAnsiTheme="majorBidi" w:cstheme="majorBidi"/>
          <w:sz w:val="24"/>
          <w:szCs w:val="24"/>
        </w:rPr>
        <w:t xml:space="preserve"> during the agricultural year.</w:t>
      </w:r>
    </w:p>
    <w:p w:rsidR="002D3F87" w:rsidRPr="006F6C9D" w:rsidRDefault="002D3F87" w:rsidP="002D3F87">
      <w:pPr>
        <w:spacing w:after="0" w:line="240" w:lineRule="auto"/>
        <w:rPr>
          <w:rFonts w:asciiTheme="majorBidi" w:hAnsiTheme="majorBidi" w:cstheme="majorBidi"/>
          <w:sz w:val="18"/>
          <w:szCs w:val="18"/>
        </w:rPr>
      </w:pPr>
    </w:p>
    <w:p w:rsidR="002D3F87" w:rsidRPr="006D257E" w:rsidRDefault="002D3F87" w:rsidP="002D3F87">
      <w:pPr>
        <w:spacing w:after="0" w:line="240" w:lineRule="auto"/>
        <w:ind w:left="1440" w:hanging="1440"/>
        <w:rPr>
          <w:rFonts w:asciiTheme="majorBidi" w:hAnsiTheme="majorBidi" w:cstheme="majorBidi"/>
          <w:b/>
          <w:bCs/>
          <w:sz w:val="24"/>
          <w:szCs w:val="24"/>
        </w:rPr>
      </w:pPr>
      <w:r w:rsidRPr="006D257E">
        <w:rPr>
          <w:rFonts w:asciiTheme="majorBidi" w:hAnsiTheme="majorBidi" w:cstheme="majorBidi"/>
          <w:b/>
          <w:bCs/>
          <w:sz w:val="24"/>
          <w:szCs w:val="24"/>
        </w:rPr>
        <w:t>Occasional Agricultural Workers</w:t>
      </w:r>
      <w:r>
        <w:rPr>
          <w:rFonts w:asciiTheme="majorBidi" w:hAnsiTheme="majorBidi" w:cstheme="majorBidi"/>
          <w:b/>
          <w:bCs/>
          <w:sz w:val="24"/>
          <w:szCs w:val="24"/>
        </w:rPr>
        <w:t>:</w:t>
      </w:r>
    </w:p>
    <w:p w:rsidR="002D3F87" w:rsidRPr="006D257E" w:rsidRDefault="002D3F87" w:rsidP="002D3F87">
      <w:pPr>
        <w:spacing w:after="0" w:line="240" w:lineRule="auto"/>
        <w:ind w:right="33"/>
        <w:jc w:val="lowKashida"/>
        <w:rPr>
          <w:rFonts w:asciiTheme="majorBidi" w:hAnsiTheme="majorBidi" w:cstheme="majorBidi"/>
          <w:sz w:val="24"/>
          <w:szCs w:val="24"/>
        </w:rPr>
      </w:pPr>
      <w:r w:rsidRPr="006D257E">
        <w:rPr>
          <w:rFonts w:asciiTheme="majorBidi" w:hAnsiTheme="majorBidi" w:cstheme="majorBidi"/>
          <w:sz w:val="24"/>
          <w:szCs w:val="24"/>
        </w:rPr>
        <w:t xml:space="preserve">A person working one or more times during the agricultural year who is not expected to work regularly or continuously on the holding.  Occasional </w:t>
      </w:r>
      <w:r>
        <w:rPr>
          <w:rFonts w:asciiTheme="majorBidi" w:hAnsiTheme="majorBidi" w:cstheme="majorBidi"/>
          <w:sz w:val="24"/>
          <w:szCs w:val="24"/>
        </w:rPr>
        <w:t>a</w:t>
      </w:r>
      <w:r w:rsidRPr="006D257E">
        <w:rPr>
          <w:rFonts w:asciiTheme="majorBidi" w:hAnsiTheme="majorBidi" w:cstheme="majorBidi"/>
          <w:sz w:val="24"/>
          <w:szCs w:val="24"/>
        </w:rPr>
        <w:t xml:space="preserve">gricultural workers work for less than </w:t>
      </w:r>
      <w:r>
        <w:rPr>
          <w:rFonts w:asciiTheme="majorBidi" w:hAnsiTheme="majorBidi" w:cstheme="majorBidi"/>
          <w:sz w:val="24"/>
          <w:szCs w:val="24"/>
        </w:rPr>
        <w:t>eight months</w:t>
      </w:r>
      <w:r w:rsidRPr="006D257E">
        <w:rPr>
          <w:rFonts w:asciiTheme="majorBidi" w:hAnsiTheme="majorBidi" w:cstheme="majorBidi"/>
          <w:sz w:val="24"/>
          <w:szCs w:val="24"/>
        </w:rPr>
        <w:t xml:space="preserve"> during the agricultural year.</w:t>
      </w:r>
    </w:p>
    <w:p w:rsidR="002D3F87" w:rsidRPr="006F6C9D" w:rsidRDefault="002D3F87" w:rsidP="002D3F87">
      <w:pPr>
        <w:spacing w:after="0" w:line="240" w:lineRule="auto"/>
        <w:rPr>
          <w:rFonts w:asciiTheme="majorBidi" w:hAnsiTheme="majorBidi" w:cstheme="majorBidi"/>
          <w:sz w:val="18"/>
          <w:szCs w:val="18"/>
        </w:rPr>
      </w:pPr>
    </w:p>
    <w:p w:rsidR="002D3F87" w:rsidRPr="006D257E" w:rsidRDefault="002D3F87" w:rsidP="002D3F87">
      <w:pPr>
        <w:spacing w:after="0" w:line="240" w:lineRule="auto"/>
        <w:ind w:left="1440" w:hanging="1440"/>
        <w:rPr>
          <w:rFonts w:asciiTheme="majorBidi" w:hAnsiTheme="majorBidi" w:cstheme="majorBidi"/>
          <w:b/>
          <w:bCs/>
          <w:sz w:val="24"/>
          <w:szCs w:val="24"/>
        </w:rPr>
      </w:pPr>
      <w:r w:rsidRPr="006D257E">
        <w:rPr>
          <w:rFonts w:asciiTheme="majorBidi" w:hAnsiTheme="majorBidi" w:cstheme="majorBidi"/>
          <w:b/>
          <w:bCs/>
          <w:sz w:val="24"/>
          <w:szCs w:val="24"/>
        </w:rPr>
        <w:t>Unpaid Family Member</w:t>
      </w:r>
      <w:r>
        <w:rPr>
          <w:rFonts w:asciiTheme="majorBidi" w:hAnsiTheme="majorBidi" w:cstheme="majorBidi"/>
          <w:b/>
          <w:bCs/>
          <w:sz w:val="24"/>
          <w:szCs w:val="24"/>
        </w:rPr>
        <w:t>:</w:t>
      </w:r>
    </w:p>
    <w:p w:rsidR="002D3F87" w:rsidRPr="006D257E" w:rsidRDefault="002D3F87" w:rsidP="002D3F87">
      <w:pPr>
        <w:spacing w:after="0" w:line="240" w:lineRule="auto"/>
        <w:ind w:right="33"/>
        <w:jc w:val="lowKashida"/>
        <w:rPr>
          <w:rFonts w:asciiTheme="majorBidi" w:hAnsiTheme="majorBidi" w:cstheme="majorBidi"/>
          <w:sz w:val="24"/>
          <w:szCs w:val="24"/>
          <w:rtl/>
        </w:rPr>
      </w:pPr>
      <w:r w:rsidRPr="006D257E">
        <w:rPr>
          <w:rFonts w:asciiTheme="majorBidi" w:hAnsiTheme="majorBidi" w:cstheme="majorBidi"/>
          <w:sz w:val="24"/>
          <w:szCs w:val="24"/>
        </w:rPr>
        <w:t>A person who works without pay in an economic enterprise operated by a related person living in the same household</w:t>
      </w:r>
      <w:r>
        <w:rPr>
          <w:rFonts w:asciiTheme="majorBidi" w:hAnsiTheme="majorBidi" w:cstheme="majorBidi"/>
          <w:sz w:val="24"/>
          <w:szCs w:val="24"/>
        </w:rPr>
        <w:t>.</w:t>
      </w:r>
    </w:p>
    <w:p w:rsidR="002D3F87" w:rsidRPr="006F6C9D" w:rsidRDefault="002D3F87" w:rsidP="002D3F87">
      <w:pPr>
        <w:spacing w:after="0" w:line="240" w:lineRule="auto"/>
        <w:rPr>
          <w:rFonts w:asciiTheme="majorBidi" w:hAnsiTheme="majorBidi" w:cstheme="majorBidi"/>
          <w:sz w:val="18"/>
          <w:szCs w:val="18"/>
        </w:rPr>
      </w:pPr>
    </w:p>
    <w:p w:rsidR="002D3F87" w:rsidRPr="009E09FC" w:rsidRDefault="002D3F87" w:rsidP="002D3F87">
      <w:pPr>
        <w:spacing w:after="0" w:line="240" w:lineRule="auto"/>
        <w:ind w:left="1440" w:hanging="1440"/>
        <w:rPr>
          <w:rFonts w:asciiTheme="majorBidi" w:hAnsiTheme="majorBidi" w:cstheme="majorBidi"/>
          <w:b/>
          <w:bCs/>
          <w:sz w:val="24"/>
          <w:szCs w:val="24"/>
        </w:rPr>
      </w:pPr>
      <w:r w:rsidRPr="009E09FC">
        <w:rPr>
          <w:rFonts w:asciiTheme="majorBidi" w:hAnsiTheme="majorBidi" w:cstheme="majorBidi"/>
          <w:b/>
          <w:bCs/>
          <w:sz w:val="24"/>
          <w:szCs w:val="24"/>
        </w:rPr>
        <w:t>Main Occupation</w:t>
      </w:r>
      <w:r>
        <w:rPr>
          <w:rFonts w:asciiTheme="majorBidi" w:hAnsiTheme="majorBidi" w:cstheme="majorBidi"/>
          <w:b/>
          <w:bCs/>
          <w:sz w:val="24"/>
          <w:szCs w:val="24"/>
        </w:rPr>
        <w:t>:</w:t>
      </w:r>
    </w:p>
    <w:p w:rsidR="002D3F87" w:rsidRPr="009E09FC" w:rsidRDefault="002D3F87" w:rsidP="002D3F87">
      <w:pPr>
        <w:spacing w:after="0" w:line="240" w:lineRule="auto"/>
        <w:ind w:right="33"/>
        <w:jc w:val="lowKashida"/>
        <w:rPr>
          <w:rFonts w:asciiTheme="majorBidi" w:hAnsiTheme="majorBidi" w:cstheme="majorBidi"/>
          <w:sz w:val="24"/>
          <w:szCs w:val="24"/>
          <w:rtl/>
        </w:rPr>
      </w:pPr>
      <w:r w:rsidRPr="009E09FC">
        <w:rPr>
          <w:rFonts w:asciiTheme="majorBidi" w:hAnsiTheme="majorBidi" w:cstheme="majorBidi"/>
          <w:sz w:val="24"/>
          <w:szCs w:val="24"/>
        </w:rPr>
        <w:t>The job or type of work performed by</w:t>
      </w:r>
      <w:r>
        <w:rPr>
          <w:rFonts w:asciiTheme="majorBidi" w:hAnsiTheme="majorBidi" w:cstheme="majorBidi"/>
          <w:sz w:val="24"/>
          <w:szCs w:val="24"/>
        </w:rPr>
        <w:t xml:space="preserve"> </w:t>
      </w:r>
      <w:r w:rsidRPr="009E09FC">
        <w:rPr>
          <w:rFonts w:asciiTheme="majorBidi" w:hAnsiTheme="majorBidi" w:cstheme="majorBidi"/>
          <w:sz w:val="24"/>
          <w:szCs w:val="24"/>
        </w:rPr>
        <w:t>the employed person</w:t>
      </w:r>
      <w:r>
        <w:rPr>
          <w:rFonts w:asciiTheme="majorBidi" w:hAnsiTheme="majorBidi" w:cstheme="majorBidi"/>
          <w:sz w:val="24"/>
          <w:szCs w:val="24"/>
        </w:rPr>
        <w:t>,</w:t>
      </w:r>
      <w:r w:rsidRPr="009E09FC">
        <w:rPr>
          <w:rFonts w:asciiTheme="majorBidi" w:hAnsiTheme="majorBidi" w:cstheme="majorBidi"/>
          <w:sz w:val="24"/>
          <w:szCs w:val="24"/>
        </w:rPr>
        <w:t xml:space="preserve"> or used to be</w:t>
      </w:r>
      <w:r>
        <w:rPr>
          <w:rFonts w:asciiTheme="majorBidi" w:hAnsiTheme="majorBidi" w:cstheme="majorBidi"/>
          <w:sz w:val="24"/>
          <w:szCs w:val="24"/>
        </w:rPr>
        <w:t xml:space="preserve"> </w:t>
      </w:r>
      <w:r w:rsidRPr="009E09FC">
        <w:rPr>
          <w:rFonts w:asciiTheme="majorBidi" w:hAnsiTheme="majorBidi" w:cstheme="majorBidi"/>
          <w:sz w:val="24"/>
          <w:szCs w:val="24"/>
        </w:rPr>
        <w:t>performed by the unemployed. The occupation refers to the</w:t>
      </w:r>
      <w:r>
        <w:rPr>
          <w:rFonts w:asciiTheme="majorBidi" w:hAnsiTheme="majorBidi" w:cstheme="majorBidi"/>
          <w:sz w:val="24"/>
          <w:szCs w:val="24"/>
        </w:rPr>
        <w:t xml:space="preserve"> </w:t>
      </w:r>
      <w:r w:rsidRPr="009E09FC">
        <w:rPr>
          <w:rFonts w:asciiTheme="majorBidi" w:hAnsiTheme="majorBidi" w:cstheme="majorBidi"/>
          <w:sz w:val="24"/>
          <w:szCs w:val="24"/>
        </w:rPr>
        <w:t>activity in which the employed works</w:t>
      </w:r>
      <w:r>
        <w:rPr>
          <w:rFonts w:asciiTheme="majorBidi" w:hAnsiTheme="majorBidi" w:cstheme="majorBidi"/>
          <w:sz w:val="24"/>
          <w:szCs w:val="24"/>
        </w:rPr>
        <w:t xml:space="preserve"> </w:t>
      </w:r>
      <w:r w:rsidRPr="009E09FC">
        <w:rPr>
          <w:rFonts w:asciiTheme="majorBidi" w:hAnsiTheme="majorBidi" w:cstheme="majorBidi"/>
          <w:sz w:val="24"/>
          <w:szCs w:val="24"/>
        </w:rPr>
        <w:t>more than half of work hours or the</w:t>
      </w:r>
      <w:r>
        <w:rPr>
          <w:rFonts w:asciiTheme="majorBidi" w:hAnsiTheme="majorBidi" w:cstheme="majorBidi"/>
          <w:sz w:val="24"/>
          <w:szCs w:val="24"/>
        </w:rPr>
        <w:t xml:space="preserve"> </w:t>
      </w:r>
      <w:r w:rsidRPr="009E09FC">
        <w:rPr>
          <w:rFonts w:asciiTheme="majorBidi" w:hAnsiTheme="majorBidi" w:cstheme="majorBidi"/>
          <w:sz w:val="24"/>
          <w:szCs w:val="24"/>
        </w:rPr>
        <w:t>most frequent job during the last three</w:t>
      </w:r>
      <w:r>
        <w:rPr>
          <w:rFonts w:asciiTheme="majorBidi" w:hAnsiTheme="majorBidi" w:cstheme="majorBidi"/>
          <w:sz w:val="24"/>
          <w:szCs w:val="24"/>
        </w:rPr>
        <w:t xml:space="preserve"> </w:t>
      </w:r>
      <w:r w:rsidRPr="009E09FC">
        <w:rPr>
          <w:rFonts w:asciiTheme="majorBidi" w:hAnsiTheme="majorBidi" w:cstheme="majorBidi"/>
          <w:sz w:val="24"/>
          <w:szCs w:val="24"/>
        </w:rPr>
        <w:t>months before reference data</w:t>
      </w:r>
      <w:r>
        <w:rPr>
          <w:rFonts w:asciiTheme="majorBidi" w:hAnsiTheme="majorBidi" w:cstheme="majorBidi"/>
          <w:sz w:val="24"/>
          <w:szCs w:val="24"/>
        </w:rPr>
        <w:t>. For the purposes of the agricultural census, the m</w:t>
      </w:r>
      <w:r w:rsidRPr="009E09FC">
        <w:rPr>
          <w:rFonts w:asciiTheme="majorBidi" w:hAnsiTheme="majorBidi" w:cstheme="majorBidi"/>
          <w:sz w:val="24"/>
          <w:szCs w:val="24"/>
        </w:rPr>
        <w:t xml:space="preserve">ain </w:t>
      </w:r>
      <w:r>
        <w:rPr>
          <w:rFonts w:asciiTheme="majorBidi" w:hAnsiTheme="majorBidi" w:cstheme="majorBidi"/>
          <w:sz w:val="24"/>
          <w:szCs w:val="24"/>
        </w:rPr>
        <w:t>o</w:t>
      </w:r>
      <w:r w:rsidRPr="009E09FC">
        <w:rPr>
          <w:rFonts w:asciiTheme="majorBidi" w:hAnsiTheme="majorBidi" w:cstheme="majorBidi"/>
          <w:sz w:val="24"/>
          <w:szCs w:val="24"/>
        </w:rPr>
        <w:t>ccupation</w:t>
      </w:r>
      <w:r>
        <w:rPr>
          <w:rFonts w:asciiTheme="majorBidi" w:hAnsiTheme="majorBidi" w:cstheme="majorBidi"/>
          <w:sz w:val="24"/>
          <w:szCs w:val="24"/>
        </w:rPr>
        <w:t xml:space="preserve"> was divided into agricultural and non-agricultural.</w:t>
      </w:r>
    </w:p>
    <w:p w:rsidR="002D3F87" w:rsidRPr="006F6C9D" w:rsidRDefault="002D3F87" w:rsidP="002D3F87">
      <w:pPr>
        <w:spacing w:after="0" w:line="240" w:lineRule="auto"/>
        <w:rPr>
          <w:rFonts w:asciiTheme="majorBidi" w:hAnsiTheme="majorBidi" w:cstheme="majorBidi"/>
          <w:sz w:val="18"/>
          <w:szCs w:val="18"/>
          <w:rtl/>
        </w:rPr>
      </w:pPr>
    </w:p>
    <w:p w:rsidR="002D3F87" w:rsidRPr="006D257E" w:rsidRDefault="002D3F87" w:rsidP="002D3F87">
      <w:pPr>
        <w:spacing w:after="0" w:line="240" w:lineRule="auto"/>
        <w:ind w:left="1440" w:hanging="1440"/>
        <w:rPr>
          <w:rFonts w:asciiTheme="majorBidi" w:hAnsiTheme="majorBidi" w:cstheme="majorBidi"/>
          <w:b/>
          <w:bCs/>
          <w:sz w:val="24"/>
          <w:szCs w:val="24"/>
        </w:rPr>
      </w:pPr>
      <w:r w:rsidRPr="006D257E">
        <w:rPr>
          <w:rFonts w:asciiTheme="majorBidi" w:hAnsiTheme="majorBidi" w:cstheme="majorBidi"/>
          <w:b/>
          <w:bCs/>
          <w:sz w:val="24"/>
          <w:szCs w:val="24"/>
        </w:rPr>
        <w:t>Holding Area</w:t>
      </w:r>
      <w:r>
        <w:rPr>
          <w:rFonts w:asciiTheme="majorBidi" w:hAnsiTheme="majorBidi" w:cstheme="majorBidi"/>
          <w:b/>
          <w:bCs/>
          <w:sz w:val="24"/>
          <w:szCs w:val="24"/>
        </w:rPr>
        <w:t>:</w:t>
      </w:r>
    </w:p>
    <w:p w:rsidR="002D3F87" w:rsidRPr="006D257E" w:rsidRDefault="002D3F87" w:rsidP="002D3F87">
      <w:pPr>
        <w:spacing w:after="0" w:line="240" w:lineRule="auto"/>
        <w:ind w:right="33"/>
        <w:jc w:val="lowKashida"/>
        <w:rPr>
          <w:rFonts w:asciiTheme="majorBidi" w:hAnsiTheme="majorBidi" w:cstheme="majorBidi"/>
          <w:sz w:val="24"/>
          <w:szCs w:val="24"/>
        </w:rPr>
      </w:pPr>
      <w:r>
        <w:rPr>
          <w:rFonts w:asciiTheme="majorBidi" w:hAnsiTheme="majorBidi" w:cstheme="majorBidi"/>
          <w:sz w:val="24"/>
          <w:szCs w:val="24"/>
        </w:rPr>
        <w:lastRenderedPageBreak/>
        <w:t>This</w:t>
      </w:r>
      <w:r w:rsidRPr="006D257E">
        <w:rPr>
          <w:rFonts w:asciiTheme="majorBidi" w:hAnsiTheme="majorBidi" w:cstheme="majorBidi"/>
          <w:sz w:val="24"/>
          <w:szCs w:val="24"/>
        </w:rPr>
        <w:t xml:space="preserve"> is </w:t>
      </w:r>
      <w:r>
        <w:rPr>
          <w:rFonts w:asciiTheme="majorBidi" w:hAnsiTheme="majorBidi" w:cstheme="majorBidi"/>
          <w:sz w:val="24"/>
          <w:szCs w:val="24"/>
        </w:rPr>
        <w:t xml:space="preserve">a </w:t>
      </w:r>
      <w:r w:rsidRPr="006D257E">
        <w:rPr>
          <w:rFonts w:asciiTheme="majorBidi" w:hAnsiTheme="majorBidi" w:cstheme="majorBidi"/>
          <w:sz w:val="24"/>
          <w:szCs w:val="24"/>
        </w:rPr>
        <w:t>derived item obtained by summing the area under each land use categor</w:t>
      </w:r>
      <w:r>
        <w:rPr>
          <w:rFonts w:asciiTheme="majorBidi" w:hAnsiTheme="majorBidi" w:cstheme="majorBidi"/>
          <w:sz w:val="24"/>
          <w:szCs w:val="24"/>
        </w:rPr>
        <w:t>y</w:t>
      </w:r>
      <w:r w:rsidRPr="006D257E">
        <w:rPr>
          <w:rFonts w:asciiTheme="majorBidi" w:hAnsiTheme="majorBidi" w:cstheme="majorBidi"/>
          <w:sz w:val="24"/>
          <w:szCs w:val="24"/>
        </w:rPr>
        <w:t xml:space="preserve">.  </w:t>
      </w:r>
      <w:r>
        <w:rPr>
          <w:rFonts w:asciiTheme="majorBidi" w:hAnsiTheme="majorBidi" w:cstheme="majorBidi"/>
          <w:sz w:val="24"/>
          <w:szCs w:val="24"/>
        </w:rPr>
        <w:t>I</w:t>
      </w:r>
      <w:r w:rsidRPr="006D257E">
        <w:rPr>
          <w:rFonts w:asciiTheme="majorBidi" w:hAnsiTheme="majorBidi" w:cstheme="majorBidi"/>
          <w:sz w:val="24"/>
          <w:szCs w:val="24"/>
        </w:rPr>
        <w:t>t is the area of all land making up the agricultural holding</w:t>
      </w:r>
      <w:r>
        <w:rPr>
          <w:rFonts w:asciiTheme="majorBidi" w:hAnsiTheme="majorBidi" w:cstheme="majorBidi"/>
          <w:sz w:val="24"/>
          <w:szCs w:val="24"/>
        </w:rPr>
        <w:t xml:space="preserve"> and</w:t>
      </w:r>
      <w:r w:rsidRPr="006D257E">
        <w:rPr>
          <w:rFonts w:asciiTheme="majorBidi" w:hAnsiTheme="majorBidi" w:cstheme="majorBidi"/>
          <w:sz w:val="24"/>
          <w:szCs w:val="24"/>
        </w:rPr>
        <w:t xml:space="preserve"> includes all land operated by the holding without regard to title or legal form</w:t>
      </w:r>
      <w:r>
        <w:rPr>
          <w:rFonts w:asciiTheme="majorBidi" w:hAnsiTheme="majorBidi" w:cstheme="majorBidi"/>
          <w:sz w:val="24"/>
          <w:szCs w:val="24"/>
        </w:rPr>
        <w:t>.</w:t>
      </w:r>
      <w:r w:rsidRPr="006D257E">
        <w:rPr>
          <w:rFonts w:asciiTheme="majorBidi" w:hAnsiTheme="majorBidi" w:cstheme="majorBidi"/>
          <w:sz w:val="24"/>
          <w:szCs w:val="24"/>
        </w:rPr>
        <w:t xml:space="preserve"> </w:t>
      </w:r>
      <w:r>
        <w:rPr>
          <w:rFonts w:asciiTheme="majorBidi" w:hAnsiTheme="majorBidi" w:cstheme="majorBidi"/>
          <w:sz w:val="24"/>
          <w:szCs w:val="24"/>
        </w:rPr>
        <w:t xml:space="preserve"> T</w:t>
      </w:r>
      <w:r w:rsidRPr="006D257E">
        <w:rPr>
          <w:rFonts w:asciiTheme="majorBidi" w:hAnsiTheme="majorBidi" w:cstheme="majorBidi"/>
          <w:sz w:val="24"/>
          <w:szCs w:val="24"/>
        </w:rPr>
        <w:t>hus</w:t>
      </w:r>
      <w:r>
        <w:rPr>
          <w:rFonts w:asciiTheme="majorBidi" w:hAnsiTheme="majorBidi" w:cstheme="majorBidi"/>
          <w:sz w:val="24"/>
          <w:szCs w:val="24"/>
        </w:rPr>
        <w:t>,</w:t>
      </w:r>
      <w:r w:rsidRPr="006D257E">
        <w:rPr>
          <w:rFonts w:asciiTheme="majorBidi" w:hAnsiTheme="majorBidi" w:cstheme="majorBidi"/>
          <w:sz w:val="24"/>
          <w:szCs w:val="24"/>
        </w:rPr>
        <w:t xml:space="preserve"> land owned by members of a household but rented from others should not be included in the area of </w:t>
      </w:r>
      <w:r>
        <w:rPr>
          <w:rFonts w:asciiTheme="majorBidi" w:hAnsiTheme="majorBidi" w:cstheme="majorBidi"/>
          <w:sz w:val="24"/>
          <w:szCs w:val="24"/>
        </w:rPr>
        <w:t xml:space="preserve">the </w:t>
      </w:r>
      <w:r w:rsidRPr="006D257E">
        <w:rPr>
          <w:rFonts w:asciiTheme="majorBidi" w:hAnsiTheme="majorBidi" w:cstheme="majorBidi"/>
          <w:sz w:val="24"/>
          <w:szCs w:val="24"/>
        </w:rPr>
        <w:t>holding.</w:t>
      </w:r>
    </w:p>
    <w:p w:rsidR="002D3F87" w:rsidRPr="006F6C9D" w:rsidRDefault="002D3F87" w:rsidP="002D3F87">
      <w:pPr>
        <w:spacing w:after="0" w:line="240" w:lineRule="auto"/>
        <w:rPr>
          <w:rFonts w:asciiTheme="majorBidi" w:hAnsiTheme="majorBidi" w:cstheme="majorBidi"/>
          <w:sz w:val="18"/>
          <w:szCs w:val="18"/>
        </w:rPr>
      </w:pPr>
    </w:p>
    <w:p w:rsidR="002D3F87" w:rsidRPr="006D257E" w:rsidRDefault="002D3F87" w:rsidP="002D3F87">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 xml:space="preserve">Area </w:t>
      </w:r>
      <w:r>
        <w:rPr>
          <w:rFonts w:asciiTheme="majorBidi" w:hAnsiTheme="majorBidi" w:cstheme="majorBidi"/>
          <w:b/>
          <w:bCs/>
          <w:sz w:val="24"/>
          <w:szCs w:val="24"/>
        </w:rPr>
        <w:t>u</w:t>
      </w:r>
      <w:r w:rsidRPr="006D257E">
        <w:rPr>
          <w:rFonts w:asciiTheme="majorBidi" w:hAnsiTheme="majorBidi" w:cstheme="majorBidi"/>
          <w:b/>
          <w:bCs/>
          <w:sz w:val="24"/>
          <w:szCs w:val="24"/>
        </w:rPr>
        <w:t>nder Permanent Crops</w:t>
      </w:r>
      <w:r>
        <w:rPr>
          <w:rFonts w:asciiTheme="majorBidi" w:hAnsiTheme="majorBidi" w:cstheme="majorBidi"/>
          <w:b/>
          <w:bCs/>
          <w:sz w:val="24"/>
          <w:szCs w:val="24"/>
        </w:rPr>
        <w:t>:</w:t>
      </w:r>
    </w:p>
    <w:p w:rsidR="002D3F87" w:rsidRPr="006D257E" w:rsidRDefault="002D3F87" w:rsidP="002D3F87">
      <w:pPr>
        <w:spacing w:after="0" w:line="240" w:lineRule="auto"/>
        <w:ind w:right="33"/>
        <w:jc w:val="lowKashida"/>
        <w:rPr>
          <w:rFonts w:asciiTheme="majorBidi" w:hAnsiTheme="majorBidi" w:cstheme="majorBidi"/>
          <w:sz w:val="24"/>
          <w:szCs w:val="24"/>
        </w:rPr>
      </w:pPr>
      <w:r>
        <w:rPr>
          <w:rFonts w:asciiTheme="majorBidi" w:hAnsiTheme="majorBidi" w:cstheme="majorBidi"/>
          <w:sz w:val="24"/>
          <w:szCs w:val="24"/>
        </w:rPr>
        <w:t>This is an</w:t>
      </w:r>
      <w:r w:rsidRPr="006D257E">
        <w:rPr>
          <w:rFonts w:asciiTheme="majorBidi" w:hAnsiTheme="majorBidi" w:cstheme="majorBidi"/>
          <w:sz w:val="24"/>
          <w:szCs w:val="24"/>
        </w:rPr>
        <w:t xml:space="preserve"> area devoted to fruit trees that does not need to be replanted annually, or </w:t>
      </w:r>
      <w:r>
        <w:rPr>
          <w:rFonts w:asciiTheme="majorBidi" w:hAnsiTheme="majorBidi" w:cstheme="majorBidi"/>
          <w:sz w:val="24"/>
          <w:szCs w:val="24"/>
        </w:rPr>
        <w:t xml:space="preserve">an </w:t>
      </w:r>
      <w:r w:rsidRPr="006D257E">
        <w:rPr>
          <w:rFonts w:asciiTheme="majorBidi" w:hAnsiTheme="majorBidi" w:cstheme="majorBidi"/>
          <w:sz w:val="24"/>
          <w:szCs w:val="24"/>
        </w:rPr>
        <w:t xml:space="preserve">area </w:t>
      </w:r>
      <w:r>
        <w:rPr>
          <w:rFonts w:asciiTheme="majorBidi" w:hAnsiTheme="majorBidi" w:cstheme="majorBidi"/>
          <w:sz w:val="24"/>
          <w:szCs w:val="24"/>
        </w:rPr>
        <w:t xml:space="preserve">used for </w:t>
      </w:r>
      <w:r w:rsidRPr="006D257E">
        <w:rPr>
          <w:rFonts w:asciiTheme="majorBidi" w:hAnsiTheme="majorBidi" w:cstheme="majorBidi"/>
          <w:sz w:val="24"/>
          <w:szCs w:val="24"/>
        </w:rPr>
        <w:t>horticulture i.e.</w:t>
      </w:r>
      <w:r>
        <w:rPr>
          <w:rFonts w:asciiTheme="majorBidi" w:hAnsiTheme="majorBidi" w:cstheme="majorBidi"/>
          <w:sz w:val="24"/>
          <w:szCs w:val="24"/>
        </w:rPr>
        <w:t>,</w:t>
      </w:r>
      <w:r w:rsidRPr="006D257E">
        <w:rPr>
          <w:rFonts w:asciiTheme="majorBidi" w:hAnsiTheme="majorBidi" w:cstheme="majorBidi"/>
          <w:sz w:val="24"/>
          <w:szCs w:val="24"/>
        </w:rPr>
        <w:t xml:space="preserve"> scattered and in association with other crops (inter-cropped).</w:t>
      </w:r>
    </w:p>
    <w:p w:rsidR="008E7A8D" w:rsidRPr="006F6C9D" w:rsidRDefault="008E7A8D" w:rsidP="006F6C9D">
      <w:pPr>
        <w:spacing w:after="0" w:line="240" w:lineRule="auto"/>
        <w:rPr>
          <w:rFonts w:asciiTheme="majorBidi" w:hAnsiTheme="majorBidi" w:cstheme="majorBidi"/>
          <w:sz w:val="18"/>
          <w:szCs w:val="18"/>
        </w:rPr>
      </w:pPr>
    </w:p>
    <w:p w:rsidR="00391AC4" w:rsidRPr="006D257E" w:rsidRDefault="00391AC4" w:rsidP="001A0FC3">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Nurseries</w:t>
      </w:r>
      <w:r w:rsidR="009E09FC">
        <w:rPr>
          <w:rFonts w:asciiTheme="majorBidi" w:hAnsiTheme="majorBidi" w:cstheme="majorBidi"/>
          <w:b/>
          <w:bCs/>
          <w:sz w:val="24"/>
          <w:szCs w:val="24"/>
        </w:rPr>
        <w:t>:</w:t>
      </w:r>
    </w:p>
    <w:p w:rsidR="00F134D4" w:rsidRPr="006D257E" w:rsidRDefault="00F134D4" w:rsidP="00F134D4">
      <w:pPr>
        <w:spacing w:after="0" w:line="240" w:lineRule="auto"/>
        <w:ind w:right="33"/>
        <w:jc w:val="lowKashida"/>
        <w:rPr>
          <w:rFonts w:asciiTheme="majorBidi" w:hAnsiTheme="majorBidi" w:cstheme="majorBidi"/>
          <w:sz w:val="24"/>
          <w:szCs w:val="24"/>
        </w:rPr>
      </w:pPr>
      <w:r>
        <w:rPr>
          <w:rFonts w:asciiTheme="majorBidi" w:hAnsiTheme="majorBidi" w:cstheme="majorBidi"/>
          <w:sz w:val="24"/>
          <w:szCs w:val="24"/>
        </w:rPr>
        <w:t>A</w:t>
      </w:r>
      <w:r w:rsidRPr="006D257E">
        <w:rPr>
          <w:rFonts w:asciiTheme="majorBidi" w:hAnsiTheme="majorBidi" w:cstheme="majorBidi"/>
          <w:sz w:val="24"/>
          <w:szCs w:val="24"/>
        </w:rPr>
        <w:t>n area where young plants, trees or vines are propagated for the purpose of transplanting.  Plants in a nursery are not harvested and are therefore not included in the area (temporary crops) or current area (permanent crops).  A nursery might be in the open or under protective cover.  It may be used for the development of planting materials for the holding itself or for sale</w:t>
      </w:r>
      <w:r>
        <w:rPr>
          <w:rFonts w:asciiTheme="majorBidi" w:hAnsiTheme="majorBidi" w:cstheme="majorBidi"/>
          <w:sz w:val="24"/>
          <w:szCs w:val="24"/>
        </w:rPr>
        <w:t>.</w:t>
      </w:r>
      <w:r w:rsidRPr="006D257E">
        <w:rPr>
          <w:rFonts w:asciiTheme="majorBidi" w:hAnsiTheme="majorBidi" w:cstheme="majorBidi"/>
          <w:sz w:val="24"/>
          <w:szCs w:val="24"/>
        </w:rPr>
        <w:t xml:space="preserve"> </w:t>
      </w:r>
      <w:r>
        <w:rPr>
          <w:rFonts w:asciiTheme="majorBidi" w:hAnsiTheme="majorBidi" w:cstheme="majorBidi"/>
          <w:sz w:val="24"/>
          <w:szCs w:val="24"/>
        </w:rPr>
        <w:t>N</w:t>
      </w:r>
      <w:r w:rsidRPr="006D257E">
        <w:rPr>
          <w:rFonts w:asciiTheme="majorBidi" w:hAnsiTheme="majorBidi" w:cstheme="majorBidi"/>
          <w:sz w:val="24"/>
          <w:szCs w:val="24"/>
        </w:rPr>
        <w:t>urseries do</w:t>
      </w:r>
      <w:r>
        <w:rPr>
          <w:rFonts w:asciiTheme="majorBidi" w:hAnsiTheme="majorBidi" w:cstheme="majorBidi"/>
          <w:sz w:val="24"/>
          <w:szCs w:val="24"/>
        </w:rPr>
        <w:t xml:space="preserve"> </w:t>
      </w:r>
      <w:r w:rsidRPr="006D257E">
        <w:rPr>
          <w:rFonts w:asciiTheme="majorBidi" w:hAnsiTheme="majorBidi" w:cstheme="majorBidi"/>
          <w:sz w:val="24"/>
          <w:szCs w:val="24"/>
        </w:rPr>
        <w:t>n</w:t>
      </w:r>
      <w:r>
        <w:rPr>
          <w:rFonts w:asciiTheme="majorBidi" w:hAnsiTheme="majorBidi" w:cstheme="majorBidi"/>
          <w:sz w:val="24"/>
          <w:szCs w:val="24"/>
        </w:rPr>
        <w:t>o</w:t>
      </w:r>
      <w:r w:rsidRPr="006D257E">
        <w:rPr>
          <w:rFonts w:asciiTheme="majorBidi" w:hAnsiTheme="majorBidi" w:cstheme="majorBidi"/>
          <w:sz w:val="24"/>
          <w:szCs w:val="24"/>
        </w:rPr>
        <w:t>t include seed fields an</w:t>
      </w:r>
      <w:r>
        <w:rPr>
          <w:rFonts w:asciiTheme="majorBidi" w:hAnsiTheme="majorBidi" w:cstheme="majorBidi"/>
          <w:sz w:val="24"/>
          <w:szCs w:val="24"/>
        </w:rPr>
        <w:t>d</w:t>
      </w:r>
      <w:r w:rsidRPr="006D257E">
        <w:rPr>
          <w:rFonts w:asciiTheme="majorBidi" w:hAnsiTheme="majorBidi" w:cstheme="majorBidi"/>
          <w:sz w:val="24"/>
          <w:szCs w:val="24"/>
        </w:rPr>
        <w:t xml:space="preserve"> forest tree nurseries.</w:t>
      </w:r>
    </w:p>
    <w:p w:rsidR="00F134D4" w:rsidRPr="006F6C9D" w:rsidRDefault="00F134D4" w:rsidP="00F134D4">
      <w:pPr>
        <w:spacing w:after="0" w:line="240" w:lineRule="auto"/>
        <w:rPr>
          <w:rFonts w:asciiTheme="majorBidi" w:hAnsiTheme="majorBidi" w:cstheme="majorBidi"/>
          <w:sz w:val="18"/>
          <w:szCs w:val="18"/>
        </w:rPr>
      </w:pPr>
    </w:p>
    <w:p w:rsidR="00F134D4" w:rsidRDefault="00F134D4" w:rsidP="00F134D4">
      <w:pPr>
        <w:autoSpaceDE w:val="0"/>
        <w:autoSpaceDN w:val="0"/>
        <w:adjustRightInd w:val="0"/>
        <w:spacing w:after="0" w:line="240" w:lineRule="auto"/>
        <w:rPr>
          <w:rFonts w:ascii="Times New Roman" w:hAnsi="Times New Roman" w:cs="Times New Roman"/>
          <w:b/>
          <w:bCs/>
          <w:sz w:val="24"/>
          <w:szCs w:val="24"/>
        </w:rPr>
      </w:pPr>
      <w:r w:rsidRPr="00075F70">
        <w:rPr>
          <w:rFonts w:ascii="Times New Roman" w:hAnsi="Times New Roman" w:cs="Times New Roman"/>
          <w:b/>
          <w:bCs/>
          <w:sz w:val="24"/>
          <w:szCs w:val="24"/>
        </w:rPr>
        <w:t>Cropped Land Under Protective Cover</w:t>
      </w:r>
      <w:r>
        <w:rPr>
          <w:rFonts w:ascii="Times New Roman" w:hAnsi="Times New Roman" w:cs="Times New Roman"/>
          <w:b/>
          <w:bCs/>
          <w:sz w:val="24"/>
          <w:szCs w:val="24"/>
        </w:rPr>
        <w:t>:</w:t>
      </w:r>
    </w:p>
    <w:p w:rsidR="00F134D4" w:rsidRPr="00A94577" w:rsidRDefault="00F134D4" w:rsidP="00F134D4">
      <w:pPr>
        <w:autoSpaceDE w:val="0"/>
        <w:autoSpaceDN w:val="0"/>
        <w:adjustRightInd w:val="0"/>
        <w:spacing w:after="0" w:line="240" w:lineRule="auto"/>
        <w:jc w:val="both"/>
        <w:rPr>
          <w:rFonts w:asciiTheme="majorBidi" w:hAnsiTheme="majorBidi" w:cstheme="majorBidi"/>
          <w:sz w:val="24"/>
          <w:szCs w:val="24"/>
        </w:rPr>
      </w:pPr>
      <w:r>
        <w:rPr>
          <w:rFonts w:asciiTheme="majorBidi" w:hAnsiTheme="majorBidi" w:cstheme="majorBidi"/>
          <w:sz w:val="24"/>
          <w:szCs w:val="24"/>
        </w:rPr>
        <w:t>L</w:t>
      </w:r>
      <w:r w:rsidRPr="00A94577">
        <w:rPr>
          <w:rFonts w:asciiTheme="majorBidi" w:hAnsiTheme="majorBidi" w:cstheme="majorBidi"/>
          <w:sz w:val="24"/>
          <w:szCs w:val="24"/>
        </w:rPr>
        <w:t xml:space="preserve">and under </w:t>
      </w:r>
      <w:r>
        <w:rPr>
          <w:rFonts w:asciiTheme="majorBidi" w:hAnsiTheme="majorBidi" w:cstheme="majorBidi"/>
          <w:sz w:val="24"/>
          <w:szCs w:val="24"/>
        </w:rPr>
        <w:t xml:space="preserve">a </w:t>
      </w:r>
      <w:r w:rsidRPr="00A94577">
        <w:rPr>
          <w:rFonts w:asciiTheme="majorBidi" w:hAnsiTheme="majorBidi" w:cstheme="majorBidi"/>
          <w:sz w:val="24"/>
          <w:szCs w:val="24"/>
        </w:rPr>
        <w:t xml:space="preserve">permanent structure with a roof of glass, plastic or other material </w:t>
      </w:r>
      <w:r>
        <w:rPr>
          <w:rFonts w:asciiTheme="majorBidi" w:hAnsiTheme="majorBidi" w:cstheme="majorBidi"/>
          <w:sz w:val="24"/>
          <w:szCs w:val="24"/>
        </w:rPr>
        <w:t xml:space="preserve">used for </w:t>
      </w:r>
      <w:r w:rsidRPr="00A94577">
        <w:rPr>
          <w:rFonts w:asciiTheme="majorBidi" w:hAnsiTheme="majorBidi" w:cstheme="majorBidi"/>
          <w:sz w:val="24"/>
          <w:szCs w:val="24"/>
        </w:rPr>
        <w:t>protecting crops against the weather, pests, or diseases. Such structures may be used for growing temporary or permanent crops.</w:t>
      </w:r>
    </w:p>
    <w:p w:rsidR="00F134D4" w:rsidRPr="006F6C9D" w:rsidRDefault="00F134D4" w:rsidP="00F134D4">
      <w:pPr>
        <w:spacing w:after="0" w:line="240" w:lineRule="auto"/>
        <w:rPr>
          <w:rFonts w:asciiTheme="majorBidi" w:hAnsiTheme="majorBidi" w:cstheme="majorBidi"/>
          <w:sz w:val="18"/>
          <w:szCs w:val="18"/>
        </w:rPr>
      </w:pPr>
    </w:p>
    <w:p w:rsidR="00F134D4" w:rsidRPr="006D257E" w:rsidRDefault="00F134D4" w:rsidP="00F134D4">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French Tunnels</w:t>
      </w:r>
      <w:r>
        <w:rPr>
          <w:rFonts w:asciiTheme="majorBidi" w:hAnsiTheme="majorBidi" w:cstheme="majorBidi"/>
          <w:b/>
          <w:bCs/>
          <w:sz w:val="24"/>
          <w:szCs w:val="24"/>
        </w:rPr>
        <w:t>:</w:t>
      </w:r>
    </w:p>
    <w:p w:rsidR="00F134D4" w:rsidRPr="006D257E" w:rsidRDefault="00F134D4" w:rsidP="00F134D4">
      <w:pPr>
        <w:spacing w:after="0" w:line="240" w:lineRule="auto"/>
        <w:ind w:right="33"/>
        <w:jc w:val="lowKashida"/>
        <w:rPr>
          <w:rFonts w:asciiTheme="majorBidi" w:hAnsiTheme="majorBidi" w:cstheme="majorBidi"/>
          <w:sz w:val="24"/>
          <w:szCs w:val="24"/>
        </w:rPr>
      </w:pPr>
      <w:r>
        <w:rPr>
          <w:rFonts w:asciiTheme="majorBidi" w:hAnsiTheme="majorBidi" w:cstheme="majorBidi"/>
          <w:sz w:val="24"/>
          <w:szCs w:val="24"/>
        </w:rPr>
        <w:t>A</w:t>
      </w:r>
      <w:r w:rsidRPr="006D257E">
        <w:rPr>
          <w:rFonts w:asciiTheme="majorBidi" w:hAnsiTheme="majorBidi" w:cstheme="majorBidi"/>
          <w:sz w:val="24"/>
          <w:szCs w:val="24"/>
        </w:rPr>
        <w:t xml:space="preserve"> tunnel consist</w:t>
      </w:r>
      <w:r>
        <w:rPr>
          <w:rFonts w:asciiTheme="majorBidi" w:hAnsiTheme="majorBidi" w:cstheme="majorBidi"/>
          <w:sz w:val="24"/>
          <w:szCs w:val="24"/>
        </w:rPr>
        <w:t>ing</w:t>
      </w:r>
      <w:r w:rsidRPr="006D257E">
        <w:rPr>
          <w:rFonts w:asciiTheme="majorBidi" w:hAnsiTheme="majorBidi" w:cstheme="majorBidi"/>
          <w:sz w:val="24"/>
          <w:szCs w:val="24"/>
        </w:rPr>
        <w:t xml:space="preserve"> of a group of iron arches (1-3 inch</w:t>
      </w:r>
      <w:r>
        <w:rPr>
          <w:rFonts w:asciiTheme="majorBidi" w:hAnsiTheme="majorBidi" w:cstheme="majorBidi"/>
          <w:sz w:val="24"/>
          <w:szCs w:val="24"/>
        </w:rPr>
        <w:t>es</w:t>
      </w:r>
      <w:r w:rsidRPr="006D257E">
        <w:rPr>
          <w:rFonts w:asciiTheme="majorBidi" w:hAnsiTheme="majorBidi" w:cstheme="majorBidi"/>
          <w:sz w:val="24"/>
          <w:szCs w:val="24"/>
        </w:rPr>
        <w:t xml:space="preserve"> in diameter) with plastic fixed on it</w:t>
      </w:r>
      <w:r>
        <w:rPr>
          <w:rFonts w:asciiTheme="majorBidi" w:hAnsiTheme="majorBidi" w:cstheme="majorBidi"/>
          <w:sz w:val="24"/>
          <w:szCs w:val="24"/>
        </w:rPr>
        <w:t>.</w:t>
      </w:r>
      <w:r w:rsidRPr="006D257E">
        <w:rPr>
          <w:rFonts w:asciiTheme="majorBidi" w:hAnsiTheme="majorBidi" w:cstheme="majorBidi"/>
          <w:sz w:val="24"/>
          <w:szCs w:val="24"/>
        </w:rPr>
        <w:t xml:space="preserve"> </w:t>
      </w:r>
      <w:r>
        <w:rPr>
          <w:rFonts w:asciiTheme="majorBidi" w:hAnsiTheme="majorBidi" w:cstheme="majorBidi"/>
          <w:sz w:val="24"/>
          <w:szCs w:val="24"/>
        </w:rPr>
        <w:t>T</w:t>
      </w:r>
      <w:r w:rsidRPr="006D257E">
        <w:rPr>
          <w:rFonts w:asciiTheme="majorBidi" w:hAnsiTheme="majorBidi" w:cstheme="majorBidi"/>
          <w:sz w:val="24"/>
          <w:szCs w:val="24"/>
        </w:rPr>
        <w:t xml:space="preserve">he distance between </w:t>
      </w:r>
      <w:r>
        <w:rPr>
          <w:rFonts w:asciiTheme="majorBidi" w:hAnsiTheme="majorBidi" w:cstheme="majorBidi"/>
          <w:sz w:val="24"/>
          <w:szCs w:val="24"/>
        </w:rPr>
        <w:t xml:space="preserve">the </w:t>
      </w:r>
      <w:r w:rsidRPr="006D257E">
        <w:rPr>
          <w:rFonts w:asciiTheme="majorBidi" w:hAnsiTheme="majorBidi" w:cstheme="majorBidi"/>
          <w:sz w:val="24"/>
          <w:szCs w:val="24"/>
        </w:rPr>
        <w:t xml:space="preserve">curves is around </w:t>
      </w:r>
      <w:r>
        <w:rPr>
          <w:rFonts w:asciiTheme="majorBidi" w:hAnsiTheme="majorBidi" w:cstheme="majorBidi"/>
          <w:sz w:val="24"/>
          <w:szCs w:val="24"/>
        </w:rPr>
        <w:t>three meters,</w:t>
      </w:r>
      <w:r w:rsidRPr="006D257E">
        <w:rPr>
          <w:rFonts w:asciiTheme="majorBidi" w:hAnsiTheme="majorBidi" w:cstheme="majorBidi"/>
          <w:sz w:val="24"/>
          <w:szCs w:val="24"/>
        </w:rPr>
        <w:t xml:space="preserve"> </w:t>
      </w:r>
      <w:r>
        <w:rPr>
          <w:rFonts w:asciiTheme="majorBidi" w:hAnsiTheme="majorBidi" w:cstheme="majorBidi"/>
          <w:sz w:val="24"/>
          <w:szCs w:val="24"/>
        </w:rPr>
        <w:t>w</w:t>
      </w:r>
      <w:r w:rsidRPr="006D257E">
        <w:rPr>
          <w:rFonts w:asciiTheme="majorBidi" w:hAnsiTheme="majorBidi" w:cstheme="majorBidi"/>
          <w:sz w:val="24"/>
          <w:szCs w:val="24"/>
        </w:rPr>
        <w:t>hich makes a tunnel of 6-10</w:t>
      </w:r>
      <w:r>
        <w:rPr>
          <w:rFonts w:asciiTheme="majorBidi" w:hAnsiTheme="majorBidi" w:cstheme="majorBidi"/>
          <w:sz w:val="24"/>
          <w:szCs w:val="24"/>
        </w:rPr>
        <w:t xml:space="preserve"> meters in </w:t>
      </w:r>
      <w:r w:rsidRPr="006D257E">
        <w:rPr>
          <w:rFonts w:asciiTheme="majorBidi" w:hAnsiTheme="majorBidi" w:cstheme="majorBidi"/>
          <w:sz w:val="24"/>
          <w:szCs w:val="24"/>
        </w:rPr>
        <w:t>width</w:t>
      </w:r>
      <w:r>
        <w:rPr>
          <w:rFonts w:asciiTheme="majorBidi" w:hAnsiTheme="majorBidi" w:cstheme="majorBidi"/>
          <w:sz w:val="24"/>
          <w:szCs w:val="24"/>
        </w:rPr>
        <w:t>,</w:t>
      </w:r>
      <w:r w:rsidRPr="006D257E">
        <w:rPr>
          <w:rFonts w:asciiTheme="majorBidi" w:hAnsiTheme="majorBidi" w:cstheme="majorBidi"/>
          <w:sz w:val="24"/>
          <w:szCs w:val="24"/>
        </w:rPr>
        <w:t xml:space="preserve"> 3</w:t>
      </w:r>
      <w:r w:rsidRPr="006D257E">
        <w:rPr>
          <w:rFonts w:asciiTheme="majorBidi" w:hAnsiTheme="majorBidi" w:cstheme="majorBidi"/>
          <w:sz w:val="24"/>
          <w:szCs w:val="24"/>
          <w:rtl/>
        </w:rPr>
        <w:t>0</w:t>
      </w:r>
      <w:r w:rsidRPr="006D257E">
        <w:rPr>
          <w:rFonts w:asciiTheme="majorBidi" w:hAnsiTheme="majorBidi" w:cstheme="majorBidi"/>
          <w:sz w:val="24"/>
          <w:szCs w:val="24"/>
        </w:rPr>
        <w:t xml:space="preserve">-50 </w:t>
      </w:r>
      <w:r>
        <w:rPr>
          <w:rFonts w:asciiTheme="majorBidi" w:hAnsiTheme="majorBidi" w:cstheme="majorBidi"/>
          <w:sz w:val="24"/>
          <w:szCs w:val="24"/>
        </w:rPr>
        <w:t>meters in</w:t>
      </w:r>
      <w:r w:rsidRPr="006D257E">
        <w:rPr>
          <w:rFonts w:asciiTheme="majorBidi" w:hAnsiTheme="majorBidi" w:cstheme="majorBidi"/>
          <w:sz w:val="24"/>
          <w:szCs w:val="24"/>
        </w:rPr>
        <w:t xml:space="preserve"> l</w:t>
      </w:r>
      <w:r>
        <w:rPr>
          <w:rFonts w:asciiTheme="majorBidi" w:hAnsiTheme="majorBidi" w:cstheme="majorBidi"/>
          <w:sz w:val="24"/>
          <w:szCs w:val="24"/>
        </w:rPr>
        <w:t>ength, and 1.5-2 meters in height.</w:t>
      </w:r>
      <w:r w:rsidRPr="006D257E">
        <w:rPr>
          <w:rFonts w:asciiTheme="majorBidi" w:hAnsiTheme="majorBidi" w:cstheme="majorBidi"/>
          <w:sz w:val="24"/>
          <w:szCs w:val="24"/>
        </w:rPr>
        <w:t xml:space="preserve"> These tunnels are mainly cultivated with eggplant, pepper, cucumber, tomato, and kidney beans</w:t>
      </w:r>
      <w:r>
        <w:rPr>
          <w:rFonts w:asciiTheme="majorBidi" w:hAnsiTheme="majorBidi" w:cstheme="majorBidi"/>
          <w:sz w:val="24"/>
          <w:szCs w:val="24"/>
        </w:rPr>
        <w:t>.</w:t>
      </w:r>
    </w:p>
    <w:p w:rsidR="00F134D4" w:rsidRPr="006F6C9D" w:rsidRDefault="00F134D4" w:rsidP="00F134D4">
      <w:pPr>
        <w:spacing w:after="0" w:line="240" w:lineRule="auto"/>
        <w:rPr>
          <w:rFonts w:asciiTheme="majorBidi" w:hAnsiTheme="majorBidi" w:cstheme="majorBidi"/>
          <w:sz w:val="18"/>
          <w:szCs w:val="18"/>
        </w:rPr>
      </w:pPr>
    </w:p>
    <w:p w:rsidR="00F134D4" w:rsidRPr="006D257E" w:rsidRDefault="00F134D4" w:rsidP="00F134D4">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Surface Tunnels</w:t>
      </w:r>
      <w:r>
        <w:rPr>
          <w:rFonts w:asciiTheme="majorBidi" w:hAnsiTheme="majorBidi" w:cstheme="majorBidi"/>
          <w:b/>
          <w:bCs/>
          <w:sz w:val="24"/>
          <w:szCs w:val="24"/>
        </w:rPr>
        <w:t>:</w:t>
      </w:r>
    </w:p>
    <w:p w:rsidR="00F134D4" w:rsidRDefault="00F134D4" w:rsidP="00F134D4">
      <w:pPr>
        <w:spacing w:after="0" w:line="240" w:lineRule="auto"/>
        <w:ind w:right="33"/>
        <w:jc w:val="lowKashida"/>
        <w:rPr>
          <w:rFonts w:asciiTheme="majorBidi" w:hAnsiTheme="majorBidi" w:cstheme="majorBidi"/>
          <w:sz w:val="24"/>
          <w:szCs w:val="24"/>
        </w:rPr>
      </w:pPr>
      <w:r>
        <w:rPr>
          <w:rFonts w:asciiTheme="majorBidi" w:hAnsiTheme="majorBidi" w:cstheme="majorBidi"/>
          <w:sz w:val="24"/>
          <w:szCs w:val="24"/>
        </w:rPr>
        <w:t>A</w:t>
      </w:r>
      <w:r w:rsidRPr="006D257E">
        <w:rPr>
          <w:rFonts w:asciiTheme="majorBidi" w:hAnsiTheme="majorBidi" w:cstheme="majorBidi"/>
          <w:sz w:val="24"/>
          <w:szCs w:val="24"/>
        </w:rPr>
        <w:t xml:space="preserve"> tunnel consist</w:t>
      </w:r>
      <w:r>
        <w:rPr>
          <w:rFonts w:asciiTheme="majorBidi" w:hAnsiTheme="majorBidi" w:cstheme="majorBidi"/>
          <w:sz w:val="24"/>
          <w:szCs w:val="24"/>
        </w:rPr>
        <w:t>ing</w:t>
      </w:r>
      <w:r w:rsidRPr="006D257E">
        <w:rPr>
          <w:rFonts w:asciiTheme="majorBidi" w:hAnsiTheme="majorBidi" w:cstheme="majorBidi"/>
          <w:sz w:val="24"/>
          <w:szCs w:val="24"/>
        </w:rPr>
        <w:t xml:space="preserve"> of plastic fixed on iron wires 1.0-1.8 </w:t>
      </w:r>
      <w:r>
        <w:rPr>
          <w:rFonts w:asciiTheme="majorBidi" w:hAnsiTheme="majorBidi" w:cstheme="majorBidi"/>
          <w:sz w:val="24"/>
          <w:szCs w:val="24"/>
        </w:rPr>
        <w:t>meters in</w:t>
      </w:r>
      <w:r w:rsidRPr="006D257E">
        <w:rPr>
          <w:rFonts w:asciiTheme="majorBidi" w:hAnsiTheme="majorBidi" w:cstheme="majorBidi"/>
          <w:sz w:val="24"/>
          <w:szCs w:val="24"/>
        </w:rPr>
        <w:t xml:space="preserve"> width and 1.5-2 </w:t>
      </w:r>
      <w:r>
        <w:rPr>
          <w:rFonts w:asciiTheme="majorBidi" w:hAnsiTheme="majorBidi" w:cstheme="majorBidi"/>
          <w:sz w:val="24"/>
          <w:szCs w:val="24"/>
        </w:rPr>
        <w:t>meters high.</w:t>
      </w:r>
      <w:r w:rsidRPr="006D257E">
        <w:rPr>
          <w:rFonts w:asciiTheme="majorBidi" w:hAnsiTheme="majorBidi" w:cstheme="majorBidi"/>
          <w:sz w:val="24"/>
          <w:szCs w:val="24"/>
        </w:rPr>
        <w:t xml:space="preserve"> </w:t>
      </w:r>
      <w:r>
        <w:rPr>
          <w:rFonts w:asciiTheme="majorBidi" w:hAnsiTheme="majorBidi" w:cstheme="majorBidi"/>
          <w:sz w:val="24"/>
          <w:szCs w:val="24"/>
        </w:rPr>
        <w:t xml:space="preserve"> T</w:t>
      </w:r>
      <w:r w:rsidRPr="006D257E">
        <w:rPr>
          <w:rFonts w:asciiTheme="majorBidi" w:hAnsiTheme="majorBidi" w:cstheme="majorBidi"/>
          <w:sz w:val="24"/>
          <w:szCs w:val="24"/>
        </w:rPr>
        <w:t>h</w:t>
      </w:r>
      <w:r>
        <w:rPr>
          <w:rFonts w:asciiTheme="majorBidi" w:hAnsiTheme="majorBidi" w:cstheme="majorBidi"/>
          <w:sz w:val="24"/>
          <w:szCs w:val="24"/>
        </w:rPr>
        <w:t>e</w:t>
      </w:r>
      <w:r w:rsidRPr="006D257E">
        <w:rPr>
          <w:rFonts w:asciiTheme="majorBidi" w:hAnsiTheme="majorBidi" w:cstheme="majorBidi"/>
          <w:sz w:val="24"/>
          <w:szCs w:val="24"/>
        </w:rPr>
        <w:t>s</w:t>
      </w:r>
      <w:r>
        <w:rPr>
          <w:rFonts w:asciiTheme="majorBidi" w:hAnsiTheme="majorBidi" w:cstheme="majorBidi"/>
          <w:sz w:val="24"/>
          <w:szCs w:val="24"/>
        </w:rPr>
        <w:t>e</w:t>
      </w:r>
      <w:r w:rsidRPr="006D257E">
        <w:rPr>
          <w:rFonts w:asciiTheme="majorBidi" w:hAnsiTheme="majorBidi" w:cstheme="majorBidi"/>
          <w:sz w:val="24"/>
          <w:szCs w:val="24"/>
        </w:rPr>
        <w:t xml:space="preserve"> tunnels </w:t>
      </w:r>
      <w:r>
        <w:rPr>
          <w:rFonts w:asciiTheme="majorBidi" w:hAnsiTheme="majorBidi" w:cstheme="majorBidi"/>
          <w:sz w:val="24"/>
          <w:szCs w:val="24"/>
        </w:rPr>
        <w:t xml:space="preserve">are </w:t>
      </w:r>
      <w:r w:rsidRPr="006D257E">
        <w:rPr>
          <w:rFonts w:asciiTheme="majorBidi" w:hAnsiTheme="majorBidi" w:cstheme="majorBidi"/>
          <w:sz w:val="24"/>
          <w:szCs w:val="24"/>
        </w:rPr>
        <w:t>mainly used in winter to protect open irrigated vegetables from cold weather and to r</w:t>
      </w:r>
      <w:r>
        <w:rPr>
          <w:rFonts w:asciiTheme="majorBidi" w:hAnsiTheme="majorBidi" w:cstheme="majorBidi"/>
          <w:sz w:val="24"/>
          <w:szCs w:val="24"/>
        </w:rPr>
        <w:t>a</w:t>
      </w:r>
      <w:r w:rsidRPr="006D257E">
        <w:rPr>
          <w:rFonts w:asciiTheme="majorBidi" w:hAnsiTheme="majorBidi" w:cstheme="majorBidi"/>
          <w:sz w:val="24"/>
          <w:szCs w:val="24"/>
        </w:rPr>
        <w:t xml:space="preserve">ise </w:t>
      </w:r>
      <w:r>
        <w:rPr>
          <w:rFonts w:asciiTheme="majorBidi" w:hAnsiTheme="majorBidi" w:cstheme="majorBidi"/>
          <w:sz w:val="24"/>
          <w:szCs w:val="24"/>
        </w:rPr>
        <w:t xml:space="preserve">the </w:t>
      </w:r>
      <w:r w:rsidRPr="006D257E">
        <w:rPr>
          <w:rFonts w:asciiTheme="majorBidi" w:hAnsiTheme="majorBidi" w:cstheme="majorBidi"/>
          <w:sz w:val="24"/>
          <w:szCs w:val="24"/>
        </w:rPr>
        <w:t xml:space="preserve">temperature before </w:t>
      </w:r>
      <w:r>
        <w:rPr>
          <w:rFonts w:asciiTheme="majorBidi" w:hAnsiTheme="majorBidi" w:cstheme="majorBidi"/>
          <w:sz w:val="24"/>
          <w:szCs w:val="24"/>
        </w:rPr>
        <w:t xml:space="preserve">the </w:t>
      </w:r>
      <w:r w:rsidRPr="006D257E">
        <w:rPr>
          <w:rFonts w:asciiTheme="majorBidi" w:hAnsiTheme="majorBidi" w:cstheme="majorBidi"/>
          <w:sz w:val="24"/>
          <w:szCs w:val="24"/>
        </w:rPr>
        <w:t>fruiting stage</w:t>
      </w:r>
      <w:r>
        <w:rPr>
          <w:rFonts w:asciiTheme="majorBidi" w:hAnsiTheme="majorBidi" w:cstheme="majorBidi"/>
          <w:sz w:val="24"/>
          <w:szCs w:val="24"/>
        </w:rPr>
        <w:t>.</w:t>
      </w:r>
    </w:p>
    <w:p w:rsidR="00F134D4" w:rsidRPr="006F6C9D" w:rsidRDefault="00F134D4" w:rsidP="00F134D4">
      <w:pPr>
        <w:spacing w:after="0" w:line="240" w:lineRule="auto"/>
        <w:rPr>
          <w:rFonts w:asciiTheme="majorBidi" w:hAnsiTheme="majorBidi" w:cstheme="majorBidi"/>
          <w:sz w:val="18"/>
          <w:szCs w:val="18"/>
        </w:rPr>
      </w:pPr>
    </w:p>
    <w:p w:rsidR="00F134D4" w:rsidRDefault="00F134D4" w:rsidP="00F134D4">
      <w:pPr>
        <w:spacing w:after="0" w:line="240" w:lineRule="auto"/>
        <w:ind w:right="33"/>
        <w:jc w:val="lowKashida"/>
        <w:rPr>
          <w:rFonts w:asciiTheme="majorBidi" w:hAnsiTheme="majorBidi" w:cstheme="majorBidi"/>
          <w:sz w:val="24"/>
          <w:szCs w:val="24"/>
        </w:rPr>
      </w:pPr>
      <w:r w:rsidRPr="00CA5554">
        <w:rPr>
          <w:rFonts w:ascii="Times New Roman" w:hAnsi="Times New Roman" w:cs="Times New Roman"/>
          <w:b/>
          <w:bCs/>
          <w:sz w:val="24"/>
          <w:szCs w:val="24"/>
        </w:rPr>
        <w:t>Cultivated Woodland</w:t>
      </w:r>
      <w:r>
        <w:rPr>
          <w:rFonts w:asciiTheme="majorBidi" w:hAnsiTheme="majorBidi" w:cstheme="majorBidi"/>
          <w:sz w:val="24"/>
          <w:szCs w:val="24"/>
        </w:rPr>
        <w:t>:</w:t>
      </w:r>
    </w:p>
    <w:p w:rsidR="00F134D4" w:rsidRPr="006D257E" w:rsidRDefault="00F134D4" w:rsidP="00F134D4">
      <w:pPr>
        <w:spacing w:after="0" w:line="240" w:lineRule="auto"/>
        <w:ind w:right="33"/>
        <w:jc w:val="lowKashida"/>
        <w:rPr>
          <w:rFonts w:asciiTheme="majorBidi" w:hAnsiTheme="majorBidi" w:cstheme="majorBidi"/>
          <w:sz w:val="24"/>
          <w:szCs w:val="24"/>
        </w:rPr>
      </w:pPr>
      <w:r w:rsidRPr="006D257E">
        <w:rPr>
          <w:rFonts w:asciiTheme="majorBidi" w:hAnsiTheme="majorBidi" w:cstheme="majorBidi"/>
          <w:sz w:val="24"/>
          <w:szCs w:val="24"/>
        </w:rPr>
        <w:t>Include</w:t>
      </w:r>
      <w:r>
        <w:rPr>
          <w:rFonts w:asciiTheme="majorBidi" w:hAnsiTheme="majorBidi" w:cstheme="majorBidi"/>
          <w:sz w:val="24"/>
          <w:szCs w:val="24"/>
        </w:rPr>
        <w:t>s</w:t>
      </w:r>
      <w:r w:rsidRPr="006D257E">
        <w:rPr>
          <w:rFonts w:asciiTheme="majorBidi" w:hAnsiTheme="majorBidi" w:cstheme="majorBidi"/>
          <w:sz w:val="24"/>
          <w:szCs w:val="24"/>
        </w:rPr>
        <w:t xml:space="preserve"> land used permanently (for five years or more) to grow forest.  Permanent meadows and pastures on which trees and shrubs are grown should be recorded under this heading only if the growing of forest tree</w:t>
      </w:r>
      <w:r>
        <w:rPr>
          <w:rFonts w:asciiTheme="majorBidi" w:hAnsiTheme="majorBidi" w:cstheme="majorBidi"/>
          <w:sz w:val="24"/>
          <w:szCs w:val="24"/>
        </w:rPr>
        <w:t>s</w:t>
      </w:r>
      <w:r w:rsidRPr="006D257E">
        <w:rPr>
          <w:rFonts w:asciiTheme="majorBidi" w:hAnsiTheme="majorBidi" w:cstheme="majorBidi"/>
          <w:sz w:val="24"/>
          <w:szCs w:val="24"/>
        </w:rPr>
        <w:t xml:space="preserve"> is the most important use of the area </w:t>
      </w:r>
      <w:r>
        <w:rPr>
          <w:rFonts w:asciiTheme="majorBidi" w:hAnsiTheme="majorBidi" w:cstheme="majorBidi"/>
          <w:sz w:val="24"/>
          <w:szCs w:val="24"/>
        </w:rPr>
        <w:t>a</w:t>
      </w:r>
      <w:r w:rsidRPr="006D257E">
        <w:rPr>
          <w:rFonts w:asciiTheme="majorBidi" w:hAnsiTheme="majorBidi" w:cstheme="majorBidi"/>
          <w:sz w:val="24"/>
          <w:szCs w:val="24"/>
        </w:rPr>
        <w:t xml:space="preserve">nd </w:t>
      </w:r>
      <w:r>
        <w:rPr>
          <w:rFonts w:asciiTheme="majorBidi" w:hAnsiTheme="majorBidi" w:cstheme="majorBidi"/>
          <w:sz w:val="24"/>
          <w:szCs w:val="24"/>
        </w:rPr>
        <w:t xml:space="preserve">it is </w:t>
      </w:r>
      <w:r w:rsidRPr="006D257E">
        <w:rPr>
          <w:rFonts w:asciiTheme="majorBidi" w:hAnsiTheme="majorBidi" w:cstheme="majorBidi"/>
          <w:sz w:val="24"/>
          <w:szCs w:val="24"/>
        </w:rPr>
        <w:t xml:space="preserve">used as a source for wood or </w:t>
      </w:r>
      <w:r>
        <w:rPr>
          <w:rFonts w:asciiTheme="majorBidi" w:hAnsiTheme="majorBidi" w:cstheme="majorBidi"/>
          <w:sz w:val="24"/>
          <w:szCs w:val="24"/>
        </w:rPr>
        <w:t>to protect</w:t>
      </w:r>
      <w:r w:rsidRPr="006D257E">
        <w:rPr>
          <w:rFonts w:asciiTheme="majorBidi" w:hAnsiTheme="majorBidi" w:cstheme="majorBidi"/>
          <w:sz w:val="24"/>
          <w:szCs w:val="24"/>
        </w:rPr>
        <w:t xml:space="preserve"> land from erosion</w:t>
      </w:r>
      <w:r>
        <w:rPr>
          <w:rFonts w:asciiTheme="majorBidi" w:hAnsiTheme="majorBidi" w:cstheme="majorBidi"/>
          <w:sz w:val="24"/>
          <w:szCs w:val="24"/>
        </w:rPr>
        <w:t>, such</w:t>
      </w:r>
      <w:r w:rsidRPr="006D257E">
        <w:rPr>
          <w:rFonts w:asciiTheme="majorBidi" w:hAnsiTheme="majorBidi" w:cstheme="majorBidi"/>
          <w:sz w:val="24"/>
          <w:szCs w:val="24"/>
        </w:rPr>
        <w:t xml:space="preserve"> as pine, oak, cypress, and carob.</w:t>
      </w:r>
    </w:p>
    <w:p w:rsidR="00F134D4" w:rsidRPr="006F6C9D" w:rsidRDefault="00F134D4" w:rsidP="00F134D4">
      <w:pPr>
        <w:spacing w:after="0" w:line="240" w:lineRule="auto"/>
        <w:rPr>
          <w:rFonts w:asciiTheme="majorBidi" w:hAnsiTheme="majorBidi" w:cstheme="majorBidi"/>
          <w:sz w:val="18"/>
          <w:szCs w:val="18"/>
        </w:rPr>
      </w:pPr>
    </w:p>
    <w:p w:rsidR="00F134D4" w:rsidRPr="00614395" w:rsidRDefault="00F134D4" w:rsidP="00F134D4">
      <w:pPr>
        <w:spacing w:after="0" w:line="240" w:lineRule="auto"/>
        <w:rPr>
          <w:rFonts w:asciiTheme="majorBidi" w:hAnsiTheme="majorBidi" w:cstheme="majorBidi"/>
          <w:b/>
          <w:bCs/>
          <w:sz w:val="24"/>
          <w:szCs w:val="24"/>
        </w:rPr>
      </w:pPr>
      <w:r w:rsidRPr="00614395">
        <w:rPr>
          <w:rFonts w:asciiTheme="majorBidi" w:hAnsiTheme="majorBidi" w:cstheme="majorBidi"/>
          <w:b/>
          <w:bCs/>
          <w:sz w:val="24"/>
          <w:szCs w:val="24"/>
        </w:rPr>
        <w:t>Single Crop</w:t>
      </w:r>
      <w:r>
        <w:rPr>
          <w:rFonts w:asciiTheme="majorBidi" w:hAnsiTheme="majorBidi" w:cstheme="majorBidi"/>
          <w:b/>
          <w:bCs/>
          <w:sz w:val="24"/>
          <w:szCs w:val="24"/>
        </w:rPr>
        <w:t>:</w:t>
      </w:r>
    </w:p>
    <w:p w:rsidR="00F134D4" w:rsidRDefault="00F134D4" w:rsidP="00F134D4">
      <w:pPr>
        <w:pStyle w:val="ListParagraph"/>
        <w:spacing w:after="0" w:line="240" w:lineRule="auto"/>
        <w:ind w:left="0" w:right="33"/>
        <w:jc w:val="lowKashida"/>
        <w:rPr>
          <w:rFonts w:asciiTheme="majorBidi" w:hAnsiTheme="majorBidi" w:cstheme="majorBidi"/>
          <w:sz w:val="24"/>
          <w:szCs w:val="24"/>
        </w:rPr>
      </w:pPr>
      <w:r w:rsidRPr="006D257E">
        <w:rPr>
          <w:rFonts w:asciiTheme="majorBidi" w:hAnsiTheme="majorBidi" w:cstheme="majorBidi"/>
          <w:sz w:val="24"/>
          <w:szCs w:val="24"/>
        </w:rPr>
        <w:t>This term refers to one crop grown alone in the field</w:t>
      </w:r>
      <w:r>
        <w:rPr>
          <w:rFonts w:asciiTheme="majorBidi" w:hAnsiTheme="majorBidi" w:cstheme="majorBidi"/>
          <w:sz w:val="24"/>
          <w:szCs w:val="24"/>
        </w:rPr>
        <w:t>.</w:t>
      </w:r>
      <w:r w:rsidRPr="006D257E">
        <w:rPr>
          <w:rFonts w:asciiTheme="majorBidi" w:hAnsiTheme="majorBidi" w:cstheme="majorBidi"/>
          <w:sz w:val="24"/>
          <w:szCs w:val="24"/>
        </w:rPr>
        <w:t xml:space="preserve"> </w:t>
      </w:r>
      <w:r>
        <w:rPr>
          <w:rFonts w:asciiTheme="majorBidi" w:hAnsiTheme="majorBidi" w:cstheme="majorBidi"/>
          <w:sz w:val="24"/>
          <w:szCs w:val="24"/>
        </w:rPr>
        <w:t>T</w:t>
      </w:r>
      <w:r w:rsidRPr="006D257E">
        <w:rPr>
          <w:rFonts w:asciiTheme="majorBidi" w:hAnsiTheme="majorBidi" w:cstheme="majorBidi"/>
          <w:sz w:val="24"/>
          <w:szCs w:val="24"/>
        </w:rPr>
        <w:t xml:space="preserve">his crop </w:t>
      </w:r>
      <w:r>
        <w:rPr>
          <w:rFonts w:asciiTheme="majorBidi" w:hAnsiTheme="majorBidi" w:cstheme="majorBidi"/>
          <w:sz w:val="24"/>
          <w:szCs w:val="24"/>
        </w:rPr>
        <w:t>may be temporary or permanent.</w:t>
      </w:r>
    </w:p>
    <w:p w:rsidR="00F134D4" w:rsidRPr="006F6C9D" w:rsidRDefault="00F134D4" w:rsidP="00F134D4">
      <w:pPr>
        <w:spacing w:after="0" w:line="240" w:lineRule="auto"/>
        <w:rPr>
          <w:rFonts w:asciiTheme="majorBidi" w:hAnsiTheme="majorBidi" w:cstheme="majorBidi"/>
          <w:sz w:val="18"/>
          <w:szCs w:val="18"/>
        </w:rPr>
      </w:pPr>
    </w:p>
    <w:p w:rsidR="00F134D4" w:rsidRPr="00614395" w:rsidRDefault="00F134D4" w:rsidP="00F134D4">
      <w:pPr>
        <w:spacing w:after="0" w:line="240" w:lineRule="auto"/>
        <w:rPr>
          <w:rFonts w:asciiTheme="majorBidi" w:hAnsiTheme="majorBidi" w:cstheme="majorBidi"/>
          <w:b/>
          <w:bCs/>
          <w:sz w:val="24"/>
          <w:szCs w:val="24"/>
        </w:rPr>
      </w:pPr>
      <w:r w:rsidRPr="00614395">
        <w:rPr>
          <w:rFonts w:asciiTheme="majorBidi" w:hAnsiTheme="majorBidi" w:cstheme="majorBidi"/>
          <w:b/>
          <w:bCs/>
          <w:sz w:val="24"/>
          <w:szCs w:val="24"/>
        </w:rPr>
        <w:t>Associated Crops</w:t>
      </w:r>
      <w:r>
        <w:rPr>
          <w:rFonts w:asciiTheme="majorBidi" w:hAnsiTheme="majorBidi" w:cstheme="majorBidi"/>
          <w:b/>
          <w:bCs/>
          <w:sz w:val="24"/>
          <w:szCs w:val="24"/>
        </w:rPr>
        <w:t>:</w:t>
      </w:r>
    </w:p>
    <w:p w:rsidR="00F134D4" w:rsidRDefault="00F134D4" w:rsidP="00F134D4">
      <w:pPr>
        <w:pStyle w:val="ListParagraph"/>
        <w:spacing w:after="0" w:line="240" w:lineRule="auto"/>
        <w:ind w:left="0" w:right="33"/>
        <w:jc w:val="lowKashida"/>
        <w:rPr>
          <w:rFonts w:asciiTheme="majorBidi" w:hAnsiTheme="majorBidi" w:cstheme="majorBidi"/>
          <w:sz w:val="24"/>
          <w:szCs w:val="24"/>
        </w:rPr>
      </w:pPr>
      <w:r w:rsidRPr="006D257E">
        <w:rPr>
          <w:rFonts w:asciiTheme="majorBidi" w:hAnsiTheme="majorBidi" w:cstheme="majorBidi"/>
          <w:sz w:val="24"/>
          <w:szCs w:val="24"/>
        </w:rPr>
        <w:t>A temporary crop grown in a compact plantation of permanent crops.</w:t>
      </w:r>
    </w:p>
    <w:p w:rsidR="00F134D4" w:rsidRPr="006F6C9D" w:rsidRDefault="00F134D4" w:rsidP="00F134D4">
      <w:pPr>
        <w:spacing w:after="0" w:line="240" w:lineRule="auto"/>
        <w:rPr>
          <w:rFonts w:asciiTheme="majorBidi" w:hAnsiTheme="majorBidi" w:cstheme="majorBidi"/>
          <w:sz w:val="18"/>
          <w:szCs w:val="18"/>
        </w:rPr>
      </w:pPr>
    </w:p>
    <w:p w:rsidR="00F134D4" w:rsidRPr="00614395" w:rsidRDefault="00F134D4" w:rsidP="00F134D4">
      <w:pPr>
        <w:spacing w:after="0" w:line="240" w:lineRule="auto"/>
        <w:rPr>
          <w:rFonts w:asciiTheme="majorBidi" w:hAnsiTheme="majorBidi" w:cstheme="majorBidi"/>
          <w:b/>
          <w:bCs/>
          <w:sz w:val="24"/>
          <w:szCs w:val="24"/>
        </w:rPr>
      </w:pPr>
      <w:r w:rsidRPr="00614395">
        <w:rPr>
          <w:rFonts w:asciiTheme="majorBidi" w:hAnsiTheme="majorBidi" w:cstheme="majorBidi"/>
          <w:b/>
          <w:bCs/>
          <w:sz w:val="24"/>
          <w:szCs w:val="24"/>
        </w:rPr>
        <w:t>Mixed Crops</w:t>
      </w:r>
      <w:r>
        <w:rPr>
          <w:rFonts w:asciiTheme="majorBidi" w:hAnsiTheme="majorBidi" w:cstheme="majorBidi"/>
          <w:b/>
          <w:bCs/>
          <w:sz w:val="24"/>
          <w:szCs w:val="24"/>
        </w:rPr>
        <w:t>:</w:t>
      </w:r>
    </w:p>
    <w:p w:rsidR="00F134D4" w:rsidRDefault="00F134D4" w:rsidP="00F134D4">
      <w:pPr>
        <w:pStyle w:val="ListParagraph"/>
        <w:spacing w:after="0" w:line="240" w:lineRule="auto"/>
        <w:ind w:left="0" w:right="33"/>
        <w:jc w:val="lowKashida"/>
        <w:rPr>
          <w:rFonts w:asciiTheme="majorBidi" w:hAnsiTheme="majorBidi" w:cstheme="majorBidi"/>
          <w:sz w:val="24"/>
          <w:szCs w:val="24"/>
        </w:rPr>
      </w:pPr>
      <w:r w:rsidRPr="006D257E">
        <w:rPr>
          <w:rFonts w:asciiTheme="majorBidi" w:hAnsiTheme="majorBidi" w:cstheme="majorBidi"/>
          <w:sz w:val="24"/>
          <w:szCs w:val="24"/>
        </w:rPr>
        <w:t xml:space="preserve">Two </w:t>
      </w:r>
      <w:r>
        <w:rPr>
          <w:rFonts w:asciiTheme="majorBidi" w:hAnsiTheme="majorBidi" w:cstheme="majorBidi"/>
          <w:sz w:val="24"/>
          <w:szCs w:val="24"/>
        </w:rPr>
        <w:t xml:space="preserve">or more </w:t>
      </w:r>
      <w:r w:rsidRPr="006D257E">
        <w:rPr>
          <w:rFonts w:asciiTheme="majorBidi" w:hAnsiTheme="majorBidi" w:cstheme="majorBidi"/>
          <w:sz w:val="24"/>
          <w:szCs w:val="24"/>
        </w:rPr>
        <w:t>different temporary or permanent crops (but not both temporary and permanent crops) grown simultaneously in the same field or area.</w:t>
      </w:r>
    </w:p>
    <w:p w:rsidR="00F134D4" w:rsidRPr="006F6C9D" w:rsidRDefault="00F134D4" w:rsidP="00F134D4">
      <w:pPr>
        <w:spacing w:after="0" w:line="240" w:lineRule="auto"/>
        <w:rPr>
          <w:rFonts w:asciiTheme="majorBidi" w:hAnsiTheme="majorBidi" w:cstheme="majorBidi"/>
          <w:sz w:val="18"/>
          <w:szCs w:val="18"/>
        </w:rPr>
      </w:pPr>
    </w:p>
    <w:p w:rsidR="00F134D4" w:rsidRPr="006D257E" w:rsidRDefault="00F134D4" w:rsidP="00F134D4">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 xml:space="preserve">Compact </w:t>
      </w:r>
      <w:r>
        <w:rPr>
          <w:rFonts w:asciiTheme="majorBidi" w:hAnsiTheme="majorBidi" w:cstheme="majorBidi"/>
          <w:b/>
          <w:bCs/>
          <w:sz w:val="24"/>
          <w:szCs w:val="24"/>
        </w:rPr>
        <w:t>P</w:t>
      </w:r>
      <w:r w:rsidRPr="006D257E">
        <w:rPr>
          <w:rFonts w:asciiTheme="majorBidi" w:hAnsiTheme="majorBidi" w:cstheme="majorBidi"/>
          <w:b/>
          <w:bCs/>
          <w:sz w:val="24"/>
          <w:szCs w:val="24"/>
        </w:rPr>
        <w:t>lantation</w:t>
      </w:r>
      <w:r>
        <w:rPr>
          <w:rFonts w:asciiTheme="majorBidi" w:hAnsiTheme="majorBidi" w:cstheme="majorBidi"/>
          <w:b/>
          <w:bCs/>
          <w:sz w:val="24"/>
          <w:szCs w:val="24"/>
        </w:rPr>
        <w:t>:</w:t>
      </w:r>
    </w:p>
    <w:p w:rsidR="00F134D4" w:rsidRPr="006D257E" w:rsidRDefault="00F134D4" w:rsidP="00F134D4">
      <w:pPr>
        <w:spacing w:after="0" w:line="240" w:lineRule="auto"/>
        <w:ind w:right="33"/>
        <w:jc w:val="lowKashida"/>
        <w:rPr>
          <w:rFonts w:asciiTheme="majorBidi" w:hAnsiTheme="majorBidi" w:cstheme="majorBidi"/>
          <w:sz w:val="24"/>
          <w:szCs w:val="24"/>
        </w:rPr>
      </w:pPr>
      <w:r w:rsidRPr="006D257E">
        <w:rPr>
          <w:rFonts w:asciiTheme="majorBidi" w:hAnsiTheme="majorBidi" w:cstheme="majorBidi"/>
          <w:sz w:val="24"/>
          <w:szCs w:val="24"/>
        </w:rPr>
        <w:lastRenderedPageBreak/>
        <w:t>Include</w:t>
      </w:r>
      <w:r>
        <w:rPr>
          <w:rFonts w:asciiTheme="majorBidi" w:hAnsiTheme="majorBidi" w:cstheme="majorBidi"/>
          <w:sz w:val="24"/>
          <w:szCs w:val="24"/>
        </w:rPr>
        <w:t>s</w:t>
      </w:r>
      <w:r w:rsidRPr="006D257E">
        <w:rPr>
          <w:rFonts w:asciiTheme="majorBidi" w:hAnsiTheme="majorBidi" w:cstheme="majorBidi"/>
          <w:sz w:val="24"/>
          <w:szCs w:val="24"/>
        </w:rPr>
        <w:t xml:space="preserve"> plants, trees and shrubs planted in a regular and systematic </w:t>
      </w:r>
      <w:r>
        <w:rPr>
          <w:rFonts w:asciiTheme="majorBidi" w:hAnsiTheme="majorBidi" w:cstheme="majorBidi"/>
          <w:sz w:val="24"/>
          <w:szCs w:val="24"/>
        </w:rPr>
        <w:t xml:space="preserve">manner, </w:t>
      </w:r>
      <w:r w:rsidRPr="006D257E">
        <w:rPr>
          <w:rFonts w:asciiTheme="majorBidi" w:hAnsiTheme="majorBidi" w:cstheme="majorBidi"/>
          <w:sz w:val="24"/>
          <w:szCs w:val="24"/>
        </w:rPr>
        <w:t>such as in an orchard.  Plants, trees or shrubs forming an irregular pattern but dense enough to be considered as an orchard are also considered a compact plantation.</w:t>
      </w:r>
    </w:p>
    <w:p w:rsidR="00F134D4" w:rsidRPr="006D257E" w:rsidRDefault="00F134D4" w:rsidP="00F134D4">
      <w:pPr>
        <w:spacing w:after="0" w:line="240" w:lineRule="auto"/>
        <w:rPr>
          <w:rFonts w:asciiTheme="majorBidi" w:hAnsiTheme="majorBidi" w:cstheme="majorBidi"/>
          <w:b/>
          <w:bCs/>
          <w:sz w:val="24"/>
          <w:szCs w:val="24"/>
        </w:rPr>
      </w:pPr>
    </w:p>
    <w:p w:rsidR="00F134D4" w:rsidRPr="006D257E" w:rsidRDefault="00F134D4" w:rsidP="00F134D4">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 xml:space="preserve">Scattered </w:t>
      </w:r>
      <w:r>
        <w:rPr>
          <w:rFonts w:asciiTheme="majorBidi" w:hAnsiTheme="majorBidi" w:cstheme="majorBidi"/>
          <w:b/>
          <w:bCs/>
          <w:sz w:val="24"/>
          <w:szCs w:val="24"/>
        </w:rPr>
        <w:t>P</w:t>
      </w:r>
      <w:r w:rsidRPr="006D257E">
        <w:rPr>
          <w:rFonts w:asciiTheme="majorBidi" w:hAnsiTheme="majorBidi" w:cstheme="majorBidi"/>
          <w:b/>
          <w:bCs/>
          <w:sz w:val="24"/>
          <w:szCs w:val="24"/>
        </w:rPr>
        <w:t>lantation</w:t>
      </w:r>
      <w:r>
        <w:rPr>
          <w:rFonts w:asciiTheme="majorBidi" w:hAnsiTheme="majorBidi" w:cstheme="majorBidi"/>
          <w:b/>
          <w:bCs/>
          <w:sz w:val="24"/>
          <w:szCs w:val="24"/>
        </w:rPr>
        <w:t>:</w:t>
      </w:r>
    </w:p>
    <w:p w:rsidR="00F134D4" w:rsidRDefault="00F134D4" w:rsidP="00F134D4">
      <w:pPr>
        <w:spacing w:after="0" w:line="240" w:lineRule="auto"/>
        <w:ind w:right="33"/>
        <w:jc w:val="lowKashida"/>
        <w:rPr>
          <w:rFonts w:asciiTheme="majorBidi" w:hAnsiTheme="majorBidi" w:cstheme="majorBidi"/>
          <w:sz w:val="24"/>
          <w:szCs w:val="24"/>
        </w:rPr>
      </w:pPr>
      <w:r w:rsidRPr="006D257E">
        <w:rPr>
          <w:rFonts w:asciiTheme="majorBidi" w:hAnsiTheme="majorBidi" w:cstheme="majorBidi"/>
          <w:sz w:val="24"/>
          <w:szCs w:val="24"/>
        </w:rPr>
        <w:t>Include</w:t>
      </w:r>
      <w:r>
        <w:rPr>
          <w:rFonts w:asciiTheme="majorBidi" w:hAnsiTheme="majorBidi" w:cstheme="majorBidi"/>
          <w:sz w:val="24"/>
          <w:szCs w:val="24"/>
        </w:rPr>
        <w:t>s</w:t>
      </w:r>
      <w:r w:rsidRPr="006D257E">
        <w:rPr>
          <w:rFonts w:asciiTheme="majorBidi" w:hAnsiTheme="majorBidi" w:cstheme="majorBidi"/>
          <w:sz w:val="24"/>
          <w:szCs w:val="24"/>
        </w:rPr>
        <w:t xml:space="preserve"> plants and trees scattered or isolated </w:t>
      </w:r>
      <w:r>
        <w:rPr>
          <w:rFonts w:asciiTheme="majorBidi" w:hAnsiTheme="majorBidi" w:cstheme="majorBidi"/>
          <w:sz w:val="24"/>
          <w:szCs w:val="24"/>
        </w:rPr>
        <w:t xml:space="preserve">to different </w:t>
      </w:r>
      <w:r w:rsidRPr="006D257E">
        <w:rPr>
          <w:rFonts w:asciiTheme="majorBidi" w:hAnsiTheme="majorBidi" w:cstheme="majorBidi"/>
          <w:sz w:val="24"/>
          <w:szCs w:val="24"/>
        </w:rPr>
        <w:t>degree</w:t>
      </w:r>
      <w:r>
        <w:rPr>
          <w:rFonts w:asciiTheme="majorBidi" w:hAnsiTheme="majorBidi" w:cstheme="majorBidi"/>
          <w:sz w:val="24"/>
          <w:szCs w:val="24"/>
        </w:rPr>
        <w:t>s</w:t>
      </w:r>
      <w:r w:rsidRPr="006D257E">
        <w:rPr>
          <w:rFonts w:asciiTheme="majorBidi" w:hAnsiTheme="majorBidi" w:cstheme="majorBidi"/>
          <w:sz w:val="24"/>
          <w:szCs w:val="24"/>
        </w:rPr>
        <w:t xml:space="preserve"> without specifying the total area occupied</w:t>
      </w:r>
      <w:r>
        <w:rPr>
          <w:rFonts w:asciiTheme="majorBidi" w:hAnsiTheme="majorBidi" w:cstheme="majorBidi"/>
          <w:sz w:val="24"/>
          <w:szCs w:val="24"/>
        </w:rPr>
        <w:t>.</w:t>
      </w:r>
      <w:r w:rsidRPr="006D257E">
        <w:rPr>
          <w:rFonts w:asciiTheme="majorBidi" w:hAnsiTheme="majorBidi" w:cstheme="majorBidi"/>
          <w:sz w:val="24"/>
          <w:szCs w:val="24"/>
        </w:rPr>
        <w:t xml:space="preserve"> In determining the area covered by scattered</w:t>
      </w:r>
      <w:r>
        <w:rPr>
          <w:rFonts w:asciiTheme="majorBidi" w:hAnsiTheme="majorBidi" w:cstheme="majorBidi"/>
          <w:sz w:val="24"/>
          <w:szCs w:val="24"/>
        </w:rPr>
        <w:t xml:space="preserve"> trees,</w:t>
      </w:r>
      <w:r w:rsidRPr="006D257E">
        <w:rPr>
          <w:rFonts w:asciiTheme="majorBidi" w:hAnsiTheme="majorBidi" w:cstheme="majorBidi"/>
          <w:sz w:val="24"/>
          <w:szCs w:val="24"/>
        </w:rPr>
        <w:t xml:space="preserve"> the total </w:t>
      </w:r>
      <w:r>
        <w:rPr>
          <w:rFonts w:asciiTheme="majorBidi" w:hAnsiTheme="majorBidi" w:cstheme="majorBidi"/>
          <w:sz w:val="24"/>
          <w:szCs w:val="24"/>
        </w:rPr>
        <w:t>w</w:t>
      </w:r>
      <w:r w:rsidRPr="006D257E">
        <w:rPr>
          <w:rFonts w:asciiTheme="majorBidi" w:hAnsiTheme="majorBidi" w:cstheme="majorBidi"/>
          <w:sz w:val="24"/>
          <w:szCs w:val="24"/>
        </w:rPr>
        <w:t xml:space="preserve">as </w:t>
      </w:r>
      <w:r>
        <w:rPr>
          <w:rFonts w:asciiTheme="majorBidi" w:hAnsiTheme="majorBidi" w:cstheme="majorBidi"/>
          <w:sz w:val="24"/>
          <w:szCs w:val="24"/>
        </w:rPr>
        <w:t>based on</w:t>
      </w:r>
      <w:r w:rsidRPr="006D257E">
        <w:rPr>
          <w:rFonts w:asciiTheme="majorBidi" w:hAnsiTheme="majorBidi" w:cstheme="majorBidi"/>
          <w:sz w:val="24"/>
          <w:szCs w:val="24"/>
        </w:rPr>
        <w:t xml:space="preserve"> the number of trees </w:t>
      </w:r>
      <w:r>
        <w:rPr>
          <w:rFonts w:asciiTheme="majorBidi" w:hAnsiTheme="majorBidi" w:cstheme="majorBidi"/>
          <w:sz w:val="24"/>
          <w:szCs w:val="24"/>
        </w:rPr>
        <w:t xml:space="preserve">on </w:t>
      </w:r>
      <w:r w:rsidRPr="006D257E">
        <w:rPr>
          <w:rFonts w:asciiTheme="majorBidi" w:hAnsiTheme="majorBidi" w:cstheme="majorBidi"/>
          <w:sz w:val="24"/>
          <w:szCs w:val="24"/>
        </w:rPr>
        <w:t>the allocat</w:t>
      </w:r>
      <w:r>
        <w:rPr>
          <w:rFonts w:asciiTheme="majorBidi" w:hAnsiTheme="majorBidi" w:cstheme="majorBidi"/>
          <w:sz w:val="24"/>
          <w:szCs w:val="24"/>
        </w:rPr>
        <w:t>ed</w:t>
      </w:r>
      <w:r w:rsidRPr="006D257E">
        <w:rPr>
          <w:rFonts w:asciiTheme="majorBidi" w:hAnsiTheme="majorBidi" w:cstheme="majorBidi"/>
          <w:sz w:val="24"/>
          <w:szCs w:val="24"/>
        </w:rPr>
        <w:t xml:space="preserve"> area </w:t>
      </w:r>
      <w:r>
        <w:rPr>
          <w:rFonts w:asciiTheme="majorBidi" w:hAnsiTheme="majorBidi" w:cstheme="majorBidi"/>
          <w:sz w:val="24"/>
          <w:szCs w:val="24"/>
        </w:rPr>
        <w:t>by</w:t>
      </w:r>
      <w:r w:rsidRPr="006D257E">
        <w:rPr>
          <w:rFonts w:asciiTheme="majorBidi" w:hAnsiTheme="majorBidi" w:cstheme="majorBidi"/>
          <w:sz w:val="24"/>
          <w:szCs w:val="24"/>
        </w:rPr>
        <w:t xml:space="preserve"> each standard tree (</w:t>
      </w:r>
      <w:r>
        <w:rPr>
          <w:rFonts w:asciiTheme="majorBidi" w:hAnsiTheme="majorBidi" w:cstheme="majorBidi"/>
          <w:sz w:val="24"/>
          <w:szCs w:val="24"/>
        </w:rPr>
        <w:t>w</w:t>
      </w:r>
      <w:r w:rsidRPr="006D257E">
        <w:rPr>
          <w:rFonts w:asciiTheme="majorBidi" w:hAnsiTheme="majorBidi" w:cstheme="majorBidi"/>
          <w:sz w:val="24"/>
          <w:szCs w:val="24"/>
        </w:rPr>
        <w:t>hether of one kind or more) planted in the field</w:t>
      </w:r>
      <w:r>
        <w:rPr>
          <w:rFonts w:asciiTheme="majorBidi" w:hAnsiTheme="majorBidi" w:cstheme="majorBidi"/>
          <w:sz w:val="24"/>
          <w:szCs w:val="24"/>
        </w:rPr>
        <w:t>,</w:t>
      </w:r>
      <w:r w:rsidRPr="006D257E">
        <w:rPr>
          <w:rFonts w:asciiTheme="majorBidi" w:hAnsiTheme="majorBidi" w:cstheme="majorBidi"/>
          <w:sz w:val="24"/>
          <w:szCs w:val="24"/>
        </w:rPr>
        <w:t xml:space="preserve"> scattered or planted on the sides of the field and corridors, as a fence or windbreak, or trees scattered in the garden within the agricultural holding.</w:t>
      </w:r>
    </w:p>
    <w:p w:rsidR="00F134D4" w:rsidRPr="006F6C9D" w:rsidRDefault="00F134D4" w:rsidP="00F134D4">
      <w:pPr>
        <w:spacing w:after="0" w:line="240" w:lineRule="auto"/>
        <w:rPr>
          <w:rFonts w:asciiTheme="majorBidi" w:hAnsiTheme="majorBidi" w:cstheme="majorBidi"/>
          <w:sz w:val="18"/>
          <w:szCs w:val="18"/>
        </w:rPr>
      </w:pPr>
    </w:p>
    <w:p w:rsidR="00F134D4" w:rsidRPr="006D257E" w:rsidRDefault="00F134D4" w:rsidP="00F134D4">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Agricultural Year</w:t>
      </w:r>
      <w:r>
        <w:rPr>
          <w:rFonts w:asciiTheme="majorBidi" w:hAnsiTheme="majorBidi" w:cstheme="majorBidi"/>
          <w:b/>
          <w:bCs/>
          <w:sz w:val="24"/>
          <w:szCs w:val="24"/>
        </w:rPr>
        <w:t>:</w:t>
      </w:r>
    </w:p>
    <w:p w:rsidR="00F134D4" w:rsidRDefault="00F134D4" w:rsidP="00F134D4">
      <w:pPr>
        <w:spacing w:after="0" w:line="240" w:lineRule="auto"/>
        <w:ind w:right="33"/>
        <w:jc w:val="lowKashida"/>
        <w:rPr>
          <w:rFonts w:asciiTheme="majorBidi" w:hAnsiTheme="majorBidi" w:cstheme="majorBidi"/>
          <w:sz w:val="24"/>
          <w:szCs w:val="24"/>
        </w:rPr>
      </w:pPr>
      <w:r w:rsidRPr="006D257E">
        <w:rPr>
          <w:rFonts w:asciiTheme="majorBidi" w:hAnsiTheme="majorBidi" w:cstheme="majorBidi"/>
          <w:sz w:val="24"/>
          <w:szCs w:val="24"/>
        </w:rPr>
        <w:t xml:space="preserve">The period covering </w:t>
      </w:r>
      <w:r>
        <w:rPr>
          <w:rFonts w:asciiTheme="majorBidi" w:hAnsiTheme="majorBidi" w:cstheme="majorBidi"/>
          <w:sz w:val="24"/>
          <w:szCs w:val="24"/>
        </w:rPr>
        <w:t xml:space="preserve">the </w:t>
      </w:r>
      <w:r w:rsidRPr="006D257E">
        <w:rPr>
          <w:rFonts w:asciiTheme="majorBidi" w:hAnsiTheme="majorBidi" w:cstheme="majorBidi"/>
          <w:sz w:val="24"/>
          <w:szCs w:val="24"/>
        </w:rPr>
        <w:t xml:space="preserve">first of October to the end of September of the </w:t>
      </w:r>
      <w:r>
        <w:rPr>
          <w:rFonts w:asciiTheme="majorBidi" w:hAnsiTheme="majorBidi" w:cstheme="majorBidi"/>
          <w:sz w:val="24"/>
          <w:szCs w:val="24"/>
        </w:rPr>
        <w:t>following</w:t>
      </w:r>
      <w:r w:rsidRPr="006D257E">
        <w:rPr>
          <w:rFonts w:asciiTheme="majorBidi" w:hAnsiTheme="majorBidi" w:cstheme="majorBidi"/>
          <w:sz w:val="24"/>
          <w:szCs w:val="24"/>
        </w:rPr>
        <w:t xml:space="preserve"> year</w:t>
      </w:r>
      <w:r>
        <w:rPr>
          <w:rFonts w:asciiTheme="majorBidi" w:hAnsiTheme="majorBidi" w:cstheme="majorBidi"/>
          <w:sz w:val="24"/>
          <w:szCs w:val="24"/>
        </w:rPr>
        <w:t>.</w:t>
      </w:r>
    </w:p>
    <w:p w:rsidR="00921C82" w:rsidRPr="006D257E" w:rsidRDefault="00921C82" w:rsidP="001A0FC3">
      <w:pPr>
        <w:spacing w:after="0" w:line="240" w:lineRule="auto"/>
        <w:ind w:right="33"/>
        <w:jc w:val="lowKashida"/>
        <w:rPr>
          <w:rFonts w:asciiTheme="majorBidi" w:hAnsiTheme="majorBidi" w:cstheme="majorBidi"/>
          <w:sz w:val="24"/>
          <w:szCs w:val="24"/>
        </w:rPr>
      </w:pPr>
    </w:p>
    <w:p w:rsidR="00AF6942" w:rsidRPr="006D257E" w:rsidRDefault="00AF6942" w:rsidP="00AF6942">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Planting Session for Field Crops</w:t>
      </w:r>
      <w:r>
        <w:rPr>
          <w:rFonts w:asciiTheme="majorBidi" w:hAnsiTheme="majorBidi" w:cstheme="majorBidi"/>
          <w:b/>
          <w:bCs/>
          <w:sz w:val="24"/>
          <w:szCs w:val="24"/>
        </w:rPr>
        <w:t>:</w:t>
      </w:r>
    </w:p>
    <w:p w:rsidR="00AF6942" w:rsidRPr="006D257E" w:rsidRDefault="00AF6942" w:rsidP="00AF6942">
      <w:pPr>
        <w:spacing w:after="0" w:line="240" w:lineRule="auto"/>
        <w:ind w:right="33"/>
        <w:jc w:val="lowKashida"/>
        <w:rPr>
          <w:rFonts w:asciiTheme="majorBidi" w:hAnsiTheme="majorBidi" w:cstheme="majorBidi"/>
          <w:sz w:val="24"/>
          <w:szCs w:val="24"/>
        </w:rPr>
      </w:pPr>
      <w:r>
        <w:rPr>
          <w:rFonts w:asciiTheme="majorBidi" w:hAnsiTheme="majorBidi" w:cstheme="majorBidi"/>
          <w:sz w:val="24"/>
          <w:szCs w:val="24"/>
        </w:rPr>
        <w:t>T</w:t>
      </w:r>
      <w:r w:rsidRPr="006D257E">
        <w:rPr>
          <w:rFonts w:asciiTheme="majorBidi" w:hAnsiTheme="majorBidi" w:cstheme="majorBidi"/>
          <w:sz w:val="24"/>
          <w:szCs w:val="24"/>
        </w:rPr>
        <w:t xml:space="preserve">he period during which </w:t>
      </w:r>
      <w:r>
        <w:rPr>
          <w:rFonts w:asciiTheme="majorBidi" w:hAnsiTheme="majorBidi" w:cstheme="majorBidi"/>
          <w:sz w:val="24"/>
          <w:szCs w:val="24"/>
        </w:rPr>
        <w:t xml:space="preserve">field crops are </w:t>
      </w:r>
      <w:r w:rsidRPr="006D257E">
        <w:rPr>
          <w:rFonts w:asciiTheme="majorBidi" w:hAnsiTheme="majorBidi" w:cstheme="majorBidi"/>
          <w:sz w:val="24"/>
          <w:szCs w:val="24"/>
        </w:rPr>
        <w:t>cultivat</w:t>
      </w:r>
      <w:r>
        <w:rPr>
          <w:rFonts w:asciiTheme="majorBidi" w:hAnsiTheme="majorBidi" w:cstheme="majorBidi"/>
          <w:sz w:val="24"/>
          <w:szCs w:val="24"/>
        </w:rPr>
        <w:t>ed</w:t>
      </w:r>
      <w:r w:rsidRPr="006D257E">
        <w:rPr>
          <w:rFonts w:asciiTheme="majorBidi" w:hAnsiTheme="majorBidi" w:cstheme="majorBidi"/>
          <w:sz w:val="24"/>
          <w:szCs w:val="24"/>
        </w:rPr>
        <w:t>.</w:t>
      </w:r>
    </w:p>
    <w:p w:rsidR="00AF6942" w:rsidRPr="006D257E" w:rsidRDefault="00AF6942" w:rsidP="00AF6942">
      <w:pPr>
        <w:spacing w:after="0" w:line="240" w:lineRule="auto"/>
        <w:ind w:right="33"/>
        <w:jc w:val="lowKashida"/>
        <w:rPr>
          <w:rFonts w:asciiTheme="majorBidi" w:hAnsiTheme="majorBidi" w:cstheme="majorBidi"/>
          <w:sz w:val="24"/>
          <w:szCs w:val="24"/>
        </w:rPr>
      </w:pPr>
      <w:r w:rsidRPr="006D257E">
        <w:rPr>
          <w:rFonts w:asciiTheme="majorBidi" w:hAnsiTheme="majorBidi" w:cstheme="majorBidi"/>
          <w:sz w:val="24"/>
          <w:szCs w:val="24"/>
        </w:rPr>
        <w:t xml:space="preserve">- Summer session: from mid-February to mid-April  </w:t>
      </w:r>
    </w:p>
    <w:p w:rsidR="00AF6942" w:rsidRPr="006D257E" w:rsidRDefault="00AF6942" w:rsidP="00AF6942">
      <w:pPr>
        <w:tabs>
          <w:tab w:val="right" w:pos="162"/>
        </w:tabs>
        <w:spacing w:after="0" w:line="240" w:lineRule="auto"/>
        <w:ind w:right="33"/>
        <w:jc w:val="lowKashida"/>
        <w:rPr>
          <w:rFonts w:asciiTheme="majorBidi" w:hAnsiTheme="majorBidi" w:cstheme="majorBidi"/>
          <w:sz w:val="24"/>
          <w:szCs w:val="24"/>
        </w:rPr>
      </w:pPr>
      <w:r w:rsidRPr="006D257E">
        <w:rPr>
          <w:rFonts w:asciiTheme="majorBidi" w:hAnsiTheme="majorBidi" w:cstheme="majorBidi"/>
          <w:sz w:val="24"/>
          <w:szCs w:val="24"/>
        </w:rPr>
        <w:t>- Winter session: from the beginning of October to mid</w:t>
      </w:r>
      <w:r>
        <w:rPr>
          <w:rFonts w:asciiTheme="majorBidi" w:hAnsiTheme="majorBidi" w:cstheme="majorBidi"/>
          <w:sz w:val="24"/>
          <w:szCs w:val="24"/>
        </w:rPr>
        <w:t>-</w:t>
      </w:r>
      <w:r w:rsidRPr="006D257E">
        <w:rPr>
          <w:rFonts w:asciiTheme="majorBidi" w:hAnsiTheme="majorBidi" w:cstheme="majorBidi"/>
          <w:sz w:val="24"/>
          <w:szCs w:val="24"/>
        </w:rPr>
        <w:t>December.</w:t>
      </w:r>
    </w:p>
    <w:p w:rsidR="00AF6942" w:rsidRPr="006F6C9D" w:rsidRDefault="00AF6942" w:rsidP="00AF6942">
      <w:pPr>
        <w:spacing w:after="0" w:line="240" w:lineRule="auto"/>
        <w:rPr>
          <w:rFonts w:asciiTheme="majorBidi" w:hAnsiTheme="majorBidi" w:cstheme="majorBidi"/>
          <w:sz w:val="18"/>
          <w:szCs w:val="18"/>
        </w:rPr>
      </w:pPr>
    </w:p>
    <w:p w:rsidR="00AF6942" w:rsidRPr="006D257E" w:rsidRDefault="00AF6942" w:rsidP="00AF6942">
      <w:pPr>
        <w:spacing w:after="0" w:line="240" w:lineRule="auto"/>
        <w:rPr>
          <w:rFonts w:asciiTheme="majorBidi" w:hAnsiTheme="majorBidi" w:cstheme="majorBidi"/>
          <w:b/>
          <w:bCs/>
          <w:sz w:val="24"/>
          <w:szCs w:val="24"/>
          <w:lang w:val="fr-FR"/>
        </w:rPr>
      </w:pPr>
      <w:r w:rsidRPr="006D257E">
        <w:rPr>
          <w:rFonts w:asciiTheme="majorBidi" w:hAnsiTheme="majorBidi" w:cstheme="majorBidi"/>
          <w:b/>
          <w:bCs/>
          <w:sz w:val="24"/>
          <w:szCs w:val="24"/>
        </w:rPr>
        <w:t>Planting Session for Vegetables</w:t>
      </w:r>
      <w:r>
        <w:rPr>
          <w:rFonts w:asciiTheme="majorBidi" w:hAnsiTheme="majorBidi" w:cstheme="majorBidi"/>
          <w:b/>
          <w:bCs/>
          <w:sz w:val="24"/>
          <w:szCs w:val="24"/>
        </w:rPr>
        <w:t>:</w:t>
      </w:r>
    </w:p>
    <w:p w:rsidR="00AF6942" w:rsidRPr="006D257E" w:rsidRDefault="00AF6942" w:rsidP="00AF6942">
      <w:pPr>
        <w:spacing w:after="0" w:line="240" w:lineRule="auto"/>
        <w:ind w:right="33"/>
        <w:jc w:val="lowKashida"/>
        <w:rPr>
          <w:rFonts w:asciiTheme="majorBidi" w:hAnsiTheme="majorBidi" w:cstheme="majorBidi"/>
          <w:sz w:val="24"/>
          <w:szCs w:val="24"/>
        </w:rPr>
      </w:pPr>
      <w:r>
        <w:rPr>
          <w:rFonts w:asciiTheme="majorBidi" w:hAnsiTheme="majorBidi" w:cstheme="majorBidi"/>
          <w:sz w:val="24"/>
          <w:szCs w:val="24"/>
        </w:rPr>
        <w:t>T</w:t>
      </w:r>
      <w:r w:rsidRPr="006D257E">
        <w:rPr>
          <w:rFonts w:asciiTheme="majorBidi" w:hAnsiTheme="majorBidi" w:cstheme="majorBidi"/>
          <w:sz w:val="24"/>
          <w:szCs w:val="24"/>
        </w:rPr>
        <w:t xml:space="preserve">he period during which </w:t>
      </w:r>
      <w:r>
        <w:rPr>
          <w:rFonts w:asciiTheme="majorBidi" w:hAnsiTheme="majorBidi" w:cstheme="majorBidi"/>
          <w:sz w:val="24"/>
          <w:szCs w:val="24"/>
        </w:rPr>
        <w:t xml:space="preserve">vegetable crops are </w:t>
      </w:r>
      <w:r w:rsidRPr="006D257E">
        <w:rPr>
          <w:rFonts w:asciiTheme="majorBidi" w:hAnsiTheme="majorBidi" w:cstheme="majorBidi"/>
          <w:sz w:val="24"/>
          <w:szCs w:val="24"/>
        </w:rPr>
        <w:t>cultivat</w:t>
      </w:r>
      <w:r>
        <w:rPr>
          <w:rFonts w:asciiTheme="majorBidi" w:hAnsiTheme="majorBidi" w:cstheme="majorBidi"/>
          <w:sz w:val="24"/>
          <w:szCs w:val="24"/>
        </w:rPr>
        <w:t>ed:</w:t>
      </w:r>
      <w:r w:rsidRPr="006D257E">
        <w:rPr>
          <w:rFonts w:asciiTheme="majorBidi" w:hAnsiTheme="majorBidi" w:cstheme="majorBidi"/>
          <w:sz w:val="24"/>
          <w:szCs w:val="24"/>
        </w:rPr>
        <w:t xml:space="preserve"> </w:t>
      </w:r>
    </w:p>
    <w:p w:rsidR="00AF6942" w:rsidRPr="006D257E" w:rsidRDefault="00AF6942" w:rsidP="00AF6942">
      <w:pPr>
        <w:spacing w:after="0" w:line="240" w:lineRule="auto"/>
        <w:ind w:right="33"/>
        <w:jc w:val="lowKashida"/>
        <w:rPr>
          <w:rFonts w:asciiTheme="majorBidi" w:hAnsiTheme="majorBidi" w:cstheme="majorBidi"/>
          <w:sz w:val="24"/>
          <w:szCs w:val="24"/>
        </w:rPr>
      </w:pPr>
      <w:r w:rsidRPr="006D257E">
        <w:rPr>
          <w:rFonts w:asciiTheme="majorBidi" w:hAnsiTheme="majorBidi" w:cstheme="majorBidi"/>
          <w:sz w:val="24"/>
          <w:szCs w:val="24"/>
        </w:rPr>
        <w:t xml:space="preserve">- Winter session: from the beginning of November to the beginning of December </w:t>
      </w:r>
    </w:p>
    <w:p w:rsidR="00AF6942" w:rsidRPr="006D257E" w:rsidRDefault="00AF6942" w:rsidP="00AF6942">
      <w:pPr>
        <w:spacing w:after="0" w:line="240" w:lineRule="auto"/>
        <w:ind w:right="33"/>
        <w:jc w:val="lowKashida"/>
        <w:rPr>
          <w:rFonts w:asciiTheme="majorBidi" w:hAnsiTheme="majorBidi" w:cstheme="majorBidi"/>
          <w:sz w:val="24"/>
          <w:szCs w:val="24"/>
        </w:rPr>
      </w:pPr>
      <w:r w:rsidRPr="006D257E">
        <w:rPr>
          <w:rFonts w:asciiTheme="majorBidi" w:hAnsiTheme="majorBidi" w:cstheme="majorBidi"/>
          <w:sz w:val="24"/>
          <w:szCs w:val="24"/>
        </w:rPr>
        <w:t>- Spring session: from mid-February to mid-March</w:t>
      </w:r>
    </w:p>
    <w:p w:rsidR="00AF6942" w:rsidRPr="006D257E" w:rsidRDefault="00AF6942" w:rsidP="00AF6942">
      <w:pPr>
        <w:spacing w:after="0" w:line="240" w:lineRule="auto"/>
        <w:ind w:right="33"/>
        <w:jc w:val="lowKashida"/>
        <w:rPr>
          <w:rFonts w:asciiTheme="majorBidi" w:hAnsiTheme="majorBidi" w:cstheme="majorBidi"/>
          <w:sz w:val="24"/>
          <w:szCs w:val="24"/>
        </w:rPr>
      </w:pPr>
      <w:r w:rsidRPr="006D257E">
        <w:rPr>
          <w:rFonts w:asciiTheme="majorBidi" w:hAnsiTheme="majorBidi" w:cstheme="majorBidi"/>
          <w:sz w:val="24"/>
          <w:szCs w:val="24"/>
        </w:rPr>
        <w:t xml:space="preserve">- Summer session: from mid-May to mid-June </w:t>
      </w:r>
    </w:p>
    <w:p w:rsidR="00AF6942" w:rsidRPr="006D257E" w:rsidRDefault="00AF6942" w:rsidP="00AF6942">
      <w:pPr>
        <w:spacing w:after="0" w:line="240" w:lineRule="auto"/>
        <w:ind w:right="33"/>
        <w:rPr>
          <w:rFonts w:asciiTheme="majorBidi" w:hAnsiTheme="majorBidi" w:cstheme="majorBidi"/>
          <w:sz w:val="24"/>
          <w:szCs w:val="24"/>
        </w:rPr>
      </w:pPr>
      <w:r w:rsidRPr="006D257E">
        <w:rPr>
          <w:rFonts w:asciiTheme="majorBidi" w:hAnsiTheme="majorBidi" w:cstheme="majorBidi"/>
          <w:sz w:val="24"/>
          <w:szCs w:val="24"/>
        </w:rPr>
        <w:t>- Autumn session: from mid-August to mid-September</w:t>
      </w:r>
      <w:r>
        <w:rPr>
          <w:rFonts w:asciiTheme="majorBidi" w:hAnsiTheme="majorBidi" w:cstheme="majorBidi"/>
          <w:sz w:val="24"/>
          <w:szCs w:val="24"/>
        </w:rPr>
        <w:t>.</w:t>
      </w:r>
    </w:p>
    <w:p w:rsidR="00AF6942" w:rsidRPr="006F6C9D" w:rsidRDefault="00AF6942" w:rsidP="00AF6942">
      <w:pPr>
        <w:spacing w:after="0" w:line="240" w:lineRule="auto"/>
        <w:rPr>
          <w:rFonts w:asciiTheme="majorBidi" w:hAnsiTheme="majorBidi" w:cstheme="majorBidi"/>
          <w:sz w:val="18"/>
          <w:szCs w:val="18"/>
        </w:rPr>
      </w:pPr>
    </w:p>
    <w:p w:rsidR="00AF6942" w:rsidRPr="006D257E" w:rsidRDefault="00AF6942" w:rsidP="00AF6942">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Field Crops</w:t>
      </w:r>
    </w:p>
    <w:p w:rsidR="00AF6942" w:rsidRPr="006D257E" w:rsidRDefault="00AF6942" w:rsidP="00AF6942">
      <w:pPr>
        <w:spacing w:after="0" w:line="240" w:lineRule="auto"/>
        <w:ind w:right="33"/>
        <w:jc w:val="lowKashida"/>
        <w:rPr>
          <w:rFonts w:asciiTheme="majorBidi" w:hAnsiTheme="majorBidi" w:cstheme="majorBidi"/>
          <w:sz w:val="24"/>
          <w:szCs w:val="24"/>
        </w:rPr>
      </w:pPr>
      <w:r>
        <w:rPr>
          <w:rFonts w:asciiTheme="majorBidi" w:hAnsiTheme="majorBidi" w:cstheme="majorBidi"/>
          <w:sz w:val="24"/>
          <w:szCs w:val="24"/>
        </w:rPr>
        <w:t>This i</w:t>
      </w:r>
      <w:r w:rsidRPr="006D257E">
        <w:rPr>
          <w:rFonts w:asciiTheme="majorBidi" w:hAnsiTheme="majorBidi" w:cstheme="majorBidi"/>
          <w:sz w:val="24"/>
          <w:szCs w:val="24"/>
        </w:rPr>
        <w:t>s a set of temporary crops includ</w:t>
      </w:r>
      <w:r>
        <w:rPr>
          <w:rFonts w:asciiTheme="majorBidi" w:hAnsiTheme="majorBidi" w:cstheme="majorBidi"/>
          <w:sz w:val="24"/>
          <w:szCs w:val="24"/>
        </w:rPr>
        <w:t>ing</w:t>
      </w:r>
      <w:r w:rsidRPr="006D257E">
        <w:rPr>
          <w:rFonts w:asciiTheme="majorBidi" w:hAnsiTheme="majorBidi" w:cstheme="majorBidi"/>
          <w:sz w:val="24"/>
          <w:szCs w:val="24"/>
        </w:rPr>
        <w:t xml:space="preserve"> cereals such as wheat</w:t>
      </w:r>
      <w:r>
        <w:rPr>
          <w:rFonts w:asciiTheme="majorBidi" w:hAnsiTheme="majorBidi" w:cstheme="majorBidi"/>
          <w:sz w:val="24"/>
          <w:szCs w:val="24"/>
        </w:rPr>
        <w:t xml:space="preserve"> and</w:t>
      </w:r>
      <w:r w:rsidRPr="006D257E">
        <w:rPr>
          <w:rFonts w:asciiTheme="majorBidi" w:hAnsiTheme="majorBidi" w:cstheme="majorBidi"/>
          <w:sz w:val="24"/>
          <w:szCs w:val="24"/>
        </w:rPr>
        <w:t xml:space="preserve"> barley</w:t>
      </w:r>
      <w:r>
        <w:rPr>
          <w:rFonts w:asciiTheme="majorBidi" w:hAnsiTheme="majorBidi" w:cstheme="majorBidi"/>
          <w:sz w:val="24"/>
          <w:szCs w:val="24"/>
        </w:rPr>
        <w:t>;</w:t>
      </w:r>
      <w:r w:rsidRPr="006D257E">
        <w:rPr>
          <w:rFonts w:asciiTheme="majorBidi" w:hAnsiTheme="majorBidi" w:cstheme="majorBidi"/>
          <w:sz w:val="24"/>
          <w:szCs w:val="24"/>
        </w:rPr>
        <w:t xml:space="preserve"> legume crops such as chick peas and broad bean</w:t>
      </w:r>
      <w:r>
        <w:rPr>
          <w:rFonts w:asciiTheme="majorBidi" w:hAnsiTheme="majorBidi" w:cstheme="majorBidi"/>
          <w:sz w:val="24"/>
          <w:szCs w:val="24"/>
        </w:rPr>
        <w:t>s;</w:t>
      </w:r>
      <w:r w:rsidRPr="006D257E">
        <w:rPr>
          <w:rFonts w:asciiTheme="majorBidi" w:hAnsiTheme="majorBidi" w:cstheme="majorBidi"/>
          <w:sz w:val="24"/>
          <w:szCs w:val="24"/>
        </w:rPr>
        <w:t xml:space="preserve"> oil crops such as sunflower, sesame, peanuts</w:t>
      </w:r>
      <w:r>
        <w:rPr>
          <w:rFonts w:asciiTheme="majorBidi" w:hAnsiTheme="majorBidi" w:cstheme="majorBidi"/>
          <w:sz w:val="24"/>
          <w:szCs w:val="24"/>
        </w:rPr>
        <w:t>;</w:t>
      </w:r>
      <w:r w:rsidRPr="006D257E">
        <w:rPr>
          <w:rFonts w:asciiTheme="majorBidi" w:hAnsiTheme="majorBidi" w:cstheme="majorBidi"/>
          <w:sz w:val="24"/>
          <w:szCs w:val="24"/>
        </w:rPr>
        <w:t xml:space="preserve"> tuber crops such as potatoes</w:t>
      </w:r>
      <w:r>
        <w:rPr>
          <w:rFonts w:asciiTheme="majorBidi" w:hAnsiTheme="majorBidi" w:cstheme="majorBidi"/>
          <w:sz w:val="24"/>
          <w:szCs w:val="24"/>
        </w:rPr>
        <w:t xml:space="preserve"> and</w:t>
      </w:r>
      <w:r w:rsidRPr="006D257E">
        <w:rPr>
          <w:rFonts w:asciiTheme="majorBidi" w:hAnsiTheme="majorBidi" w:cstheme="majorBidi"/>
          <w:sz w:val="24"/>
          <w:szCs w:val="24"/>
        </w:rPr>
        <w:t xml:space="preserve"> onions</w:t>
      </w:r>
      <w:r>
        <w:rPr>
          <w:rFonts w:asciiTheme="majorBidi" w:hAnsiTheme="majorBidi" w:cstheme="majorBidi"/>
          <w:sz w:val="24"/>
          <w:szCs w:val="24"/>
        </w:rPr>
        <w:t>;</w:t>
      </w:r>
      <w:r w:rsidRPr="006D257E">
        <w:rPr>
          <w:rFonts w:asciiTheme="majorBidi" w:hAnsiTheme="majorBidi" w:cstheme="majorBidi"/>
          <w:sz w:val="24"/>
          <w:szCs w:val="24"/>
        </w:rPr>
        <w:t xml:space="preserve"> medical crops such as anise</w:t>
      </w:r>
      <w:r>
        <w:rPr>
          <w:rFonts w:asciiTheme="majorBidi" w:hAnsiTheme="majorBidi" w:cstheme="majorBidi"/>
          <w:sz w:val="24"/>
          <w:szCs w:val="24"/>
        </w:rPr>
        <w:t>,</w:t>
      </w:r>
      <w:r w:rsidRPr="006D257E">
        <w:rPr>
          <w:rFonts w:asciiTheme="majorBidi" w:hAnsiTheme="majorBidi" w:cstheme="majorBidi"/>
          <w:sz w:val="24"/>
          <w:szCs w:val="24"/>
        </w:rPr>
        <w:t xml:space="preserve"> </w:t>
      </w:r>
      <w:r>
        <w:rPr>
          <w:rFonts w:asciiTheme="majorBidi" w:hAnsiTheme="majorBidi" w:cstheme="majorBidi"/>
          <w:sz w:val="24"/>
          <w:szCs w:val="24"/>
        </w:rPr>
        <w:t>sage</w:t>
      </w:r>
      <w:r w:rsidRPr="006D257E">
        <w:rPr>
          <w:rFonts w:asciiTheme="majorBidi" w:hAnsiTheme="majorBidi" w:cstheme="majorBidi"/>
          <w:sz w:val="24"/>
          <w:szCs w:val="24"/>
        </w:rPr>
        <w:t xml:space="preserve">, </w:t>
      </w:r>
      <w:r>
        <w:rPr>
          <w:rFonts w:asciiTheme="majorBidi" w:hAnsiTheme="majorBidi" w:cstheme="majorBidi"/>
          <w:sz w:val="24"/>
          <w:szCs w:val="24"/>
        </w:rPr>
        <w:t xml:space="preserve">and </w:t>
      </w:r>
      <w:r w:rsidRPr="006D257E">
        <w:rPr>
          <w:rFonts w:asciiTheme="majorBidi" w:hAnsiTheme="majorBidi" w:cstheme="majorBidi"/>
          <w:sz w:val="24"/>
          <w:szCs w:val="24"/>
        </w:rPr>
        <w:t>mint</w:t>
      </w:r>
      <w:r>
        <w:rPr>
          <w:rFonts w:asciiTheme="majorBidi" w:hAnsiTheme="majorBidi" w:cstheme="majorBidi"/>
          <w:sz w:val="24"/>
          <w:szCs w:val="24"/>
        </w:rPr>
        <w:t>;</w:t>
      </w:r>
      <w:r w:rsidRPr="006D257E">
        <w:rPr>
          <w:rFonts w:asciiTheme="majorBidi" w:hAnsiTheme="majorBidi" w:cstheme="majorBidi"/>
          <w:sz w:val="24"/>
          <w:szCs w:val="24"/>
        </w:rPr>
        <w:t xml:space="preserve"> spice crops such as cumin, anise and black cumin</w:t>
      </w:r>
      <w:r>
        <w:rPr>
          <w:rFonts w:asciiTheme="majorBidi" w:hAnsiTheme="majorBidi" w:cstheme="majorBidi"/>
          <w:sz w:val="24"/>
          <w:szCs w:val="24"/>
        </w:rPr>
        <w:t>;</w:t>
      </w:r>
      <w:r w:rsidRPr="006D257E">
        <w:rPr>
          <w:rFonts w:asciiTheme="majorBidi" w:hAnsiTheme="majorBidi" w:cstheme="majorBidi"/>
          <w:sz w:val="24"/>
          <w:szCs w:val="24"/>
        </w:rPr>
        <w:t xml:space="preserve"> and fodder crops such as clover</w:t>
      </w:r>
      <w:r>
        <w:rPr>
          <w:rFonts w:asciiTheme="majorBidi" w:hAnsiTheme="majorBidi" w:cstheme="majorBidi"/>
          <w:sz w:val="24"/>
          <w:szCs w:val="24"/>
        </w:rPr>
        <w:t>,</w:t>
      </w:r>
      <w:r w:rsidRPr="006D257E">
        <w:rPr>
          <w:rFonts w:asciiTheme="majorBidi" w:hAnsiTheme="majorBidi" w:cstheme="majorBidi"/>
          <w:sz w:val="24"/>
          <w:szCs w:val="24"/>
        </w:rPr>
        <w:t xml:space="preserve"> alfalfa and </w:t>
      </w:r>
      <w:proofErr w:type="spellStart"/>
      <w:r w:rsidRPr="006D257E">
        <w:rPr>
          <w:rFonts w:asciiTheme="majorBidi" w:hAnsiTheme="majorBidi" w:cstheme="majorBidi"/>
          <w:sz w:val="24"/>
          <w:szCs w:val="24"/>
        </w:rPr>
        <w:t>sern</w:t>
      </w:r>
      <w:proofErr w:type="spellEnd"/>
      <w:r>
        <w:rPr>
          <w:rFonts w:asciiTheme="majorBidi" w:hAnsiTheme="majorBidi" w:cstheme="majorBidi"/>
          <w:sz w:val="24"/>
          <w:szCs w:val="24"/>
        </w:rPr>
        <w:t>.</w:t>
      </w:r>
    </w:p>
    <w:p w:rsidR="00AF6942" w:rsidRPr="006F6C9D" w:rsidRDefault="00AF6942" w:rsidP="00AF6942">
      <w:pPr>
        <w:spacing w:after="0" w:line="240" w:lineRule="auto"/>
        <w:rPr>
          <w:rFonts w:asciiTheme="majorBidi" w:hAnsiTheme="majorBidi" w:cstheme="majorBidi"/>
          <w:sz w:val="18"/>
          <w:szCs w:val="18"/>
        </w:rPr>
      </w:pPr>
    </w:p>
    <w:p w:rsidR="00AF6942" w:rsidRPr="006D257E" w:rsidRDefault="00AF6942" w:rsidP="00AF6942">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Vegetables</w:t>
      </w:r>
    </w:p>
    <w:p w:rsidR="00AF6942" w:rsidRPr="006D257E" w:rsidRDefault="00AF6942" w:rsidP="00AF6942">
      <w:pPr>
        <w:spacing w:after="0" w:line="240" w:lineRule="auto"/>
        <w:ind w:right="33"/>
        <w:jc w:val="lowKashida"/>
        <w:rPr>
          <w:rFonts w:asciiTheme="majorBidi" w:hAnsiTheme="majorBidi" w:cstheme="majorBidi"/>
          <w:sz w:val="24"/>
          <w:szCs w:val="24"/>
        </w:rPr>
      </w:pPr>
      <w:r>
        <w:rPr>
          <w:rFonts w:asciiTheme="majorBidi" w:hAnsiTheme="majorBidi" w:cstheme="majorBidi"/>
          <w:sz w:val="24"/>
          <w:szCs w:val="24"/>
        </w:rPr>
        <w:t>This i</w:t>
      </w:r>
      <w:r w:rsidRPr="006D257E">
        <w:rPr>
          <w:rFonts w:asciiTheme="majorBidi" w:hAnsiTheme="majorBidi" w:cstheme="majorBidi"/>
          <w:sz w:val="24"/>
          <w:szCs w:val="24"/>
        </w:rPr>
        <w:t>s a set of temporary crops used mainly for fresh consumption, including fruit vegetables such as pumpkins, eggplants, okra</w:t>
      </w:r>
      <w:r>
        <w:rPr>
          <w:rFonts w:asciiTheme="majorBidi" w:hAnsiTheme="majorBidi" w:cstheme="majorBidi"/>
          <w:sz w:val="24"/>
          <w:szCs w:val="24"/>
        </w:rPr>
        <w:t>,</w:t>
      </w:r>
      <w:r w:rsidRPr="006D257E">
        <w:rPr>
          <w:rFonts w:asciiTheme="majorBidi" w:hAnsiTheme="majorBidi" w:cstheme="majorBidi"/>
          <w:sz w:val="24"/>
          <w:szCs w:val="24"/>
        </w:rPr>
        <w:t xml:space="preserve"> maize and green legume</w:t>
      </w:r>
      <w:r>
        <w:rPr>
          <w:rFonts w:asciiTheme="majorBidi" w:hAnsiTheme="majorBidi" w:cstheme="majorBidi"/>
          <w:sz w:val="24"/>
          <w:szCs w:val="24"/>
        </w:rPr>
        <w:t>;</w:t>
      </w:r>
      <w:r w:rsidRPr="006D257E">
        <w:rPr>
          <w:rFonts w:asciiTheme="majorBidi" w:hAnsiTheme="majorBidi" w:cstheme="majorBidi"/>
          <w:sz w:val="24"/>
          <w:szCs w:val="24"/>
        </w:rPr>
        <w:t xml:space="preserve"> root vegetables such as carrots, radishes, </w:t>
      </w:r>
      <w:r>
        <w:rPr>
          <w:rFonts w:asciiTheme="majorBidi" w:hAnsiTheme="majorBidi" w:cstheme="majorBidi"/>
          <w:sz w:val="24"/>
          <w:szCs w:val="24"/>
        </w:rPr>
        <w:t xml:space="preserve">and </w:t>
      </w:r>
      <w:r w:rsidRPr="006D257E">
        <w:rPr>
          <w:rFonts w:asciiTheme="majorBidi" w:hAnsiTheme="majorBidi" w:cstheme="majorBidi"/>
          <w:sz w:val="24"/>
          <w:szCs w:val="24"/>
        </w:rPr>
        <w:t>onion</w:t>
      </w:r>
      <w:r>
        <w:rPr>
          <w:rFonts w:asciiTheme="majorBidi" w:hAnsiTheme="majorBidi" w:cstheme="majorBidi"/>
          <w:sz w:val="24"/>
          <w:szCs w:val="24"/>
        </w:rPr>
        <w:t>;</w:t>
      </w:r>
      <w:r w:rsidRPr="006D257E">
        <w:rPr>
          <w:rFonts w:asciiTheme="majorBidi" w:hAnsiTheme="majorBidi" w:cstheme="majorBidi"/>
          <w:sz w:val="24"/>
          <w:szCs w:val="24"/>
        </w:rPr>
        <w:t xml:space="preserve"> leafy vegetables such as lettuce and spinach</w:t>
      </w:r>
      <w:r>
        <w:rPr>
          <w:rFonts w:asciiTheme="majorBidi" w:hAnsiTheme="majorBidi" w:cstheme="majorBidi"/>
          <w:sz w:val="24"/>
          <w:szCs w:val="24"/>
        </w:rPr>
        <w:t>,</w:t>
      </w:r>
      <w:r w:rsidRPr="006D257E">
        <w:rPr>
          <w:rFonts w:asciiTheme="majorBidi" w:hAnsiTheme="majorBidi" w:cstheme="majorBidi"/>
          <w:sz w:val="24"/>
          <w:szCs w:val="24"/>
        </w:rPr>
        <w:t xml:space="preserve"> </w:t>
      </w:r>
      <w:r>
        <w:rPr>
          <w:rFonts w:asciiTheme="majorBidi" w:hAnsiTheme="majorBidi" w:cstheme="majorBidi"/>
          <w:sz w:val="24"/>
          <w:szCs w:val="24"/>
        </w:rPr>
        <w:t xml:space="preserve">plus </w:t>
      </w:r>
      <w:r w:rsidRPr="006D257E">
        <w:rPr>
          <w:rFonts w:asciiTheme="majorBidi" w:hAnsiTheme="majorBidi" w:cstheme="majorBidi"/>
          <w:sz w:val="24"/>
          <w:szCs w:val="24"/>
        </w:rPr>
        <w:t>strawberries, water</w:t>
      </w:r>
      <w:r>
        <w:rPr>
          <w:rFonts w:asciiTheme="majorBidi" w:hAnsiTheme="majorBidi" w:cstheme="majorBidi"/>
          <w:sz w:val="24"/>
          <w:szCs w:val="24"/>
        </w:rPr>
        <w:t>melon</w:t>
      </w:r>
      <w:r w:rsidRPr="006D257E">
        <w:rPr>
          <w:rFonts w:asciiTheme="majorBidi" w:hAnsiTheme="majorBidi" w:cstheme="majorBidi"/>
          <w:sz w:val="24"/>
          <w:szCs w:val="24"/>
        </w:rPr>
        <w:t xml:space="preserve"> and musk melon.  Vegetables can be grown open or protected.</w:t>
      </w:r>
    </w:p>
    <w:p w:rsidR="00AF6942" w:rsidRDefault="00AF6942" w:rsidP="001A0FC3">
      <w:pPr>
        <w:spacing w:after="0" w:line="240" w:lineRule="auto"/>
        <w:rPr>
          <w:rFonts w:asciiTheme="majorBidi" w:hAnsiTheme="majorBidi" w:cstheme="majorBidi"/>
          <w:b/>
          <w:bCs/>
          <w:sz w:val="24"/>
          <w:szCs w:val="24"/>
        </w:rPr>
      </w:pPr>
    </w:p>
    <w:p w:rsidR="00AF6942" w:rsidRPr="006D257E" w:rsidRDefault="009A61C6" w:rsidP="00166588">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Permanent Crops (including trees horticulture)</w:t>
      </w:r>
      <w:r w:rsidR="00AF6942" w:rsidRPr="00AF6942">
        <w:rPr>
          <w:rFonts w:asciiTheme="majorBidi" w:hAnsiTheme="majorBidi" w:cstheme="majorBidi"/>
          <w:b/>
          <w:bCs/>
          <w:sz w:val="24"/>
          <w:szCs w:val="24"/>
        </w:rPr>
        <w:t xml:space="preserve"> </w:t>
      </w:r>
    </w:p>
    <w:p w:rsidR="00AF6942" w:rsidRDefault="00AF6942" w:rsidP="00AF6942">
      <w:pPr>
        <w:spacing w:after="0" w:line="240" w:lineRule="auto"/>
        <w:ind w:right="33"/>
        <w:jc w:val="lowKashida"/>
        <w:rPr>
          <w:rFonts w:asciiTheme="majorBidi" w:hAnsiTheme="majorBidi" w:cstheme="majorBidi"/>
          <w:sz w:val="24"/>
          <w:szCs w:val="24"/>
        </w:rPr>
      </w:pPr>
      <w:r w:rsidRPr="006D257E">
        <w:rPr>
          <w:rFonts w:asciiTheme="majorBidi" w:hAnsiTheme="majorBidi" w:cstheme="majorBidi"/>
          <w:sz w:val="24"/>
          <w:szCs w:val="24"/>
        </w:rPr>
        <w:t xml:space="preserve">A crop growth cycle of </w:t>
      </w:r>
      <w:r>
        <w:rPr>
          <w:rFonts w:asciiTheme="majorBidi" w:hAnsiTheme="majorBidi" w:cstheme="majorBidi"/>
          <w:sz w:val="24"/>
          <w:szCs w:val="24"/>
        </w:rPr>
        <w:t xml:space="preserve">more than </w:t>
      </w:r>
      <w:r w:rsidRPr="006D257E">
        <w:rPr>
          <w:rFonts w:asciiTheme="majorBidi" w:hAnsiTheme="majorBidi" w:cstheme="majorBidi"/>
          <w:sz w:val="24"/>
          <w:szCs w:val="24"/>
        </w:rPr>
        <w:t>one year that do</w:t>
      </w:r>
      <w:r>
        <w:rPr>
          <w:rFonts w:asciiTheme="majorBidi" w:hAnsiTheme="majorBidi" w:cstheme="majorBidi"/>
          <w:sz w:val="24"/>
          <w:szCs w:val="24"/>
        </w:rPr>
        <w:t>es</w:t>
      </w:r>
      <w:r w:rsidRPr="006D257E">
        <w:rPr>
          <w:rFonts w:asciiTheme="majorBidi" w:hAnsiTheme="majorBidi" w:cstheme="majorBidi"/>
          <w:sz w:val="24"/>
          <w:szCs w:val="24"/>
        </w:rPr>
        <w:t xml:space="preserve"> not need replanting after each season </w:t>
      </w:r>
      <w:r>
        <w:rPr>
          <w:rFonts w:asciiTheme="majorBidi" w:hAnsiTheme="majorBidi" w:cstheme="majorBidi"/>
          <w:sz w:val="24"/>
          <w:szCs w:val="24"/>
        </w:rPr>
        <w:t>a</w:t>
      </w:r>
      <w:r w:rsidRPr="006D257E">
        <w:rPr>
          <w:rFonts w:asciiTheme="majorBidi" w:hAnsiTheme="majorBidi" w:cstheme="majorBidi"/>
          <w:sz w:val="24"/>
          <w:szCs w:val="24"/>
        </w:rPr>
        <w:t xml:space="preserve">nd for the </w:t>
      </w:r>
      <w:r>
        <w:rPr>
          <w:rFonts w:asciiTheme="majorBidi" w:hAnsiTheme="majorBidi" w:cstheme="majorBidi"/>
          <w:sz w:val="24"/>
          <w:szCs w:val="24"/>
        </w:rPr>
        <w:t>previous few</w:t>
      </w:r>
      <w:r w:rsidRPr="006D257E">
        <w:rPr>
          <w:rFonts w:asciiTheme="majorBidi" w:hAnsiTheme="majorBidi" w:cstheme="majorBidi"/>
          <w:sz w:val="24"/>
          <w:szCs w:val="24"/>
        </w:rPr>
        <w:t xml:space="preserve"> years. For example, olive trees</w:t>
      </w:r>
      <w:r>
        <w:rPr>
          <w:rFonts w:asciiTheme="majorBidi" w:hAnsiTheme="majorBidi" w:cstheme="majorBidi"/>
          <w:sz w:val="24"/>
          <w:szCs w:val="24"/>
        </w:rPr>
        <w:t>,</w:t>
      </w:r>
      <w:r w:rsidRPr="006D257E">
        <w:rPr>
          <w:rFonts w:asciiTheme="majorBidi" w:hAnsiTheme="majorBidi" w:cstheme="majorBidi"/>
          <w:sz w:val="24"/>
          <w:szCs w:val="24"/>
        </w:rPr>
        <w:t xml:space="preserve"> citrus trees, and nuts. It is possible </w:t>
      </w:r>
      <w:r>
        <w:rPr>
          <w:rFonts w:asciiTheme="majorBidi" w:hAnsiTheme="majorBidi" w:cstheme="majorBidi"/>
          <w:sz w:val="24"/>
          <w:szCs w:val="24"/>
        </w:rPr>
        <w:t xml:space="preserve">to grow </w:t>
      </w:r>
      <w:r w:rsidRPr="006D257E">
        <w:rPr>
          <w:rFonts w:asciiTheme="majorBidi" w:hAnsiTheme="majorBidi" w:cstheme="majorBidi"/>
          <w:sz w:val="24"/>
          <w:szCs w:val="24"/>
        </w:rPr>
        <w:t>permanent crops in intensive agriculture or scattered</w:t>
      </w:r>
      <w:r>
        <w:rPr>
          <w:rFonts w:asciiTheme="majorBidi" w:hAnsiTheme="majorBidi" w:cstheme="majorBidi"/>
          <w:sz w:val="24"/>
          <w:szCs w:val="24"/>
        </w:rPr>
        <w:t>.</w:t>
      </w:r>
      <w:r w:rsidRPr="006D257E">
        <w:rPr>
          <w:rFonts w:asciiTheme="majorBidi" w:hAnsiTheme="majorBidi" w:cstheme="majorBidi"/>
          <w:sz w:val="24"/>
          <w:szCs w:val="24"/>
        </w:rPr>
        <w:t xml:space="preserve"> </w:t>
      </w:r>
      <w:r w:rsidRPr="00AF6942">
        <w:rPr>
          <w:rFonts w:asciiTheme="majorBidi" w:hAnsiTheme="majorBidi" w:cstheme="majorBidi"/>
          <w:sz w:val="24"/>
          <w:szCs w:val="24"/>
        </w:rPr>
        <w:t>The area planted with</w:t>
      </w:r>
      <w:r w:rsidRPr="006D257E">
        <w:rPr>
          <w:rFonts w:asciiTheme="majorBidi" w:hAnsiTheme="majorBidi" w:cstheme="majorBidi"/>
          <w:sz w:val="24"/>
          <w:szCs w:val="24"/>
        </w:rPr>
        <w:t xml:space="preserve"> </w:t>
      </w:r>
      <w:r w:rsidRPr="00AF6942">
        <w:rPr>
          <w:rFonts w:asciiTheme="majorBidi" w:hAnsiTheme="majorBidi" w:cstheme="majorBidi"/>
          <w:sz w:val="24"/>
          <w:szCs w:val="24"/>
        </w:rPr>
        <w:t>crops include two ways</w:t>
      </w:r>
      <w:r w:rsidRPr="006D257E">
        <w:rPr>
          <w:rFonts w:asciiTheme="majorBidi" w:hAnsiTheme="majorBidi" w:cstheme="majorBidi"/>
          <w:sz w:val="24"/>
          <w:szCs w:val="24"/>
        </w:rPr>
        <w:t>.</w:t>
      </w:r>
    </w:p>
    <w:p w:rsidR="00AF6942" w:rsidRPr="006F6C9D" w:rsidRDefault="00AF6942" w:rsidP="00AF6942">
      <w:pPr>
        <w:spacing w:after="0" w:line="240" w:lineRule="auto"/>
        <w:rPr>
          <w:rFonts w:asciiTheme="majorBidi" w:hAnsiTheme="majorBidi" w:cstheme="majorBidi"/>
          <w:sz w:val="18"/>
          <w:szCs w:val="18"/>
        </w:rPr>
      </w:pPr>
    </w:p>
    <w:p w:rsidR="00AF6942" w:rsidRPr="006D257E" w:rsidRDefault="00AF6942" w:rsidP="00AF6942">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 xml:space="preserve">Permanent Crops </w:t>
      </w:r>
      <w:r>
        <w:rPr>
          <w:rFonts w:asciiTheme="majorBidi" w:hAnsiTheme="majorBidi" w:cstheme="majorBidi"/>
          <w:b/>
          <w:bCs/>
          <w:sz w:val="24"/>
          <w:szCs w:val="24"/>
        </w:rPr>
        <w:t>(related t</w:t>
      </w:r>
      <w:r w:rsidRPr="006D257E">
        <w:rPr>
          <w:rFonts w:asciiTheme="majorBidi" w:hAnsiTheme="majorBidi" w:cstheme="majorBidi"/>
          <w:b/>
          <w:bCs/>
          <w:sz w:val="24"/>
          <w:szCs w:val="24"/>
        </w:rPr>
        <w:t xml:space="preserve">o age production </w:t>
      </w:r>
      <w:r>
        <w:rPr>
          <w:rFonts w:asciiTheme="majorBidi" w:hAnsiTheme="majorBidi" w:cstheme="majorBidi"/>
          <w:b/>
          <w:bCs/>
          <w:sz w:val="24"/>
          <w:szCs w:val="24"/>
        </w:rPr>
        <w:t xml:space="preserve">- </w:t>
      </w:r>
      <w:r w:rsidRPr="006D257E">
        <w:rPr>
          <w:rFonts w:asciiTheme="majorBidi" w:hAnsiTheme="majorBidi" w:cstheme="majorBidi"/>
          <w:b/>
          <w:bCs/>
          <w:sz w:val="24"/>
          <w:szCs w:val="24"/>
        </w:rPr>
        <w:t>fruit)</w:t>
      </w:r>
    </w:p>
    <w:p w:rsidR="00AF6942" w:rsidRDefault="00AF6942" w:rsidP="00AF6942">
      <w:pPr>
        <w:spacing w:after="0" w:line="240" w:lineRule="auto"/>
        <w:ind w:right="33"/>
        <w:jc w:val="lowKashida"/>
        <w:rPr>
          <w:rFonts w:asciiTheme="majorBidi" w:hAnsiTheme="majorBidi" w:cstheme="majorBidi"/>
          <w:sz w:val="24"/>
          <w:szCs w:val="24"/>
        </w:rPr>
      </w:pPr>
      <w:r>
        <w:rPr>
          <w:rFonts w:asciiTheme="majorBidi" w:hAnsiTheme="majorBidi" w:cstheme="majorBidi"/>
          <w:sz w:val="24"/>
          <w:szCs w:val="24"/>
        </w:rPr>
        <w:t>P</w:t>
      </w:r>
      <w:r w:rsidRPr="006D257E">
        <w:rPr>
          <w:rFonts w:asciiTheme="majorBidi" w:hAnsiTheme="majorBidi" w:cstheme="majorBidi"/>
          <w:sz w:val="24"/>
          <w:szCs w:val="24"/>
        </w:rPr>
        <w:t>ermanent crops already bearing fruit</w:t>
      </w:r>
      <w:r>
        <w:rPr>
          <w:rFonts w:asciiTheme="majorBidi" w:hAnsiTheme="majorBidi" w:cstheme="majorBidi"/>
          <w:sz w:val="24"/>
          <w:szCs w:val="24"/>
        </w:rPr>
        <w:t xml:space="preserve"> and</w:t>
      </w:r>
      <w:r w:rsidRPr="006D257E">
        <w:rPr>
          <w:rFonts w:asciiTheme="majorBidi" w:hAnsiTheme="majorBidi" w:cstheme="majorBidi"/>
          <w:sz w:val="24"/>
          <w:szCs w:val="24"/>
        </w:rPr>
        <w:t xml:space="preserve"> producing</w:t>
      </w:r>
      <w:r>
        <w:rPr>
          <w:rFonts w:asciiTheme="majorBidi" w:hAnsiTheme="majorBidi" w:cstheme="majorBidi"/>
          <w:sz w:val="24"/>
          <w:szCs w:val="24"/>
        </w:rPr>
        <w:t>.</w:t>
      </w:r>
      <w:r w:rsidRPr="006D257E">
        <w:rPr>
          <w:rFonts w:asciiTheme="majorBidi" w:hAnsiTheme="majorBidi" w:cstheme="majorBidi"/>
          <w:sz w:val="24"/>
          <w:szCs w:val="24"/>
        </w:rPr>
        <w:t xml:space="preserve"> </w:t>
      </w:r>
      <w:r>
        <w:rPr>
          <w:rFonts w:asciiTheme="majorBidi" w:hAnsiTheme="majorBidi" w:cstheme="majorBidi"/>
          <w:sz w:val="24"/>
          <w:szCs w:val="24"/>
        </w:rPr>
        <w:t>M</w:t>
      </w:r>
      <w:r w:rsidRPr="006D257E">
        <w:rPr>
          <w:rFonts w:asciiTheme="majorBidi" w:hAnsiTheme="majorBidi" w:cstheme="majorBidi"/>
          <w:sz w:val="24"/>
          <w:szCs w:val="24"/>
        </w:rPr>
        <w:t xml:space="preserve">ost tree crops become productive after a certain </w:t>
      </w:r>
      <w:r>
        <w:rPr>
          <w:rFonts w:asciiTheme="majorBidi" w:hAnsiTheme="majorBidi" w:cstheme="majorBidi"/>
          <w:sz w:val="24"/>
          <w:szCs w:val="24"/>
        </w:rPr>
        <w:t xml:space="preserve">length of </w:t>
      </w:r>
      <w:r w:rsidRPr="006D257E">
        <w:rPr>
          <w:rFonts w:asciiTheme="majorBidi" w:hAnsiTheme="majorBidi" w:cstheme="majorBidi"/>
          <w:sz w:val="24"/>
          <w:szCs w:val="24"/>
        </w:rPr>
        <w:t>time</w:t>
      </w:r>
      <w:r>
        <w:rPr>
          <w:rFonts w:asciiTheme="majorBidi" w:hAnsiTheme="majorBidi" w:cstheme="majorBidi"/>
          <w:sz w:val="24"/>
          <w:szCs w:val="24"/>
        </w:rPr>
        <w:t>.</w:t>
      </w:r>
      <w:r w:rsidRPr="00AF6942">
        <w:rPr>
          <w:rFonts w:asciiTheme="majorBidi" w:hAnsiTheme="majorBidi" w:cstheme="majorBidi"/>
          <w:sz w:val="24"/>
          <w:szCs w:val="24"/>
        </w:rPr>
        <w:t xml:space="preserve"> The fall crop, which amounted to this stage in the crop production and age had not yielded or produced yields in the reference year because of the climatic conditions, or for any other reasons, not included aging trees or other trees, which amounted age production but are no longer productive if identified within the crop at the age of production.</w:t>
      </w:r>
    </w:p>
    <w:p w:rsidR="00166588" w:rsidRDefault="00166588" w:rsidP="00AF6942">
      <w:pPr>
        <w:spacing w:after="0" w:line="240" w:lineRule="auto"/>
        <w:ind w:right="33"/>
        <w:jc w:val="lowKashida"/>
        <w:rPr>
          <w:rFonts w:asciiTheme="majorBidi" w:hAnsiTheme="majorBidi" w:cstheme="majorBidi"/>
          <w:sz w:val="24"/>
          <w:szCs w:val="24"/>
        </w:rPr>
      </w:pPr>
    </w:p>
    <w:p w:rsidR="00166588" w:rsidRDefault="00166588" w:rsidP="00166588">
      <w:pPr>
        <w:spacing w:after="0" w:line="240" w:lineRule="auto"/>
        <w:ind w:right="33"/>
        <w:jc w:val="lowKashida"/>
        <w:rPr>
          <w:rFonts w:asciiTheme="majorBidi" w:hAnsiTheme="majorBidi" w:cstheme="majorBidi"/>
          <w:sz w:val="24"/>
          <w:szCs w:val="24"/>
        </w:rPr>
      </w:pPr>
      <w:r w:rsidRPr="00F54637">
        <w:rPr>
          <w:rFonts w:asciiTheme="majorBidi" w:hAnsiTheme="majorBidi" w:cstheme="majorBidi"/>
          <w:b/>
          <w:bCs/>
          <w:sz w:val="24"/>
          <w:szCs w:val="24"/>
        </w:rPr>
        <w:t>Unbearing</w:t>
      </w:r>
      <w:r>
        <w:rPr>
          <w:rFonts w:ascii="Arial" w:hAnsi="Arial" w:cs="Arial"/>
        </w:rPr>
        <w:t xml:space="preserve"> </w:t>
      </w:r>
      <w:r w:rsidRPr="006D257E">
        <w:rPr>
          <w:rFonts w:asciiTheme="majorBidi" w:hAnsiTheme="majorBidi" w:cstheme="majorBidi"/>
          <w:b/>
          <w:bCs/>
          <w:sz w:val="24"/>
          <w:szCs w:val="24"/>
        </w:rPr>
        <w:t>trees horticulture</w:t>
      </w:r>
      <w:r>
        <w:rPr>
          <w:rFonts w:asciiTheme="majorBidi" w:hAnsiTheme="majorBidi" w:cstheme="majorBidi"/>
          <w:sz w:val="24"/>
          <w:szCs w:val="24"/>
        </w:rPr>
        <w:t>:</w:t>
      </w:r>
    </w:p>
    <w:p w:rsidR="00166588" w:rsidRDefault="00166588" w:rsidP="00166588">
      <w:pPr>
        <w:spacing w:after="0" w:line="240" w:lineRule="auto"/>
        <w:ind w:right="33"/>
        <w:jc w:val="lowKashida"/>
        <w:rPr>
          <w:rFonts w:asciiTheme="majorBidi" w:hAnsiTheme="majorBidi" w:cstheme="majorBidi"/>
          <w:sz w:val="24"/>
          <w:szCs w:val="24"/>
        </w:rPr>
      </w:pPr>
      <w:r w:rsidRPr="00D75308">
        <w:rPr>
          <w:rFonts w:asciiTheme="majorBidi" w:hAnsiTheme="majorBidi" w:cstheme="majorBidi"/>
          <w:sz w:val="24"/>
          <w:szCs w:val="24"/>
        </w:rPr>
        <w:t>non-bearing means not yet bearing (young plants) but also not anymore bearing (old and damaged plants).</w:t>
      </w:r>
    </w:p>
    <w:p w:rsidR="00AF6942" w:rsidRPr="00E10C22" w:rsidRDefault="00AF6942" w:rsidP="00AF6942">
      <w:pPr>
        <w:spacing w:after="0" w:line="240" w:lineRule="auto"/>
        <w:ind w:right="33"/>
        <w:jc w:val="lowKashida"/>
        <w:rPr>
          <w:rFonts w:asciiTheme="majorBidi" w:hAnsiTheme="majorBidi" w:cstheme="majorBidi"/>
          <w:b/>
          <w:bCs/>
          <w:sz w:val="24"/>
          <w:szCs w:val="24"/>
        </w:rPr>
      </w:pPr>
      <w:r>
        <w:rPr>
          <w:rFonts w:asciiTheme="majorBidi" w:hAnsiTheme="majorBidi" w:cstheme="majorBidi"/>
          <w:b/>
          <w:bCs/>
          <w:sz w:val="24"/>
          <w:szCs w:val="24"/>
        </w:rPr>
        <w:t>Rainfed</w:t>
      </w:r>
      <w:r w:rsidRPr="00E10C22">
        <w:rPr>
          <w:rFonts w:asciiTheme="majorBidi" w:hAnsiTheme="majorBidi" w:cstheme="majorBidi"/>
          <w:b/>
          <w:bCs/>
          <w:sz w:val="24"/>
          <w:szCs w:val="24"/>
        </w:rPr>
        <w:t xml:space="preserve"> Agricultural Land:</w:t>
      </w:r>
    </w:p>
    <w:p w:rsidR="00AF6942" w:rsidRDefault="00AF6942" w:rsidP="00AF6942">
      <w:pPr>
        <w:spacing w:after="0" w:line="240" w:lineRule="auto"/>
        <w:ind w:right="33"/>
        <w:jc w:val="lowKashida"/>
        <w:rPr>
          <w:rFonts w:asciiTheme="majorBidi" w:hAnsiTheme="majorBidi" w:cstheme="majorBidi"/>
          <w:sz w:val="24"/>
          <w:szCs w:val="24"/>
        </w:rPr>
      </w:pPr>
      <w:r>
        <w:rPr>
          <w:rFonts w:asciiTheme="majorBidi" w:hAnsiTheme="majorBidi" w:cstheme="majorBidi"/>
          <w:sz w:val="24"/>
          <w:szCs w:val="24"/>
        </w:rPr>
        <w:t>R</w:t>
      </w:r>
      <w:r w:rsidRPr="00E10C22">
        <w:rPr>
          <w:rFonts w:asciiTheme="majorBidi" w:hAnsiTheme="majorBidi" w:cstheme="majorBidi"/>
          <w:sz w:val="24"/>
          <w:szCs w:val="24"/>
        </w:rPr>
        <w:t xml:space="preserve">efers to agricultural land </w:t>
      </w:r>
      <w:r>
        <w:rPr>
          <w:rFonts w:asciiTheme="majorBidi" w:hAnsiTheme="majorBidi" w:cstheme="majorBidi"/>
          <w:sz w:val="24"/>
          <w:szCs w:val="24"/>
        </w:rPr>
        <w:t>that relies</w:t>
      </w:r>
      <w:r w:rsidRPr="00E10C22">
        <w:rPr>
          <w:rFonts w:asciiTheme="majorBidi" w:hAnsiTheme="majorBidi" w:cstheme="majorBidi"/>
          <w:sz w:val="24"/>
          <w:szCs w:val="24"/>
        </w:rPr>
        <w:t xml:space="preserve"> mainly on rain for irrigation.</w:t>
      </w:r>
      <w:r w:rsidRPr="006D257E">
        <w:rPr>
          <w:rFonts w:asciiTheme="majorBidi" w:hAnsiTheme="majorBidi" w:cstheme="majorBidi"/>
          <w:sz w:val="24"/>
          <w:szCs w:val="24"/>
        </w:rPr>
        <w:t xml:space="preserve"> </w:t>
      </w:r>
    </w:p>
    <w:p w:rsidR="00AF6942" w:rsidRPr="00E10C22" w:rsidRDefault="00AF6942" w:rsidP="00AF6942">
      <w:pPr>
        <w:spacing w:after="0" w:line="240" w:lineRule="auto"/>
        <w:ind w:right="33"/>
        <w:jc w:val="lowKashida"/>
        <w:rPr>
          <w:rFonts w:asciiTheme="majorBidi" w:hAnsiTheme="majorBidi" w:cstheme="majorBidi"/>
          <w:b/>
          <w:bCs/>
          <w:sz w:val="24"/>
          <w:szCs w:val="24"/>
        </w:rPr>
      </w:pPr>
      <w:r w:rsidRPr="00E10C22">
        <w:rPr>
          <w:rFonts w:asciiTheme="majorBidi" w:hAnsiTheme="majorBidi" w:cstheme="majorBidi"/>
          <w:b/>
          <w:bCs/>
          <w:sz w:val="24"/>
          <w:szCs w:val="24"/>
        </w:rPr>
        <w:t>Irrigated Area</w:t>
      </w:r>
      <w:r>
        <w:rPr>
          <w:rFonts w:asciiTheme="majorBidi" w:hAnsiTheme="majorBidi" w:cstheme="majorBidi"/>
          <w:b/>
          <w:bCs/>
          <w:sz w:val="24"/>
          <w:szCs w:val="24"/>
        </w:rPr>
        <w:t>:</w:t>
      </w:r>
    </w:p>
    <w:p w:rsidR="00AF6942" w:rsidRDefault="00AF6942" w:rsidP="00AF6942">
      <w:pPr>
        <w:spacing w:after="0" w:line="240" w:lineRule="auto"/>
        <w:ind w:right="33"/>
        <w:jc w:val="lowKashida"/>
        <w:rPr>
          <w:rFonts w:asciiTheme="majorBidi" w:hAnsiTheme="majorBidi" w:cstheme="majorBidi"/>
          <w:sz w:val="24"/>
          <w:szCs w:val="24"/>
        </w:rPr>
      </w:pPr>
      <w:r>
        <w:rPr>
          <w:rFonts w:asciiTheme="majorBidi" w:hAnsiTheme="majorBidi" w:cstheme="majorBidi"/>
          <w:sz w:val="24"/>
          <w:szCs w:val="24"/>
        </w:rPr>
        <w:t>An</w:t>
      </w:r>
      <w:r w:rsidRPr="00E10C22">
        <w:rPr>
          <w:rFonts w:asciiTheme="majorBidi" w:hAnsiTheme="majorBidi" w:cstheme="majorBidi"/>
          <w:sz w:val="24"/>
          <w:szCs w:val="24"/>
        </w:rPr>
        <w:t xml:space="preserve"> area of land that </w:t>
      </w:r>
      <w:r>
        <w:rPr>
          <w:rFonts w:asciiTheme="majorBidi" w:hAnsiTheme="majorBidi" w:cstheme="majorBidi"/>
          <w:sz w:val="24"/>
          <w:szCs w:val="24"/>
        </w:rPr>
        <w:t xml:space="preserve">is </w:t>
      </w:r>
      <w:r w:rsidRPr="00E10C22">
        <w:rPr>
          <w:rFonts w:asciiTheme="majorBidi" w:hAnsiTheme="majorBidi" w:cstheme="majorBidi"/>
          <w:sz w:val="24"/>
          <w:szCs w:val="24"/>
        </w:rPr>
        <w:t>normally provided with water other than rain for the purpose of improving production.</w:t>
      </w:r>
    </w:p>
    <w:p w:rsidR="00AF6942" w:rsidRPr="006F6C9D" w:rsidRDefault="00AF6942" w:rsidP="00AF6942">
      <w:pPr>
        <w:spacing w:after="0" w:line="240" w:lineRule="auto"/>
        <w:ind w:right="33"/>
        <w:jc w:val="lowKashida"/>
        <w:rPr>
          <w:rFonts w:asciiTheme="majorBidi" w:hAnsiTheme="majorBidi" w:cstheme="majorBidi"/>
          <w:sz w:val="18"/>
          <w:szCs w:val="18"/>
        </w:rPr>
      </w:pPr>
    </w:p>
    <w:p w:rsidR="00AF6942" w:rsidRPr="006D257E" w:rsidRDefault="00AF6942" w:rsidP="00AF6942">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Area Harvested</w:t>
      </w:r>
    </w:p>
    <w:p w:rsidR="00AF6942" w:rsidRDefault="00AF6942" w:rsidP="00AF6942">
      <w:pPr>
        <w:spacing w:after="0" w:line="240" w:lineRule="auto"/>
        <w:ind w:right="33"/>
        <w:jc w:val="lowKashida"/>
        <w:rPr>
          <w:rFonts w:asciiTheme="majorBidi" w:hAnsiTheme="majorBidi" w:cstheme="majorBidi"/>
          <w:sz w:val="24"/>
          <w:szCs w:val="24"/>
        </w:rPr>
      </w:pPr>
      <w:r w:rsidRPr="006D257E">
        <w:rPr>
          <w:rFonts w:asciiTheme="majorBidi" w:hAnsiTheme="majorBidi" w:cstheme="majorBidi"/>
          <w:sz w:val="24"/>
          <w:szCs w:val="24"/>
        </w:rPr>
        <w:t>Refers to the total area from which the crop is gathered</w:t>
      </w:r>
      <w:r>
        <w:rPr>
          <w:rFonts w:asciiTheme="majorBidi" w:hAnsiTheme="majorBidi" w:cstheme="majorBidi"/>
          <w:sz w:val="24"/>
          <w:szCs w:val="24"/>
        </w:rPr>
        <w:t>.</w:t>
      </w:r>
      <w:r w:rsidRPr="006D257E">
        <w:rPr>
          <w:rFonts w:asciiTheme="majorBidi" w:hAnsiTheme="majorBidi" w:cstheme="majorBidi"/>
          <w:sz w:val="24"/>
          <w:szCs w:val="24"/>
        </w:rPr>
        <w:t xml:space="preserve"> Thus, </w:t>
      </w:r>
      <w:r>
        <w:rPr>
          <w:rFonts w:asciiTheme="majorBidi" w:hAnsiTheme="majorBidi" w:cstheme="majorBidi"/>
          <w:sz w:val="24"/>
          <w:szCs w:val="24"/>
        </w:rPr>
        <w:t xml:space="preserve">an </w:t>
      </w:r>
      <w:r w:rsidRPr="006D257E">
        <w:rPr>
          <w:rFonts w:asciiTheme="majorBidi" w:hAnsiTheme="majorBidi" w:cstheme="majorBidi"/>
          <w:sz w:val="24"/>
          <w:szCs w:val="24"/>
        </w:rPr>
        <w:t xml:space="preserve">area </w:t>
      </w:r>
      <w:r>
        <w:rPr>
          <w:rFonts w:asciiTheme="majorBidi" w:hAnsiTheme="majorBidi" w:cstheme="majorBidi"/>
          <w:sz w:val="24"/>
          <w:szCs w:val="24"/>
        </w:rPr>
        <w:t xml:space="preserve">that is </w:t>
      </w:r>
      <w:r w:rsidRPr="006D257E">
        <w:rPr>
          <w:rFonts w:asciiTheme="majorBidi" w:hAnsiTheme="majorBidi" w:cstheme="majorBidi"/>
          <w:sz w:val="24"/>
          <w:szCs w:val="24"/>
        </w:rPr>
        <w:t xml:space="preserve">destroyed </w:t>
      </w:r>
      <w:r>
        <w:rPr>
          <w:rFonts w:asciiTheme="majorBidi" w:hAnsiTheme="majorBidi" w:cstheme="majorBidi"/>
          <w:sz w:val="24"/>
          <w:szCs w:val="24"/>
        </w:rPr>
        <w:t xml:space="preserve">due to </w:t>
      </w:r>
      <w:r w:rsidRPr="006D257E">
        <w:rPr>
          <w:rFonts w:asciiTheme="majorBidi" w:hAnsiTheme="majorBidi" w:cstheme="majorBidi"/>
          <w:sz w:val="24"/>
          <w:szCs w:val="24"/>
        </w:rPr>
        <w:t>dr</w:t>
      </w:r>
      <w:r>
        <w:rPr>
          <w:rFonts w:asciiTheme="majorBidi" w:hAnsiTheme="majorBidi" w:cstheme="majorBidi"/>
          <w:sz w:val="24"/>
          <w:szCs w:val="24"/>
        </w:rPr>
        <w:t>o</w:t>
      </w:r>
      <w:r w:rsidRPr="006D257E">
        <w:rPr>
          <w:rFonts w:asciiTheme="majorBidi" w:hAnsiTheme="majorBidi" w:cstheme="majorBidi"/>
          <w:sz w:val="24"/>
          <w:szCs w:val="24"/>
        </w:rPr>
        <w:t>ught, flooding, pest</w:t>
      </w:r>
      <w:r>
        <w:rPr>
          <w:rFonts w:asciiTheme="majorBidi" w:hAnsiTheme="majorBidi" w:cstheme="majorBidi"/>
          <w:sz w:val="24"/>
          <w:szCs w:val="24"/>
        </w:rPr>
        <w:t>s</w:t>
      </w:r>
      <w:r w:rsidRPr="006D257E">
        <w:rPr>
          <w:rFonts w:asciiTheme="majorBidi" w:hAnsiTheme="majorBidi" w:cstheme="majorBidi"/>
          <w:sz w:val="24"/>
          <w:szCs w:val="24"/>
        </w:rPr>
        <w:t xml:space="preserve"> or any other reason is excluded</w:t>
      </w:r>
      <w:r>
        <w:rPr>
          <w:rFonts w:asciiTheme="majorBidi" w:hAnsiTheme="majorBidi" w:cstheme="majorBidi"/>
          <w:sz w:val="24"/>
          <w:szCs w:val="24"/>
        </w:rPr>
        <w:t>.</w:t>
      </w:r>
      <w:r w:rsidRPr="006D257E">
        <w:rPr>
          <w:rFonts w:asciiTheme="majorBidi" w:hAnsiTheme="majorBidi" w:cstheme="majorBidi"/>
          <w:sz w:val="24"/>
          <w:szCs w:val="24"/>
        </w:rPr>
        <w:t xml:space="preserve"> </w:t>
      </w:r>
      <w:r>
        <w:rPr>
          <w:rFonts w:asciiTheme="majorBidi" w:hAnsiTheme="majorBidi" w:cstheme="majorBidi"/>
          <w:sz w:val="24"/>
          <w:szCs w:val="24"/>
        </w:rPr>
        <w:t xml:space="preserve">The </w:t>
      </w:r>
      <w:r w:rsidRPr="006D257E">
        <w:rPr>
          <w:rFonts w:asciiTheme="majorBidi" w:hAnsiTheme="majorBidi" w:cstheme="majorBidi"/>
          <w:sz w:val="24"/>
          <w:szCs w:val="24"/>
        </w:rPr>
        <w:t>area harvested only covers crops grown to maturity</w:t>
      </w:r>
      <w:r>
        <w:rPr>
          <w:rFonts w:asciiTheme="majorBidi" w:hAnsiTheme="majorBidi" w:cstheme="majorBidi"/>
          <w:sz w:val="24"/>
          <w:szCs w:val="24"/>
        </w:rPr>
        <w:t>.</w:t>
      </w:r>
      <w:r w:rsidRPr="006D257E">
        <w:rPr>
          <w:rFonts w:asciiTheme="majorBidi" w:hAnsiTheme="majorBidi" w:cstheme="majorBidi"/>
          <w:sz w:val="24"/>
          <w:szCs w:val="24"/>
        </w:rPr>
        <w:t xml:space="preserve"> </w:t>
      </w:r>
      <w:r>
        <w:rPr>
          <w:rFonts w:asciiTheme="majorBidi" w:hAnsiTheme="majorBidi" w:cstheme="majorBidi"/>
          <w:sz w:val="24"/>
          <w:szCs w:val="24"/>
        </w:rPr>
        <w:t>I</w:t>
      </w:r>
      <w:r w:rsidRPr="006D257E">
        <w:rPr>
          <w:rFonts w:asciiTheme="majorBidi" w:hAnsiTheme="majorBidi" w:cstheme="majorBidi"/>
          <w:sz w:val="24"/>
          <w:szCs w:val="24"/>
        </w:rPr>
        <w:t>t does</w:t>
      </w:r>
      <w:r>
        <w:rPr>
          <w:rFonts w:asciiTheme="majorBidi" w:hAnsiTheme="majorBidi" w:cstheme="majorBidi"/>
          <w:sz w:val="24"/>
          <w:szCs w:val="24"/>
        </w:rPr>
        <w:t xml:space="preserve"> </w:t>
      </w:r>
      <w:r w:rsidRPr="006D257E">
        <w:rPr>
          <w:rFonts w:asciiTheme="majorBidi" w:hAnsiTheme="majorBidi" w:cstheme="majorBidi"/>
          <w:sz w:val="24"/>
          <w:szCs w:val="24"/>
        </w:rPr>
        <w:t>n</w:t>
      </w:r>
      <w:r>
        <w:rPr>
          <w:rFonts w:asciiTheme="majorBidi" w:hAnsiTheme="majorBidi" w:cstheme="majorBidi"/>
          <w:sz w:val="24"/>
          <w:szCs w:val="24"/>
        </w:rPr>
        <w:t>o</w:t>
      </w:r>
      <w:r w:rsidRPr="006D257E">
        <w:rPr>
          <w:rFonts w:asciiTheme="majorBidi" w:hAnsiTheme="majorBidi" w:cstheme="majorBidi"/>
          <w:sz w:val="24"/>
          <w:szCs w:val="24"/>
        </w:rPr>
        <w:t xml:space="preserve">t include nurseries and includes all crops harvested regardless of </w:t>
      </w:r>
      <w:r>
        <w:rPr>
          <w:rFonts w:asciiTheme="majorBidi" w:hAnsiTheme="majorBidi" w:cstheme="majorBidi"/>
          <w:sz w:val="24"/>
          <w:szCs w:val="24"/>
        </w:rPr>
        <w:t xml:space="preserve">their </w:t>
      </w:r>
      <w:r w:rsidRPr="006D257E">
        <w:rPr>
          <w:rFonts w:asciiTheme="majorBidi" w:hAnsiTheme="majorBidi" w:cstheme="majorBidi"/>
          <w:sz w:val="24"/>
          <w:szCs w:val="24"/>
        </w:rPr>
        <w:t>end use</w:t>
      </w:r>
      <w:r>
        <w:rPr>
          <w:rFonts w:asciiTheme="majorBidi" w:hAnsiTheme="majorBidi" w:cstheme="majorBidi"/>
          <w:sz w:val="24"/>
          <w:szCs w:val="24"/>
        </w:rPr>
        <w:t>,</w:t>
      </w:r>
      <w:r w:rsidRPr="006D257E">
        <w:rPr>
          <w:rFonts w:asciiTheme="majorBidi" w:hAnsiTheme="majorBidi" w:cstheme="majorBidi"/>
          <w:sz w:val="24"/>
          <w:szCs w:val="24"/>
        </w:rPr>
        <w:t xml:space="preserve"> whether for human consumption, for animal feed, or for any other </w:t>
      </w:r>
      <w:r>
        <w:rPr>
          <w:rFonts w:asciiTheme="majorBidi" w:hAnsiTheme="majorBidi" w:cstheme="majorBidi"/>
          <w:sz w:val="24"/>
          <w:szCs w:val="24"/>
        </w:rPr>
        <w:t>purpose</w:t>
      </w:r>
      <w:r w:rsidRPr="006D257E">
        <w:rPr>
          <w:rFonts w:asciiTheme="majorBidi" w:hAnsiTheme="majorBidi" w:cstheme="majorBidi"/>
          <w:sz w:val="24"/>
          <w:szCs w:val="24"/>
        </w:rPr>
        <w:t>.</w:t>
      </w:r>
    </w:p>
    <w:p w:rsidR="00C9571D" w:rsidRPr="006F6C9D" w:rsidRDefault="00C9571D" w:rsidP="00AF6942">
      <w:pPr>
        <w:spacing w:after="0" w:line="240" w:lineRule="auto"/>
        <w:rPr>
          <w:rFonts w:asciiTheme="majorBidi" w:hAnsiTheme="majorBidi" w:cstheme="majorBidi"/>
          <w:sz w:val="18"/>
          <w:szCs w:val="18"/>
        </w:rPr>
      </w:pPr>
    </w:p>
    <w:p w:rsidR="00AF6942" w:rsidRPr="00C9571D" w:rsidRDefault="00AF6942" w:rsidP="00AF6942">
      <w:pPr>
        <w:spacing w:after="0" w:line="240" w:lineRule="auto"/>
        <w:ind w:right="33"/>
        <w:jc w:val="lowKashida"/>
        <w:rPr>
          <w:rFonts w:asciiTheme="majorBidi" w:hAnsiTheme="majorBidi" w:cstheme="majorBidi"/>
          <w:b/>
          <w:bCs/>
          <w:sz w:val="24"/>
          <w:szCs w:val="24"/>
        </w:rPr>
      </w:pPr>
      <w:r w:rsidRPr="00C9571D">
        <w:rPr>
          <w:rFonts w:asciiTheme="majorBidi" w:hAnsiTheme="majorBidi" w:cstheme="majorBidi"/>
          <w:b/>
          <w:bCs/>
          <w:sz w:val="24"/>
          <w:szCs w:val="24"/>
        </w:rPr>
        <w:t>Main Source of Water:</w:t>
      </w:r>
    </w:p>
    <w:p w:rsidR="00AF6942" w:rsidRPr="00C9571D" w:rsidRDefault="00AF6942" w:rsidP="00AF6942">
      <w:pPr>
        <w:spacing w:after="0" w:line="240" w:lineRule="auto"/>
        <w:ind w:right="187"/>
        <w:jc w:val="lowKashida"/>
        <w:rPr>
          <w:rFonts w:asciiTheme="majorBidi" w:hAnsiTheme="majorBidi" w:cstheme="majorBidi"/>
          <w:sz w:val="24"/>
          <w:szCs w:val="24"/>
        </w:rPr>
      </w:pPr>
      <w:r w:rsidRPr="00C9571D">
        <w:rPr>
          <w:rFonts w:asciiTheme="majorBidi" w:hAnsiTheme="majorBidi" w:cstheme="majorBidi"/>
          <w:b/>
          <w:bCs/>
          <w:sz w:val="24"/>
          <w:szCs w:val="24"/>
        </w:rPr>
        <w:t>1</w:t>
      </w:r>
      <w:r w:rsidRPr="00C9571D">
        <w:rPr>
          <w:rFonts w:asciiTheme="majorBidi" w:hAnsiTheme="majorBidi" w:cstheme="majorBidi"/>
          <w:sz w:val="24"/>
          <w:szCs w:val="24"/>
        </w:rPr>
        <w:t xml:space="preserve">. </w:t>
      </w:r>
      <w:r w:rsidRPr="00C9571D">
        <w:rPr>
          <w:rFonts w:asciiTheme="majorBidi" w:hAnsiTheme="majorBidi" w:cstheme="majorBidi"/>
          <w:b/>
          <w:bCs/>
          <w:sz w:val="24"/>
          <w:szCs w:val="24"/>
        </w:rPr>
        <w:t>Public Water Network:</w:t>
      </w:r>
      <w:r w:rsidRPr="00C9571D">
        <w:rPr>
          <w:rFonts w:asciiTheme="majorBidi" w:hAnsiTheme="majorBidi" w:cstheme="majorBidi"/>
          <w:sz w:val="24"/>
          <w:szCs w:val="24"/>
        </w:rPr>
        <w:t xml:space="preserve"> A network of pipes for the purpose of providing clean water to households. It normally belongs to a municipality, the council</w:t>
      </w:r>
      <w:r>
        <w:rPr>
          <w:rFonts w:asciiTheme="majorBidi" w:hAnsiTheme="majorBidi" w:cstheme="majorBidi"/>
          <w:sz w:val="24"/>
          <w:szCs w:val="24"/>
        </w:rPr>
        <w:t>,</w:t>
      </w:r>
      <w:r w:rsidRPr="00C9571D">
        <w:rPr>
          <w:rFonts w:asciiTheme="majorBidi" w:hAnsiTheme="majorBidi" w:cstheme="majorBidi"/>
          <w:sz w:val="24"/>
          <w:szCs w:val="24"/>
        </w:rPr>
        <w:t xml:space="preserve"> or to a private company.</w:t>
      </w:r>
    </w:p>
    <w:p w:rsidR="00AF6942" w:rsidRPr="00C9571D" w:rsidRDefault="00AF6942" w:rsidP="00AF6942">
      <w:pPr>
        <w:spacing w:after="0" w:line="240" w:lineRule="auto"/>
        <w:ind w:right="187"/>
        <w:jc w:val="lowKashida"/>
        <w:rPr>
          <w:rFonts w:asciiTheme="majorBidi" w:hAnsiTheme="majorBidi" w:cstheme="majorBidi"/>
          <w:sz w:val="24"/>
          <w:szCs w:val="24"/>
        </w:rPr>
      </w:pPr>
      <w:r w:rsidRPr="00C9571D">
        <w:rPr>
          <w:rFonts w:asciiTheme="majorBidi" w:hAnsiTheme="majorBidi" w:cstheme="majorBidi"/>
          <w:b/>
          <w:bCs/>
          <w:sz w:val="24"/>
          <w:szCs w:val="24"/>
        </w:rPr>
        <w:t xml:space="preserve">2. </w:t>
      </w:r>
      <w:r>
        <w:rPr>
          <w:rFonts w:asciiTheme="majorBidi" w:hAnsiTheme="majorBidi" w:cstheme="majorBidi"/>
          <w:b/>
          <w:bCs/>
          <w:sz w:val="24"/>
          <w:szCs w:val="24"/>
        </w:rPr>
        <w:t xml:space="preserve">Israeli </w:t>
      </w:r>
      <w:proofErr w:type="spellStart"/>
      <w:r w:rsidRPr="00C9571D">
        <w:rPr>
          <w:rFonts w:asciiTheme="majorBidi" w:hAnsiTheme="majorBidi" w:cstheme="majorBidi"/>
          <w:b/>
          <w:bCs/>
          <w:sz w:val="24"/>
          <w:szCs w:val="24"/>
        </w:rPr>
        <w:t>Mekorot</w:t>
      </w:r>
      <w:proofErr w:type="spellEnd"/>
      <w:r w:rsidRPr="00C9571D">
        <w:rPr>
          <w:rFonts w:asciiTheme="majorBidi" w:hAnsiTheme="majorBidi" w:cstheme="majorBidi"/>
          <w:b/>
          <w:bCs/>
          <w:sz w:val="24"/>
          <w:szCs w:val="24"/>
        </w:rPr>
        <w:t xml:space="preserve"> company:</w:t>
      </w:r>
      <w:r w:rsidRPr="00C9571D">
        <w:rPr>
          <w:rFonts w:asciiTheme="majorBidi" w:hAnsiTheme="majorBidi" w:cstheme="majorBidi"/>
          <w:sz w:val="24"/>
          <w:szCs w:val="24"/>
        </w:rPr>
        <w:t xml:space="preserve"> A network of pipes for the purpose of providing clean water to households. It normally belongs to </w:t>
      </w:r>
      <w:r>
        <w:rPr>
          <w:rFonts w:asciiTheme="majorBidi" w:hAnsiTheme="majorBidi" w:cstheme="majorBidi"/>
          <w:sz w:val="24"/>
          <w:szCs w:val="24"/>
        </w:rPr>
        <w:t xml:space="preserve">the Israeli </w:t>
      </w:r>
      <w:proofErr w:type="spellStart"/>
      <w:r w:rsidRPr="00C9571D">
        <w:rPr>
          <w:rFonts w:asciiTheme="majorBidi" w:hAnsiTheme="majorBidi" w:cstheme="majorBidi"/>
          <w:sz w:val="24"/>
          <w:szCs w:val="24"/>
        </w:rPr>
        <w:t>Mekorot</w:t>
      </w:r>
      <w:proofErr w:type="spellEnd"/>
      <w:r w:rsidRPr="00C9571D">
        <w:rPr>
          <w:rFonts w:asciiTheme="majorBidi" w:hAnsiTheme="majorBidi" w:cstheme="majorBidi"/>
          <w:sz w:val="24"/>
          <w:szCs w:val="24"/>
        </w:rPr>
        <w:t xml:space="preserve"> company.</w:t>
      </w:r>
    </w:p>
    <w:p w:rsidR="00AF6942" w:rsidRPr="00C9571D" w:rsidRDefault="00AF6942" w:rsidP="00AF6942">
      <w:pPr>
        <w:spacing w:after="0" w:line="240" w:lineRule="auto"/>
        <w:ind w:right="187"/>
        <w:jc w:val="lowKashida"/>
        <w:rPr>
          <w:rFonts w:asciiTheme="majorBidi" w:hAnsiTheme="majorBidi" w:cstheme="majorBidi"/>
          <w:sz w:val="24"/>
          <w:szCs w:val="24"/>
        </w:rPr>
      </w:pPr>
      <w:r w:rsidRPr="00C9571D">
        <w:rPr>
          <w:rFonts w:asciiTheme="majorBidi" w:hAnsiTheme="majorBidi" w:cstheme="majorBidi"/>
          <w:b/>
          <w:bCs/>
          <w:sz w:val="24"/>
          <w:szCs w:val="24"/>
        </w:rPr>
        <w:t>3. Collection Water Wells:</w:t>
      </w:r>
      <w:r w:rsidRPr="00C9571D">
        <w:rPr>
          <w:rFonts w:asciiTheme="majorBidi" w:hAnsiTheme="majorBidi" w:cstheme="majorBidi"/>
          <w:sz w:val="24"/>
          <w:szCs w:val="24"/>
        </w:rPr>
        <w:t xml:space="preserve"> Wells that are dug in the ground for the purpose of collecting rain water.</w:t>
      </w:r>
    </w:p>
    <w:p w:rsidR="00AF6942" w:rsidRPr="00C9571D" w:rsidRDefault="00AF6942" w:rsidP="00AF6942">
      <w:pPr>
        <w:spacing w:after="0" w:line="240" w:lineRule="auto"/>
        <w:ind w:right="187"/>
        <w:jc w:val="lowKashida"/>
        <w:rPr>
          <w:rFonts w:asciiTheme="majorBidi" w:hAnsiTheme="majorBidi" w:cstheme="majorBidi"/>
          <w:sz w:val="24"/>
          <w:szCs w:val="24"/>
        </w:rPr>
      </w:pPr>
      <w:r w:rsidRPr="00C9571D">
        <w:rPr>
          <w:rFonts w:asciiTheme="majorBidi" w:hAnsiTheme="majorBidi" w:cstheme="majorBidi"/>
          <w:b/>
          <w:bCs/>
          <w:sz w:val="24"/>
          <w:szCs w:val="24"/>
        </w:rPr>
        <w:t>4. Springs:</w:t>
      </w:r>
      <w:r w:rsidRPr="00C9571D">
        <w:rPr>
          <w:rFonts w:asciiTheme="majorBidi" w:hAnsiTheme="majorBidi" w:cstheme="majorBidi"/>
          <w:sz w:val="24"/>
          <w:szCs w:val="24"/>
        </w:rPr>
        <w:t xml:space="preserve"> Water that is discharged from the ground at an intersection point between the topographic surface and the groundwater table</w:t>
      </w:r>
      <w:r>
        <w:rPr>
          <w:rFonts w:asciiTheme="majorBidi" w:hAnsiTheme="majorBidi" w:cstheme="majorBidi"/>
          <w:sz w:val="24"/>
          <w:szCs w:val="24"/>
        </w:rPr>
        <w:t>.</w:t>
      </w:r>
      <w:r w:rsidRPr="00C9571D">
        <w:rPr>
          <w:rFonts w:asciiTheme="majorBidi" w:hAnsiTheme="majorBidi" w:cstheme="majorBidi"/>
          <w:sz w:val="24"/>
          <w:szCs w:val="24"/>
        </w:rPr>
        <w:t xml:space="preserve"> </w:t>
      </w:r>
      <w:r>
        <w:rPr>
          <w:rFonts w:asciiTheme="majorBidi" w:hAnsiTheme="majorBidi" w:cstheme="majorBidi"/>
          <w:sz w:val="24"/>
          <w:szCs w:val="24"/>
        </w:rPr>
        <w:t xml:space="preserve"> I</w:t>
      </w:r>
      <w:r w:rsidRPr="00C9571D">
        <w:rPr>
          <w:rFonts w:asciiTheme="majorBidi" w:hAnsiTheme="majorBidi" w:cstheme="majorBidi"/>
          <w:sz w:val="24"/>
          <w:szCs w:val="24"/>
        </w:rPr>
        <w:t>t could be permanent or seasonal and is considered as one of the natural resources for irrigation.</w:t>
      </w:r>
    </w:p>
    <w:p w:rsidR="00AF6942" w:rsidRPr="00C9571D" w:rsidRDefault="00AF6942" w:rsidP="00AF6942">
      <w:pPr>
        <w:spacing w:after="0" w:line="240" w:lineRule="auto"/>
        <w:ind w:right="187"/>
        <w:jc w:val="lowKashida"/>
        <w:rPr>
          <w:rFonts w:asciiTheme="majorBidi" w:hAnsiTheme="majorBidi" w:cstheme="majorBidi"/>
          <w:sz w:val="24"/>
          <w:szCs w:val="24"/>
        </w:rPr>
      </w:pPr>
      <w:r w:rsidRPr="00C9571D">
        <w:rPr>
          <w:rFonts w:asciiTheme="majorBidi" w:hAnsiTheme="majorBidi" w:cstheme="majorBidi"/>
          <w:b/>
          <w:bCs/>
          <w:sz w:val="24"/>
          <w:szCs w:val="24"/>
        </w:rPr>
        <w:t>5. Water Tanks:</w:t>
      </w:r>
      <w:r w:rsidRPr="00C9571D">
        <w:rPr>
          <w:rFonts w:asciiTheme="majorBidi" w:hAnsiTheme="majorBidi" w:cstheme="majorBidi"/>
          <w:sz w:val="24"/>
          <w:szCs w:val="24"/>
        </w:rPr>
        <w:t xml:space="preserve"> Using water from vehicles that distribute and transfer water.</w:t>
      </w:r>
    </w:p>
    <w:p w:rsidR="00AF6942" w:rsidRDefault="00AF6942" w:rsidP="00AF6942">
      <w:pPr>
        <w:spacing w:after="0" w:line="240" w:lineRule="auto"/>
        <w:jc w:val="lowKashida"/>
        <w:rPr>
          <w:rFonts w:asciiTheme="majorBidi" w:hAnsiTheme="majorBidi" w:cstheme="majorBidi"/>
          <w:sz w:val="24"/>
          <w:szCs w:val="24"/>
        </w:rPr>
      </w:pPr>
      <w:r w:rsidRPr="00C9571D">
        <w:rPr>
          <w:rFonts w:asciiTheme="majorBidi" w:hAnsiTheme="majorBidi" w:cstheme="majorBidi"/>
          <w:b/>
          <w:bCs/>
          <w:sz w:val="24"/>
          <w:szCs w:val="24"/>
        </w:rPr>
        <w:t>6. Others:</w:t>
      </w:r>
      <w:r w:rsidRPr="00C9571D">
        <w:rPr>
          <w:rFonts w:asciiTheme="majorBidi" w:hAnsiTheme="majorBidi" w:cstheme="majorBidi"/>
          <w:sz w:val="24"/>
          <w:szCs w:val="24"/>
        </w:rPr>
        <w:t xml:space="preserve"> If the source of water was not mentioned above</w:t>
      </w:r>
      <w:r>
        <w:rPr>
          <w:rFonts w:asciiTheme="majorBidi" w:hAnsiTheme="majorBidi" w:cstheme="majorBidi"/>
          <w:sz w:val="24"/>
          <w:szCs w:val="24"/>
        </w:rPr>
        <w:t>.</w:t>
      </w:r>
    </w:p>
    <w:p w:rsidR="00AF6942" w:rsidRPr="006F6C9D" w:rsidRDefault="00AF6942" w:rsidP="00AF6942">
      <w:pPr>
        <w:spacing w:after="0" w:line="240" w:lineRule="auto"/>
        <w:ind w:right="33"/>
        <w:jc w:val="lowKashida"/>
        <w:rPr>
          <w:rFonts w:asciiTheme="majorBidi" w:hAnsiTheme="majorBidi" w:cstheme="majorBidi"/>
          <w:sz w:val="18"/>
          <w:szCs w:val="18"/>
        </w:rPr>
      </w:pPr>
    </w:p>
    <w:p w:rsidR="00AF6942" w:rsidRPr="006D257E" w:rsidRDefault="00AF6942" w:rsidP="00AF6942">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Surface Irrigation</w:t>
      </w:r>
      <w:r>
        <w:rPr>
          <w:rFonts w:asciiTheme="majorBidi" w:hAnsiTheme="majorBidi" w:cstheme="majorBidi"/>
          <w:b/>
          <w:bCs/>
          <w:sz w:val="24"/>
          <w:szCs w:val="24"/>
        </w:rPr>
        <w:t>:</w:t>
      </w:r>
    </w:p>
    <w:p w:rsidR="00AF6942" w:rsidRDefault="00AF6942" w:rsidP="00AF6942">
      <w:pPr>
        <w:spacing w:after="0" w:line="240" w:lineRule="auto"/>
        <w:ind w:right="33"/>
        <w:jc w:val="lowKashida"/>
        <w:rPr>
          <w:rFonts w:asciiTheme="majorBidi" w:hAnsiTheme="majorBidi" w:cstheme="majorBidi"/>
          <w:sz w:val="24"/>
          <w:szCs w:val="24"/>
        </w:rPr>
      </w:pPr>
      <w:r w:rsidRPr="006D257E">
        <w:rPr>
          <w:rFonts w:asciiTheme="majorBidi" w:hAnsiTheme="majorBidi" w:cstheme="majorBidi"/>
          <w:sz w:val="24"/>
          <w:szCs w:val="24"/>
        </w:rPr>
        <w:t>Refers to a system for partially or completely covering land with water for the purpose of irrigation. There are various types</w:t>
      </w:r>
      <w:r>
        <w:rPr>
          <w:rFonts w:asciiTheme="majorBidi" w:hAnsiTheme="majorBidi" w:cstheme="majorBidi"/>
          <w:sz w:val="24"/>
          <w:szCs w:val="24"/>
        </w:rPr>
        <w:t>,</w:t>
      </w:r>
      <w:r w:rsidRPr="006D257E">
        <w:rPr>
          <w:rFonts w:asciiTheme="majorBidi" w:hAnsiTheme="majorBidi" w:cstheme="majorBidi"/>
          <w:sz w:val="24"/>
          <w:szCs w:val="24"/>
        </w:rPr>
        <w:t xml:space="preserve"> including furrow, border</w:t>
      </w:r>
      <w:r>
        <w:rPr>
          <w:rFonts w:asciiTheme="majorBidi" w:hAnsiTheme="majorBidi" w:cstheme="majorBidi"/>
          <w:sz w:val="24"/>
          <w:szCs w:val="24"/>
        </w:rPr>
        <w:t xml:space="preserve"> </w:t>
      </w:r>
      <w:r w:rsidRPr="006D257E">
        <w:rPr>
          <w:rFonts w:asciiTheme="majorBidi" w:hAnsiTheme="majorBidi" w:cstheme="majorBidi"/>
          <w:sz w:val="24"/>
          <w:szCs w:val="24"/>
        </w:rPr>
        <w:t>strip, open channels and basin irrigation</w:t>
      </w:r>
      <w:r>
        <w:rPr>
          <w:rFonts w:asciiTheme="majorBidi" w:hAnsiTheme="majorBidi" w:cstheme="majorBidi"/>
          <w:sz w:val="24"/>
          <w:szCs w:val="24"/>
        </w:rPr>
        <w:t>,</w:t>
      </w:r>
      <w:r w:rsidRPr="006D257E">
        <w:rPr>
          <w:rFonts w:asciiTheme="majorBidi" w:hAnsiTheme="majorBidi" w:cstheme="majorBidi"/>
          <w:sz w:val="24"/>
          <w:szCs w:val="24"/>
        </w:rPr>
        <w:t xml:space="preserve"> regardless of the </w:t>
      </w:r>
      <w:r>
        <w:rPr>
          <w:rFonts w:asciiTheme="majorBidi" w:hAnsiTheme="majorBidi" w:cstheme="majorBidi"/>
          <w:sz w:val="24"/>
          <w:szCs w:val="24"/>
        </w:rPr>
        <w:t xml:space="preserve">water </w:t>
      </w:r>
      <w:r w:rsidRPr="006D257E">
        <w:rPr>
          <w:rFonts w:asciiTheme="majorBidi" w:hAnsiTheme="majorBidi" w:cstheme="majorBidi"/>
          <w:sz w:val="24"/>
          <w:szCs w:val="24"/>
        </w:rPr>
        <w:t>source</w:t>
      </w:r>
      <w:r>
        <w:rPr>
          <w:rFonts w:asciiTheme="majorBidi" w:hAnsiTheme="majorBidi" w:cstheme="majorBidi"/>
          <w:sz w:val="24"/>
          <w:szCs w:val="24"/>
        </w:rPr>
        <w:t>.</w:t>
      </w:r>
    </w:p>
    <w:p w:rsidR="00AF6942" w:rsidRPr="006F6C9D" w:rsidRDefault="00AF6942" w:rsidP="00AF6942">
      <w:pPr>
        <w:spacing w:after="0" w:line="240" w:lineRule="auto"/>
        <w:ind w:right="33"/>
        <w:jc w:val="lowKashida"/>
        <w:rPr>
          <w:rFonts w:asciiTheme="majorBidi" w:hAnsiTheme="majorBidi" w:cstheme="majorBidi"/>
          <w:sz w:val="18"/>
          <w:szCs w:val="18"/>
        </w:rPr>
      </w:pPr>
    </w:p>
    <w:p w:rsidR="00AF6942" w:rsidRPr="006D257E" w:rsidRDefault="00AF6942" w:rsidP="00AF6942">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Drip Irrigation</w:t>
      </w:r>
      <w:r>
        <w:rPr>
          <w:rFonts w:asciiTheme="majorBidi" w:hAnsiTheme="majorBidi" w:cstheme="majorBidi"/>
          <w:b/>
          <w:bCs/>
          <w:sz w:val="24"/>
          <w:szCs w:val="24"/>
        </w:rPr>
        <w:t>:</w:t>
      </w:r>
    </w:p>
    <w:p w:rsidR="00AF6942" w:rsidRPr="006D257E" w:rsidRDefault="00AF6942" w:rsidP="00AF6942">
      <w:pPr>
        <w:spacing w:after="0" w:line="240" w:lineRule="auto"/>
        <w:ind w:right="33"/>
        <w:jc w:val="lowKashida"/>
        <w:rPr>
          <w:rFonts w:asciiTheme="majorBidi" w:hAnsiTheme="majorBidi" w:cstheme="majorBidi"/>
          <w:sz w:val="24"/>
          <w:szCs w:val="24"/>
        </w:rPr>
      </w:pPr>
      <w:r>
        <w:rPr>
          <w:rFonts w:asciiTheme="majorBidi" w:hAnsiTheme="majorBidi" w:cstheme="majorBidi"/>
          <w:sz w:val="24"/>
          <w:szCs w:val="24"/>
        </w:rPr>
        <w:t>A</w:t>
      </w:r>
      <w:r w:rsidRPr="006D257E">
        <w:rPr>
          <w:rFonts w:asciiTheme="majorBidi" w:hAnsiTheme="majorBidi" w:cstheme="majorBidi"/>
          <w:sz w:val="24"/>
          <w:szCs w:val="24"/>
        </w:rPr>
        <w:t xml:space="preserve"> system where water is distributed under low pressure through a piped network in a pre-determined patter and applied as a small discharge to each plant</w:t>
      </w:r>
      <w:r>
        <w:rPr>
          <w:rFonts w:asciiTheme="majorBidi" w:hAnsiTheme="majorBidi" w:cstheme="majorBidi"/>
          <w:sz w:val="24"/>
          <w:szCs w:val="24"/>
        </w:rPr>
        <w:t>,</w:t>
      </w:r>
      <w:r w:rsidRPr="006D257E">
        <w:rPr>
          <w:rFonts w:asciiTheme="majorBidi" w:hAnsiTheme="majorBidi" w:cstheme="majorBidi"/>
          <w:sz w:val="24"/>
          <w:szCs w:val="24"/>
        </w:rPr>
        <w:t xml:space="preserve"> where drip emitters apply water slowly to the soil surface</w:t>
      </w:r>
      <w:r>
        <w:rPr>
          <w:rFonts w:asciiTheme="majorBidi" w:hAnsiTheme="majorBidi" w:cstheme="majorBidi"/>
          <w:sz w:val="24"/>
          <w:szCs w:val="24"/>
        </w:rPr>
        <w:t>.</w:t>
      </w:r>
    </w:p>
    <w:p w:rsidR="00AF6942" w:rsidRPr="006F6C9D" w:rsidRDefault="00AF6942" w:rsidP="00AF6942">
      <w:pPr>
        <w:spacing w:after="0" w:line="240" w:lineRule="auto"/>
        <w:ind w:right="33"/>
        <w:jc w:val="lowKashida"/>
        <w:rPr>
          <w:rFonts w:asciiTheme="majorBidi" w:hAnsiTheme="majorBidi" w:cstheme="majorBidi"/>
          <w:sz w:val="18"/>
          <w:szCs w:val="18"/>
        </w:rPr>
      </w:pPr>
    </w:p>
    <w:p w:rsidR="00AF6942" w:rsidRPr="006D257E" w:rsidRDefault="00AF6942" w:rsidP="00AF6942">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Sprinkler Irrigation</w:t>
      </w:r>
      <w:r>
        <w:rPr>
          <w:rFonts w:asciiTheme="majorBidi" w:hAnsiTheme="majorBidi" w:cstheme="majorBidi"/>
          <w:b/>
          <w:bCs/>
          <w:sz w:val="24"/>
          <w:szCs w:val="24"/>
        </w:rPr>
        <w:t>:</w:t>
      </w:r>
    </w:p>
    <w:p w:rsidR="00AF6942" w:rsidRPr="006D257E" w:rsidRDefault="00AF6942" w:rsidP="00AF6942">
      <w:pPr>
        <w:spacing w:after="0" w:line="240" w:lineRule="auto"/>
        <w:ind w:right="33"/>
        <w:jc w:val="lowKashida"/>
        <w:rPr>
          <w:rFonts w:asciiTheme="majorBidi" w:hAnsiTheme="majorBidi" w:cstheme="majorBidi"/>
          <w:sz w:val="24"/>
          <w:szCs w:val="24"/>
        </w:rPr>
      </w:pPr>
      <w:r w:rsidRPr="006D257E">
        <w:rPr>
          <w:rFonts w:asciiTheme="majorBidi" w:hAnsiTheme="majorBidi" w:cstheme="majorBidi"/>
          <w:sz w:val="24"/>
          <w:szCs w:val="24"/>
        </w:rPr>
        <w:t>Refers to pipe networks through which water moves under pressure before being delivered to the crop via sprinkler nozzles.</w:t>
      </w:r>
    </w:p>
    <w:p w:rsidR="00AF6942" w:rsidRPr="006F6C9D" w:rsidRDefault="00AF6942" w:rsidP="00AF6942">
      <w:pPr>
        <w:spacing w:after="0" w:line="240" w:lineRule="auto"/>
        <w:ind w:right="33"/>
        <w:jc w:val="lowKashida"/>
        <w:rPr>
          <w:rFonts w:asciiTheme="majorBidi" w:hAnsiTheme="majorBidi" w:cstheme="majorBidi"/>
          <w:sz w:val="18"/>
          <w:szCs w:val="18"/>
        </w:rPr>
      </w:pPr>
    </w:p>
    <w:p w:rsidR="00AF6942" w:rsidRPr="006D257E" w:rsidRDefault="00AF6942" w:rsidP="00AF6942">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Livestock</w:t>
      </w:r>
      <w:r>
        <w:rPr>
          <w:rFonts w:asciiTheme="majorBidi" w:hAnsiTheme="majorBidi" w:cstheme="majorBidi"/>
          <w:b/>
          <w:bCs/>
          <w:sz w:val="24"/>
          <w:szCs w:val="24"/>
        </w:rPr>
        <w:t>:</w:t>
      </w:r>
    </w:p>
    <w:p w:rsidR="00AF6942" w:rsidRPr="006D257E" w:rsidRDefault="00AF6942" w:rsidP="00AF6942">
      <w:pPr>
        <w:spacing w:after="0" w:line="240" w:lineRule="auto"/>
        <w:ind w:right="33"/>
        <w:jc w:val="lowKashida"/>
        <w:rPr>
          <w:rFonts w:asciiTheme="majorBidi" w:hAnsiTheme="majorBidi" w:cstheme="majorBidi"/>
          <w:sz w:val="24"/>
          <w:szCs w:val="24"/>
        </w:rPr>
      </w:pPr>
      <w:r w:rsidRPr="006D257E">
        <w:rPr>
          <w:rFonts w:asciiTheme="majorBidi" w:hAnsiTheme="majorBidi" w:cstheme="majorBidi"/>
          <w:sz w:val="24"/>
          <w:szCs w:val="24"/>
        </w:rPr>
        <w:t>Refers to all animals kept or reared mainly for agricultur</w:t>
      </w:r>
      <w:r>
        <w:rPr>
          <w:rFonts w:asciiTheme="majorBidi" w:hAnsiTheme="majorBidi" w:cstheme="majorBidi"/>
          <w:sz w:val="24"/>
          <w:szCs w:val="24"/>
        </w:rPr>
        <w:t>al</w:t>
      </w:r>
      <w:r w:rsidRPr="006D257E">
        <w:rPr>
          <w:rFonts w:asciiTheme="majorBidi" w:hAnsiTheme="majorBidi" w:cstheme="majorBidi"/>
          <w:sz w:val="24"/>
          <w:szCs w:val="24"/>
        </w:rPr>
        <w:t xml:space="preserve"> purposes. Includ</w:t>
      </w:r>
      <w:r>
        <w:rPr>
          <w:rFonts w:asciiTheme="majorBidi" w:hAnsiTheme="majorBidi" w:cstheme="majorBidi"/>
          <w:sz w:val="24"/>
          <w:szCs w:val="24"/>
        </w:rPr>
        <w:t>es</w:t>
      </w:r>
      <w:r w:rsidRPr="006D257E">
        <w:rPr>
          <w:rFonts w:asciiTheme="majorBidi" w:hAnsiTheme="majorBidi" w:cstheme="majorBidi"/>
          <w:sz w:val="24"/>
          <w:szCs w:val="24"/>
        </w:rPr>
        <w:t xml:space="preserve"> cattle, buffaloes, sheep, goats, pigs, horses, mules, asses, camels, poultry, rabbits, bees and other domesticated animals</w:t>
      </w:r>
      <w:r>
        <w:rPr>
          <w:rFonts w:asciiTheme="majorBidi" w:hAnsiTheme="majorBidi" w:cstheme="majorBidi"/>
          <w:sz w:val="24"/>
          <w:szCs w:val="24"/>
        </w:rPr>
        <w:t>,</w:t>
      </w:r>
      <w:r w:rsidRPr="006D257E">
        <w:rPr>
          <w:rFonts w:asciiTheme="majorBidi" w:hAnsiTheme="majorBidi" w:cstheme="majorBidi"/>
          <w:sz w:val="24"/>
          <w:szCs w:val="24"/>
        </w:rPr>
        <w:t xml:space="preserve"> as well as foxes, minks, etc.</w:t>
      </w:r>
    </w:p>
    <w:p w:rsidR="00AF6942" w:rsidRPr="006F6C9D" w:rsidRDefault="00AF6942" w:rsidP="00AF6942">
      <w:pPr>
        <w:spacing w:after="0" w:line="240" w:lineRule="auto"/>
        <w:ind w:right="33"/>
        <w:jc w:val="lowKashida"/>
        <w:rPr>
          <w:rFonts w:asciiTheme="majorBidi" w:hAnsiTheme="majorBidi" w:cstheme="majorBidi"/>
          <w:sz w:val="18"/>
          <w:szCs w:val="18"/>
        </w:rPr>
      </w:pPr>
    </w:p>
    <w:p w:rsidR="00AF6942" w:rsidRPr="006D257E" w:rsidRDefault="00AF6942" w:rsidP="00AF6942">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Strain</w:t>
      </w:r>
      <w:r>
        <w:rPr>
          <w:rFonts w:asciiTheme="majorBidi" w:hAnsiTheme="majorBidi" w:cstheme="majorBidi"/>
          <w:b/>
          <w:bCs/>
          <w:sz w:val="24"/>
          <w:szCs w:val="24"/>
        </w:rPr>
        <w:t>:</w:t>
      </w:r>
    </w:p>
    <w:p w:rsidR="00AF6942" w:rsidRDefault="00AF6942" w:rsidP="00AF6942">
      <w:pPr>
        <w:spacing w:after="0" w:line="240" w:lineRule="auto"/>
        <w:ind w:right="33"/>
        <w:jc w:val="lowKashida"/>
        <w:rPr>
          <w:rFonts w:asciiTheme="majorBidi" w:hAnsiTheme="majorBidi" w:cstheme="majorBidi"/>
          <w:sz w:val="24"/>
          <w:szCs w:val="24"/>
        </w:rPr>
      </w:pPr>
      <w:r>
        <w:rPr>
          <w:rFonts w:asciiTheme="majorBidi" w:hAnsiTheme="majorBidi" w:cstheme="majorBidi"/>
          <w:sz w:val="24"/>
          <w:szCs w:val="24"/>
        </w:rPr>
        <w:t>A</w:t>
      </w:r>
      <w:r w:rsidRPr="006D257E">
        <w:rPr>
          <w:rFonts w:asciiTheme="majorBidi" w:hAnsiTheme="majorBidi" w:cstheme="majorBidi"/>
          <w:sz w:val="24"/>
          <w:szCs w:val="24"/>
        </w:rPr>
        <w:t xml:space="preserve"> collection of genetic traits and productivity of one type of animal, such as</w:t>
      </w:r>
      <w:r>
        <w:rPr>
          <w:rFonts w:asciiTheme="majorBidi" w:hAnsiTheme="majorBidi" w:cstheme="majorBidi"/>
          <w:sz w:val="24"/>
          <w:szCs w:val="24"/>
        </w:rPr>
        <w:t xml:space="preserve"> a</w:t>
      </w:r>
      <w:r w:rsidRPr="006D257E">
        <w:rPr>
          <w:rFonts w:asciiTheme="majorBidi" w:hAnsiTheme="majorBidi" w:cstheme="majorBidi"/>
          <w:sz w:val="24"/>
          <w:szCs w:val="24"/>
        </w:rPr>
        <w:t xml:space="preserve"> Friesian </w:t>
      </w:r>
      <w:r>
        <w:rPr>
          <w:rFonts w:asciiTheme="majorBidi" w:hAnsiTheme="majorBidi" w:cstheme="majorBidi"/>
          <w:sz w:val="24"/>
          <w:szCs w:val="24"/>
        </w:rPr>
        <w:t>c</w:t>
      </w:r>
      <w:r w:rsidRPr="006D257E">
        <w:rPr>
          <w:rFonts w:asciiTheme="majorBidi" w:hAnsiTheme="majorBidi" w:cstheme="majorBidi"/>
          <w:sz w:val="24"/>
          <w:szCs w:val="24"/>
        </w:rPr>
        <w:t xml:space="preserve">ow, </w:t>
      </w:r>
      <w:r>
        <w:rPr>
          <w:rFonts w:asciiTheme="majorBidi" w:hAnsiTheme="majorBidi" w:cstheme="majorBidi"/>
          <w:sz w:val="24"/>
          <w:szCs w:val="24"/>
        </w:rPr>
        <w:t>or Assaf</w:t>
      </w:r>
      <w:r w:rsidRPr="006D257E">
        <w:rPr>
          <w:rFonts w:asciiTheme="majorBidi" w:hAnsiTheme="majorBidi" w:cstheme="majorBidi"/>
          <w:sz w:val="24"/>
          <w:szCs w:val="24"/>
        </w:rPr>
        <w:t xml:space="preserve"> </w:t>
      </w:r>
      <w:r>
        <w:rPr>
          <w:rFonts w:asciiTheme="majorBidi" w:hAnsiTheme="majorBidi" w:cstheme="majorBidi"/>
          <w:sz w:val="24"/>
          <w:szCs w:val="24"/>
        </w:rPr>
        <w:t>s</w:t>
      </w:r>
      <w:r w:rsidRPr="006D257E">
        <w:rPr>
          <w:rFonts w:asciiTheme="majorBidi" w:hAnsiTheme="majorBidi" w:cstheme="majorBidi"/>
          <w:sz w:val="24"/>
          <w:szCs w:val="24"/>
        </w:rPr>
        <w:t>heep.</w:t>
      </w:r>
    </w:p>
    <w:p w:rsidR="00AF6942" w:rsidRPr="006F6C9D" w:rsidRDefault="00AF6942" w:rsidP="00AF6942">
      <w:pPr>
        <w:spacing w:after="0" w:line="240" w:lineRule="auto"/>
        <w:ind w:right="33"/>
        <w:jc w:val="lowKashida"/>
        <w:rPr>
          <w:rFonts w:asciiTheme="majorBidi" w:hAnsiTheme="majorBidi" w:cstheme="majorBidi"/>
          <w:sz w:val="18"/>
          <w:szCs w:val="18"/>
        </w:rPr>
      </w:pPr>
    </w:p>
    <w:p w:rsidR="00AF6942" w:rsidRPr="006D257E" w:rsidRDefault="00AF6942" w:rsidP="00AF6942">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Type of Livestock Production System</w:t>
      </w:r>
      <w:r>
        <w:rPr>
          <w:rFonts w:asciiTheme="majorBidi" w:hAnsiTheme="majorBidi" w:cstheme="majorBidi"/>
          <w:b/>
          <w:bCs/>
          <w:sz w:val="24"/>
          <w:szCs w:val="24"/>
        </w:rPr>
        <w:t>:</w:t>
      </w:r>
    </w:p>
    <w:p w:rsidR="00AF6942" w:rsidRPr="006D257E" w:rsidRDefault="00AF6942" w:rsidP="00AF6942">
      <w:pPr>
        <w:spacing w:after="0" w:line="240" w:lineRule="auto"/>
        <w:ind w:right="33"/>
        <w:jc w:val="lowKashida"/>
        <w:rPr>
          <w:rFonts w:asciiTheme="majorBidi" w:hAnsiTheme="majorBidi" w:cstheme="majorBidi"/>
          <w:sz w:val="24"/>
          <w:szCs w:val="24"/>
        </w:rPr>
      </w:pPr>
      <w:r w:rsidRPr="006D257E">
        <w:rPr>
          <w:rFonts w:asciiTheme="majorBidi" w:hAnsiTheme="majorBidi" w:cstheme="majorBidi"/>
          <w:sz w:val="24"/>
          <w:szCs w:val="24"/>
        </w:rPr>
        <w:t xml:space="preserve">Refers to the general characteristics and </w:t>
      </w:r>
      <w:r w:rsidRPr="00673AE4">
        <w:rPr>
          <w:rFonts w:asciiTheme="majorBidi" w:hAnsiTheme="majorBidi" w:cstheme="majorBidi"/>
          <w:sz w:val="24"/>
          <w:szCs w:val="24"/>
        </w:rPr>
        <w:t>practices</w:t>
      </w:r>
      <w:r w:rsidRPr="006D257E">
        <w:rPr>
          <w:rFonts w:asciiTheme="majorBidi" w:hAnsiTheme="majorBidi" w:cstheme="majorBidi"/>
          <w:sz w:val="24"/>
          <w:szCs w:val="24"/>
        </w:rPr>
        <w:t xml:space="preserve"> of raising livestock on the holding</w:t>
      </w:r>
      <w:r>
        <w:rPr>
          <w:rFonts w:asciiTheme="majorBidi" w:hAnsiTheme="majorBidi" w:cstheme="majorBidi"/>
          <w:sz w:val="24"/>
          <w:szCs w:val="24"/>
        </w:rPr>
        <w:t>.</w:t>
      </w:r>
    </w:p>
    <w:p w:rsidR="00AF6942" w:rsidRPr="00673AE4" w:rsidRDefault="00AF6942" w:rsidP="00AF6942">
      <w:pPr>
        <w:pStyle w:val="ListParagraph"/>
        <w:numPr>
          <w:ilvl w:val="0"/>
          <w:numId w:val="23"/>
        </w:numPr>
        <w:spacing w:after="0" w:line="240" w:lineRule="auto"/>
        <w:ind w:left="426" w:right="33"/>
        <w:jc w:val="lowKashida"/>
        <w:rPr>
          <w:rFonts w:asciiTheme="majorBidi" w:hAnsiTheme="majorBidi" w:cstheme="majorBidi"/>
          <w:sz w:val="24"/>
          <w:szCs w:val="24"/>
        </w:rPr>
      </w:pPr>
      <w:r w:rsidRPr="00673AE4">
        <w:rPr>
          <w:rFonts w:asciiTheme="majorBidi" w:hAnsiTheme="majorBidi" w:cstheme="majorBidi"/>
          <w:b/>
          <w:bCs/>
          <w:sz w:val="24"/>
          <w:szCs w:val="24"/>
        </w:rPr>
        <w:t>Semi-intensive farming:</w:t>
      </w:r>
      <w:r w:rsidRPr="00673AE4">
        <w:rPr>
          <w:rFonts w:asciiTheme="majorBidi" w:hAnsiTheme="majorBidi" w:cstheme="majorBidi"/>
          <w:sz w:val="24"/>
          <w:szCs w:val="24"/>
        </w:rPr>
        <w:t xml:space="preserve"> the adoption of animals feeding on grazing </w:t>
      </w:r>
      <w:r>
        <w:rPr>
          <w:rFonts w:asciiTheme="majorBidi" w:hAnsiTheme="majorBidi" w:cstheme="majorBidi"/>
          <w:sz w:val="24"/>
          <w:szCs w:val="24"/>
        </w:rPr>
        <w:t>plus</w:t>
      </w:r>
      <w:r w:rsidRPr="00673AE4">
        <w:rPr>
          <w:rFonts w:asciiTheme="majorBidi" w:hAnsiTheme="majorBidi" w:cstheme="majorBidi"/>
          <w:sz w:val="24"/>
          <w:szCs w:val="24"/>
        </w:rPr>
        <w:t xml:space="preserve"> feed to provide supplementary nutrition.</w:t>
      </w:r>
    </w:p>
    <w:p w:rsidR="00AF6942" w:rsidRPr="00673AE4" w:rsidRDefault="00AF6942" w:rsidP="00AF6942">
      <w:pPr>
        <w:pStyle w:val="ListParagraph"/>
        <w:numPr>
          <w:ilvl w:val="0"/>
          <w:numId w:val="23"/>
        </w:numPr>
        <w:spacing w:after="0" w:line="240" w:lineRule="auto"/>
        <w:ind w:left="426" w:right="33"/>
        <w:jc w:val="lowKashida"/>
        <w:rPr>
          <w:rFonts w:asciiTheme="majorBidi" w:hAnsiTheme="majorBidi" w:cstheme="majorBidi"/>
          <w:sz w:val="24"/>
          <w:szCs w:val="24"/>
        </w:rPr>
      </w:pPr>
      <w:r>
        <w:rPr>
          <w:rFonts w:asciiTheme="majorBidi" w:hAnsiTheme="majorBidi" w:cstheme="majorBidi"/>
          <w:b/>
          <w:bCs/>
          <w:sz w:val="24"/>
          <w:szCs w:val="24"/>
        </w:rPr>
        <w:t>I</w:t>
      </w:r>
      <w:r w:rsidRPr="00673AE4">
        <w:rPr>
          <w:rFonts w:asciiTheme="majorBidi" w:hAnsiTheme="majorBidi" w:cstheme="majorBidi"/>
          <w:b/>
          <w:bCs/>
          <w:sz w:val="24"/>
          <w:szCs w:val="24"/>
        </w:rPr>
        <w:t>ntensive farming:</w:t>
      </w:r>
      <w:r w:rsidRPr="00673AE4">
        <w:rPr>
          <w:rFonts w:asciiTheme="majorBidi" w:hAnsiTheme="majorBidi" w:cstheme="majorBidi"/>
          <w:sz w:val="24"/>
          <w:szCs w:val="24"/>
        </w:rPr>
        <w:t xml:space="preserve">  raising animals </w:t>
      </w:r>
      <w:r>
        <w:rPr>
          <w:rFonts w:asciiTheme="majorBidi" w:hAnsiTheme="majorBidi" w:cstheme="majorBidi"/>
          <w:sz w:val="24"/>
          <w:szCs w:val="24"/>
        </w:rPr>
        <w:t>i</w:t>
      </w:r>
      <w:r w:rsidRPr="00673AE4">
        <w:rPr>
          <w:rFonts w:asciiTheme="majorBidi" w:hAnsiTheme="majorBidi" w:cstheme="majorBidi"/>
          <w:sz w:val="24"/>
          <w:szCs w:val="24"/>
        </w:rPr>
        <w:t xml:space="preserve">n barns on feed </w:t>
      </w:r>
      <w:r>
        <w:rPr>
          <w:rFonts w:asciiTheme="majorBidi" w:hAnsiTheme="majorBidi" w:cstheme="majorBidi"/>
          <w:sz w:val="24"/>
          <w:szCs w:val="24"/>
        </w:rPr>
        <w:t>without outside</w:t>
      </w:r>
      <w:r w:rsidRPr="00673AE4">
        <w:rPr>
          <w:rFonts w:asciiTheme="majorBidi" w:hAnsiTheme="majorBidi" w:cstheme="majorBidi"/>
          <w:sz w:val="24"/>
          <w:szCs w:val="24"/>
        </w:rPr>
        <w:t xml:space="preserve"> graz</w:t>
      </w:r>
      <w:r>
        <w:rPr>
          <w:rFonts w:asciiTheme="majorBidi" w:hAnsiTheme="majorBidi" w:cstheme="majorBidi"/>
          <w:sz w:val="24"/>
          <w:szCs w:val="24"/>
        </w:rPr>
        <w:t>ing.</w:t>
      </w:r>
    </w:p>
    <w:p w:rsidR="00AF6942" w:rsidRPr="006D257E" w:rsidRDefault="00AF6942" w:rsidP="00AF6942">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Poultry</w:t>
      </w:r>
      <w:r>
        <w:rPr>
          <w:rFonts w:asciiTheme="majorBidi" w:hAnsiTheme="majorBidi" w:cstheme="majorBidi"/>
          <w:b/>
          <w:bCs/>
          <w:sz w:val="24"/>
          <w:szCs w:val="24"/>
        </w:rPr>
        <w:t>:</w:t>
      </w:r>
    </w:p>
    <w:p w:rsidR="00AF6942" w:rsidRPr="006D257E" w:rsidRDefault="00AF6942" w:rsidP="00AF6942">
      <w:pPr>
        <w:spacing w:after="0" w:line="240" w:lineRule="auto"/>
        <w:ind w:right="33"/>
        <w:jc w:val="lowKashida"/>
        <w:rPr>
          <w:rFonts w:asciiTheme="majorBidi" w:hAnsiTheme="majorBidi" w:cstheme="majorBidi"/>
          <w:sz w:val="24"/>
          <w:szCs w:val="24"/>
        </w:rPr>
      </w:pPr>
      <w:r w:rsidRPr="006D257E">
        <w:rPr>
          <w:rFonts w:asciiTheme="majorBidi" w:hAnsiTheme="majorBidi" w:cstheme="majorBidi"/>
          <w:sz w:val="24"/>
          <w:szCs w:val="24"/>
        </w:rPr>
        <w:t xml:space="preserve">Refers to all poultry kept </w:t>
      </w:r>
      <w:r>
        <w:rPr>
          <w:rFonts w:asciiTheme="majorBidi" w:hAnsiTheme="majorBidi" w:cstheme="majorBidi"/>
          <w:sz w:val="24"/>
          <w:szCs w:val="24"/>
        </w:rPr>
        <w:t>for</w:t>
      </w:r>
      <w:r w:rsidRPr="006D257E">
        <w:rPr>
          <w:rFonts w:asciiTheme="majorBidi" w:hAnsiTheme="majorBidi" w:cstheme="majorBidi"/>
          <w:sz w:val="24"/>
          <w:szCs w:val="24"/>
        </w:rPr>
        <w:t xml:space="preserve"> different purpose</w:t>
      </w:r>
      <w:r>
        <w:rPr>
          <w:rFonts w:asciiTheme="majorBidi" w:hAnsiTheme="majorBidi" w:cstheme="majorBidi"/>
          <w:sz w:val="24"/>
          <w:szCs w:val="24"/>
        </w:rPr>
        <w:t>s</w:t>
      </w:r>
      <w:r w:rsidRPr="006D257E">
        <w:rPr>
          <w:rFonts w:asciiTheme="majorBidi" w:hAnsiTheme="majorBidi" w:cstheme="majorBidi"/>
          <w:sz w:val="24"/>
          <w:szCs w:val="24"/>
        </w:rPr>
        <w:t xml:space="preserve"> of production</w:t>
      </w:r>
      <w:r>
        <w:rPr>
          <w:rFonts w:asciiTheme="majorBidi" w:hAnsiTheme="majorBidi" w:cstheme="majorBidi"/>
          <w:sz w:val="24"/>
          <w:szCs w:val="24"/>
        </w:rPr>
        <w:t>, such</w:t>
      </w:r>
      <w:r w:rsidRPr="006D257E">
        <w:rPr>
          <w:rFonts w:asciiTheme="majorBidi" w:hAnsiTheme="majorBidi" w:cstheme="majorBidi"/>
          <w:sz w:val="24"/>
          <w:szCs w:val="24"/>
        </w:rPr>
        <w:t xml:space="preserve"> as meat from broiler</w:t>
      </w:r>
      <w:r>
        <w:rPr>
          <w:rFonts w:asciiTheme="majorBidi" w:hAnsiTheme="majorBidi" w:cstheme="majorBidi"/>
          <w:sz w:val="24"/>
          <w:szCs w:val="24"/>
        </w:rPr>
        <w:t>s</w:t>
      </w:r>
      <w:r w:rsidRPr="006D257E">
        <w:rPr>
          <w:rFonts w:asciiTheme="majorBidi" w:hAnsiTheme="majorBidi" w:cstheme="majorBidi"/>
          <w:sz w:val="24"/>
          <w:szCs w:val="24"/>
        </w:rPr>
        <w:t>, egg</w:t>
      </w:r>
      <w:r>
        <w:rPr>
          <w:rFonts w:asciiTheme="majorBidi" w:hAnsiTheme="majorBidi" w:cstheme="majorBidi"/>
          <w:sz w:val="24"/>
          <w:szCs w:val="24"/>
        </w:rPr>
        <w:t>s</w:t>
      </w:r>
      <w:r w:rsidRPr="006D257E">
        <w:rPr>
          <w:rFonts w:asciiTheme="majorBidi" w:hAnsiTheme="majorBidi" w:cstheme="majorBidi"/>
          <w:sz w:val="24"/>
          <w:szCs w:val="24"/>
        </w:rPr>
        <w:t xml:space="preserve"> from layers, </w:t>
      </w:r>
      <w:r>
        <w:rPr>
          <w:rFonts w:asciiTheme="majorBidi" w:hAnsiTheme="majorBidi" w:cstheme="majorBidi"/>
          <w:sz w:val="24"/>
          <w:szCs w:val="24"/>
        </w:rPr>
        <w:t xml:space="preserve">or </w:t>
      </w:r>
      <w:r w:rsidRPr="006D257E">
        <w:rPr>
          <w:rFonts w:asciiTheme="majorBidi" w:hAnsiTheme="majorBidi" w:cstheme="majorBidi"/>
          <w:sz w:val="24"/>
          <w:szCs w:val="24"/>
        </w:rPr>
        <w:t xml:space="preserve">meat from </w:t>
      </w:r>
      <w:r>
        <w:rPr>
          <w:rFonts w:asciiTheme="majorBidi" w:hAnsiTheme="majorBidi" w:cstheme="majorBidi"/>
          <w:sz w:val="24"/>
          <w:szCs w:val="24"/>
        </w:rPr>
        <w:t>t</w:t>
      </w:r>
      <w:r w:rsidRPr="006D257E">
        <w:rPr>
          <w:rFonts w:asciiTheme="majorBidi" w:hAnsiTheme="majorBidi" w:cstheme="majorBidi"/>
          <w:sz w:val="24"/>
          <w:szCs w:val="24"/>
        </w:rPr>
        <w:t xml:space="preserve">urkeys or any type of bird </w:t>
      </w:r>
      <w:r>
        <w:rPr>
          <w:rFonts w:asciiTheme="majorBidi" w:hAnsiTheme="majorBidi" w:cstheme="majorBidi"/>
          <w:sz w:val="24"/>
          <w:szCs w:val="24"/>
        </w:rPr>
        <w:t>or</w:t>
      </w:r>
      <w:r w:rsidRPr="006D257E">
        <w:rPr>
          <w:rFonts w:asciiTheme="majorBidi" w:hAnsiTheme="majorBidi" w:cstheme="majorBidi"/>
          <w:sz w:val="24"/>
          <w:szCs w:val="24"/>
        </w:rPr>
        <w:t xml:space="preserve"> rabbits.</w:t>
      </w:r>
    </w:p>
    <w:p w:rsidR="00AF6942" w:rsidRPr="006F6C9D" w:rsidRDefault="00AF6942" w:rsidP="00AF6942">
      <w:pPr>
        <w:spacing w:after="0" w:line="240" w:lineRule="auto"/>
        <w:ind w:right="33"/>
        <w:jc w:val="lowKashida"/>
        <w:rPr>
          <w:rFonts w:asciiTheme="majorBidi" w:hAnsiTheme="majorBidi" w:cstheme="majorBidi"/>
          <w:sz w:val="18"/>
          <w:szCs w:val="18"/>
        </w:rPr>
      </w:pPr>
    </w:p>
    <w:p w:rsidR="00AF6942" w:rsidRPr="006D257E" w:rsidRDefault="00AF6942" w:rsidP="00AF6942">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Maximum Capacity for Production</w:t>
      </w:r>
      <w:r>
        <w:rPr>
          <w:rFonts w:asciiTheme="majorBidi" w:hAnsiTheme="majorBidi" w:cstheme="majorBidi"/>
          <w:b/>
          <w:bCs/>
          <w:sz w:val="24"/>
          <w:szCs w:val="24"/>
        </w:rPr>
        <w:t>:</w:t>
      </w:r>
    </w:p>
    <w:p w:rsidR="00AF6942" w:rsidRPr="006D257E" w:rsidRDefault="00AF6942" w:rsidP="00AF6942">
      <w:pPr>
        <w:spacing w:after="0" w:line="240" w:lineRule="auto"/>
        <w:ind w:right="33"/>
        <w:jc w:val="lowKashida"/>
        <w:rPr>
          <w:rFonts w:asciiTheme="majorBidi" w:hAnsiTheme="majorBidi" w:cstheme="majorBidi"/>
          <w:sz w:val="24"/>
          <w:szCs w:val="24"/>
        </w:rPr>
      </w:pPr>
      <w:r w:rsidRPr="006D257E">
        <w:rPr>
          <w:rFonts w:asciiTheme="majorBidi" w:hAnsiTheme="majorBidi" w:cstheme="majorBidi"/>
          <w:sz w:val="24"/>
          <w:szCs w:val="24"/>
        </w:rPr>
        <w:t xml:space="preserve">Refers to the maximum number of chicks </w:t>
      </w:r>
      <w:r>
        <w:rPr>
          <w:rFonts w:asciiTheme="majorBidi" w:hAnsiTheme="majorBidi" w:cstheme="majorBidi"/>
          <w:sz w:val="24"/>
          <w:szCs w:val="24"/>
        </w:rPr>
        <w:t>that</w:t>
      </w:r>
      <w:r w:rsidRPr="006D257E">
        <w:rPr>
          <w:rFonts w:asciiTheme="majorBidi" w:hAnsiTheme="majorBidi" w:cstheme="majorBidi"/>
          <w:sz w:val="24"/>
          <w:szCs w:val="24"/>
        </w:rPr>
        <w:t xml:space="preserve"> can be kept </w:t>
      </w:r>
      <w:r>
        <w:rPr>
          <w:rFonts w:asciiTheme="majorBidi" w:hAnsiTheme="majorBidi" w:cstheme="majorBidi"/>
          <w:sz w:val="24"/>
          <w:szCs w:val="24"/>
        </w:rPr>
        <w:t>o</w:t>
      </w:r>
      <w:r w:rsidRPr="006D257E">
        <w:rPr>
          <w:rFonts w:asciiTheme="majorBidi" w:hAnsiTheme="majorBidi" w:cstheme="majorBidi"/>
          <w:sz w:val="24"/>
          <w:szCs w:val="24"/>
        </w:rPr>
        <w:t>n the farm.</w:t>
      </w:r>
    </w:p>
    <w:p w:rsidR="00AF6942" w:rsidRPr="006F6C9D" w:rsidRDefault="00AF6942" w:rsidP="00AF6942">
      <w:pPr>
        <w:spacing w:after="0" w:line="240" w:lineRule="auto"/>
        <w:ind w:right="33"/>
        <w:jc w:val="lowKashida"/>
        <w:rPr>
          <w:rFonts w:asciiTheme="majorBidi" w:hAnsiTheme="majorBidi" w:cstheme="majorBidi"/>
          <w:sz w:val="18"/>
          <w:szCs w:val="18"/>
        </w:rPr>
      </w:pPr>
    </w:p>
    <w:p w:rsidR="00AF6942" w:rsidRPr="006D257E" w:rsidRDefault="00AF6942" w:rsidP="00AF6942">
      <w:pPr>
        <w:spacing w:after="0" w:line="240" w:lineRule="auto"/>
        <w:rPr>
          <w:rFonts w:asciiTheme="majorBidi" w:hAnsiTheme="majorBidi" w:cstheme="majorBidi"/>
          <w:b/>
          <w:bCs/>
          <w:sz w:val="24"/>
          <w:szCs w:val="24"/>
        </w:rPr>
      </w:pPr>
      <w:r>
        <w:rPr>
          <w:rFonts w:asciiTheme="majorBidi" w:hAnsiTheme="majorBidi" w:cstheme="majorBidi"/>
          <w:b/>
          <w:bCs/>
          <w:sz w:val="24"/>
          <w:szCs w:val="24"/>
        </w:rPr>
        <w:t>Barns:</w:t>
      </w:r>
    </w:p>
    <w:p w:rsidR="00AF6942" w:rsidRPr="006D257E" w:rsidRDefault="00AF6942" w:rsidP="00AF6942">
      <w:pPr>
        <w:spacing w:after="0" w:line="240" w:lineRule="auto"/>
        <w:ind w:right="33"/>
        <w:jc w:val="lowKashida"/>
        <w:rPr>
          <w:rFonts w:asciiTheme="majorBidi" w:hAnsiTheme="majorBidi" w:cstheme="majorBidi"/>
          <w:sz w:val="24"/>
          <w:szCs w:val="24"/>
        </w:rPr>
      </w:pPr>
      <w:r w:rsidRPr="006D257E">
        <w:rPr>
          <w:rFonts w:asciiTheme="majorBidi" w:hAnsiTheme="majorBidi" w:cstheme="majorBidi"/>
          <w:sz w:val="24"/>
          <w:szCs w:val="24"/>
        </w:rPr>
        <w:t>Refers to the place where poultry is kep</w:t>
      </w:r>
      <w:r>
        <w:rPr>
          <w:rFonts w:asciiTheme="majorBidi" w:hAnsiTheme="majorBidi" w:cstheme="majorBidi"/>
          <w:sz w:val="24"/>
          <w:szCs w:val="24"/>
        </w:rPr>
        <w:t>t.</w:t>
      </w:r>
      <w:r w:rsidRPr="006D257E">
        <w:rPr>
          <w:rFonts w:asciiTheme="majorBidi" w:hAnsiTheme="majorBidi" w:cstheme="majorBidi"/>
          <w:sz w:val="24"/>
          <w:szCs w:val="24"/>
        </w:rPr>
        <w:t xml:space="preserve"> </w:t>
      </w:r>
      <w:r>
        <w:rPr>
          <w:rFonts w:asciiTheme="majorBidi" w:hAnsiTheme="majorBidi" w:cstheme="majorBidi"/>
          <w:sz w:val="24"/>
          <w:szCs w:val="24"/>
        </w:rPr>
        <w:t>I</w:t>
      </w:r>
      <w:r w:rsidRPr="006D257E">
        <w:rPr>
          <w:rFonts w:asciiTheme="majorBidi" w:hAnsiTheme="majorBidi" w:cstheme="majorBidi"/>
          <w:sz w:val="24"/>
          <w:szCs w:val="24"/>
        </w:rPr>
        <w:t>t can be a special house or other building.</w:t>
      </w:r>
    </w:p>
    <w:p w:rsidR="00AF6942" w:rsidRPr="006F6C9D" w:rsidRDefault="00AF6942" w:rsidP="00AF6942">
      <w:pPr>
        <w:spacing w:after="0" w:line="240" w:lineRule="auto"/>
        <w:ind w:right="33"/>
        <w:jc w:val="lowKashida"/>
        <w:rPr>
          <w:rFonts w:asciiTheme="majorBidi" w:hAnsiTheme="majorBidi" w:cstheme="majorBidi"/>
          <w:sz w:val="18"/>
          <w:szCs w:val="18"/>
        </w:rPr>
      </w:pPr>
    </w:p>
    <w:p w:rsidR="00AF6942" w:rsidRPr="006D257E" w:rsidRDefault="00AF6942" w:rsidP="00AF6942">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N</w:t>
      </w:r>
      <w:r>
        <w:rPr>
          <w:rFonts w:asciiTheme="majorBidi" w:hAnsiTheme="majorBidi" w:cstheme="majorBidi"/>
          <w:b/>
          <w:bCs/>
          <w:sz w:val="24"/>
          <w:szCs w:val="24"/>
        </w:rPr>
        <w:t>umber</w:t>
      </w:r>
      <w:r w:rsidRPr="006D257E">
        <w:rPr>
          <w:rFonts w:asciiTheme="majorBidi" w:hAnsiTheme="majorBidi" w:cstheme="majorBidi"/>
          <w:b/>
          <w:bCs/>
          <w:sz w:val="24"/>
          <w:szCs w:val="24"/>
        </w:rPr>
        <w:t xml:space="preserve"> of Cycles in </w:t>
      </w:r>
      <w:r>
        <w:rPr>
          <w:rFonts w:asciiTheme="majorBidi" w:hAnsiTheme="majorBidi" w:cstheme="majorBidi"/>
          <w:b/>
          <w:bCs/>
          <w:sz w:val="24"/>
          <w:szCs w:val="24"/>
        </w:rPr>
        <w:t>the Barns:</w:t>
      </w:r>
    </w:p>
    <w:p w:rsidR="00AF6942" w:rsidRPr="006D257E" w:rsidRDefault="00AF6942" w:rsidP="00AF6942">
      <w:pPr>
        <w:spacing w:after="0" w:line="240" w:lineRule="auto"/>
        <w:ind w:right="33"/>
        <w:jc w:val="lowKashida"/>
        <w:rPr>
          <w:rFonts w:asciiTheme="majorBidi" w:hAnsiTheme="majorBidi" w:cstheme="majorBidi"/>
          <w:sz w:val="24"/>
          <w:szCs w:val="24"/>
        </w:rPr>
      </w:pPr>
      <w:r w:rsidRPr="006D257E">
        <w:rPr>
          <w:rFonts w:asciiTheme="majorBidi" w:hAnsiTheme="majorBidi" w:cstheme="majorBidi"/>
          <w:sz w:val="24"/>
          <w:szCs w:val="24"/>
        </w:rPr>
        <w:t xml:space="preserve">Refers to the number of production cycles the farmer </w:t>
      </w:r>
      <w:r>
        <w:rPr>
          <w:rFonts w:asciiTheme="majorBidi" w:hAnsiTheme="majorBidi" w:cstheme="majorBidi"/>
          <w:sz w:val="24"/>
          <w:szCs w:val="24"/>
        </w:rPr>
        <w:t xml:space="preserve">makes during the </w:t>
      </w:r>
      <w:r w:rsidRPr="006D257E">
        <w:rPr>
          <w:rFonts w:asciiTheme="majorBidi" w:hAnsiTheme="majorBidi" w:cstheme="majorBidi"/>
          <w:sz w:val="24"/>
          <w:szCs w:val="24"/>
        </w:rPr>
        <w:t>agricultur</w:t>
      </w:r>
      <w:r>
        <w:rPr>
          <w:rFonts w:asciiTheme="majorBidi" w:hAnsiTheme="majorBidi" w:cstheme="majorBidi"/>
          <w:sz w:val="24"/>
          <w:szCs w:val="24"/>
        </w:rPr>
        <w:t>al</w:t>
      </w:r>
      <w:r w:rsidRPr="006D257E">
        <w:rPr>
          <w:rFonts w:asciiTheme="majorBidi" w:hAnsiTheme="majorBidi" w:cstheme="majorBidi"/>
          <w:sz w:val="24"/>
          <w:szCs w:val="24"/>
        </w:rPr>
        <w:t xml:space="preserve"> year for all poultry houses.</w:t>
      </w:r>
    </w:p>
    <w:p w:rsidR="00AF6942" w:rsidRPr="006F6C9D" w:rsidRDefault="00AF6942" w:rsidP="00AF6942">
      <w:pPr>
        <w:spacing w:after="0" w:line="240" w:lineRule="auto"/>
        <w:ind w:right="33"/>
        <w:jc w:val="lowKashida"/>
        <w:rPr>
          <w:rFonts w:asciiTheme="majorBidi" w:hAnsiTheme="majorBidi" w:cstheme="majorBidi"/>
          <w:sz w:val="18"/>
          <w:szCs w:val="18"/>
        </w:rPr>
      </w:pPr>
    </w:p>
    <w:p w:rsidR="00AF6942" w:rsidRPr="006D257E" w:rsidRDefault="00AF6942" w:rsidP="00AF6942">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Broiler Cycles</w:t>
      </w:r>
      <w:r>
        <w:rPr>
          <w:rFonts w:asciiTheme="majorBidi" w:hAnsiTheme="majorBidi" w:cstheme="majorBidi"/>
          <w:b/>
          <w:bCs/>
          <w:sz w:val="24"/>
          <w:szCs w:val="24"/>
        </w:rPr>
        <w:t>:</w:t>
      </w:r>
    </w:p>
    <w:p w:rsidR="00AF6942" w:rsidRPr="006D257E" w:rsidRDefault="00AF6942" w:rsidP="00AF6942">
      <w:pPr>
        <w:spacing w:after="0" w:line="240" w:lineRule="auto"/>
        <w:ind w:right="33"/>
        <w:jc w:val="lowKashida"/>
        <w:rPr>
          <w:rFonts w:asciiTheme="majorBidi" w:hAnsiTheme="majorBidi" w:cstheme="majorBidi"/>
          <w:sz w:val="24"/>
          <w:szCs w:val="24"/>
        </w:rPr>
      </w:pPr>
      <w:r>
        <w:rPr>
          <w:rFonts w:asciiTheme="majorBidi" w:hAnsiTheme="majorBidi" w:cstheme="majorBidi"/>
          <w:sz w:val="24"/>
          <w:szCs w:val="24"/>
        </w:rPr>
        <w:t>T</w:t>
      </w:r>
      <w:r w:rsidRPr="006D257E">
        <w:rPr>
          <w:rFonts w:asciiTheme="majorBidi" w:hAnsiTheme="majorBidi" w:cstheme="majorBidi"/>
          <w:sz w:val="24"/>
          <w:szCs w:val="24"/>
        </w:rPr>
        <w:t xml:space="preserve">he period that extends from </w:t>
      </w:r>
      <w:r>
        <w:rPr>
          <w:rFonts w:asciiTheme="majorBidi" w:hAnsiTheme="majorBidi" w:cstheme="majorBidi"/>
          <w:sz w:val="24"/>
          <w:szCs w:val="24"/>
        </w:rPr>
        <w:t xml:space="preserve">the </w:t>
      </w:r>
      <w:r w:rsidRPr="006D257E">
        <w:rPr>
          <w:rFonts w:asciiTheme="majorBidi" w:hAnsiTheme="majorBidi" w:cstheme="majorBidi"/>
          <w:sz w:val="24"/>
          <w:szCs w:val="24"/>
        </w:rPr>
        <w:t xml:space="preserve">raising </w:t>
      </w:r>
      <w:r>
        <w:rPr>
          <w:rFonts w:asciiTheme="majorBidi" w:hAnsiTheme="majorBidi" w:cstheme="majorBidi"/>
          <w:sz w:val="24"/>
          <w:szCs w:val="24"/>
        </w:rPr>
        <w:t xml:space="preserve">of </w:t>
      </w:r>
      <w:r w:rsidRPr="006D257E">
        <w:rPr>
          <w:rFonts w:asciiTheme="majorBidi" w:hAnsiTheme="majorBidi" w:cstheme="majorBidi"/>
          <w:sz w:val="24"/>
          <w:szCs w:val="24"/>
        </w:rPr>
        <w:t>chicks (age</w:t>
      </w:r>
      <w:r>
        <w:rPr>
          <w:rFonts w:asciiTheme="majorBidi" w:hAnsiTheme="majorBidi" w:cstheme="majorBidi"/>
          <w:sz w:val="24"/>
          <w:szCs w:val="24"/>
        </w:rPr>
        <w:t>d</w:t>
      </w:r>
      <w:r w:rsidRPr="006D257E">
        <w:rPr>
          <w:rFonts w:asciiTheme="majorBidi" w:hAnsiTheme="majorBidi" w:cstheme="majorBidi"/>
          <w:sz w:val="24"/>
          <w:szCs w:val="24"/>
        </w:rPr>
        <w:t xml:space="preserve"> one day) until the </w:t>
      </w:r>
      <w:r>
        <w:rPr>
          <w:rFonts w:asciiTheme="majorBidi" w:hAnsiTheme="majorBidi" w:cstheme="majorBidi"/>
          <w:sz w:val="24"/>
          <w:szCs w:val="24"/>
        </w:rPr>
        <w:t>final</w:t>
      </w:r>
      <w:r w:rsidRPr="006D257E">
        <w:rPr>
          <w:rFonts w:asciiTheme="majorBidi" w:hAnsiTheme="majorBidi" w:cstheme="majorBidi"/>
          <w:sz w:val="24"/>
          <w:szCs w:val="24"/>
        </w:rPr>
        <w:t xml:space="preserve"> marketing of </w:t>
      </w:r>
      <w:r>
        <w:rPr>
          <w:rFonts w:asciiTheme="majorBidi" w:hAnsiTheme="majorBidi" w:cstheme="majorBidi"/>
          <w:sz w:val="24"/>
          <w:szCs w:val="24"/>
        </w:rPr>
        <w:t xml:space="preserve">the </w:t>
      </w:r>
      <w:r w:rsidRPr="006D257E">
        <w:rPr>
          <w:rFonts w:asciiTheme="majorBidi" w:hAnsiTheme="majorBidi" w:cstheme="majorBidi"/>
          <w:sz w:val="24"/>
          <w:szCs w:val="24"/>
        </w:rPr>
        <w:t>poultry.</w:t>
      </w:r>
    </w:p>
    <w:p w:rsidR="00AF6942" w:rsidRPr="006F6C9D" w:rsidRDefault="00AF6942" w:rsidP="00AF6942">
      <w:pPr>
        <w:spacing w:after="0" w:line="240" w:lineRule="auto"/>
        <w:ind w:right="33"/>
        <w:jc w:val="lowKashida"/>
        <w:rPr>
          <w:rFonts w:asciiTheme="majorBidi" w:hAnsiTheme="majorBidi" w:cstheme="majorBidi"/>
          <w:sz w:val="18"/>
          <w:szCs w:val="18"/>
        </w:rPr>
      </w:pPr>
    </w:p>
    <w:p w:rsidR="00AF6942" w:rsidRPr="006D257E" w:rsidRDefault="00AF6942" w:rsidP="00AF6942">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Mothers of Broilers</w:t>
      </w:r>
      <w:r>
        <w:rPr>
          <w:rFonts w:asciiTheme="majorBidi" w:hAnsiTheme="majorBidi" w:cstheme="majorBidi"/>
          <w:b/>
          <w:bCs/>
          <w:sz w:val="24"/>
          <w:szCs w:val="24"/>
        </w:rPr>
        <w:t>:</w:t>
      </w:r>
    </w:p>
    <w:p w:rsidR="00AF6942" w:rsidRPr="006D257E" w:rsidRDefault="00AF6942" w:rsidP="00AF6942">
      <w:pPr>
        <w:spacing w:after="0" w:line="240" w:lineRule="auto"/>
        <w:ind w:right="33"/>
        <w:jc w:val="lowKashida"/>
        <w:rPr>
          <w:rFonts w:asciiTheme="majorBidi" w:hAnsiTheme="majorBidi" w:cstheme="majorBidi"/>
          <w:sz w:val="24"/>
          <w:szCs w:val="24"/>
        </w:rPr>
      </w:pPr>
      <w:r w:rsidRPr="006D257E">
        <w:rPr>
          <w:rFonts w:asciiTheme="majorBidi" w:hAnsiTheme="majorBidi" w:cstheme="majorBidi"/>
          <w:sz w:val="24"/>
          <w:szCs w:val="24"/>
        </w:rPr>
        <w:t xml:space="preserve">Refers to the chicks kept </w:t>
      </w:r>
      <w:r>
        <w:rPr>
          <w:rFonts w:asciiTheme="majorBidi" w:hAnsiTheme="majorBidi" w:cstheme="majorBidi"/>
          <w:sz w:val="24"/>
          <w:szCs w:val="24"/>
        </w:rPr>
        <w:t>to</w:t>
      </w:r>
      <w:r w:rsidRPr="006D257E">
        <w:rPr>
          <w:rFonts w:asciiTheme="majorBidi" w:hAnsiTheme="majorBidi" w:cstheme="majorBidi"/>
          <w:sz w:val="24"/>
          <w:szCs w:val="24"/>
        </w:rPr>
        <w:t xml:space="preserve"> produc</w:t>
      </w:r>
      <w:r>
        <w:rPr>
          <w:rFonts w:asciiTheme="majorBidi" w:hAnsiTheme="majorBidi" w:cstheme="majorBidi"/>
          <w:sz w:val="24"/>
          <w:szCs w:val="24"/>
        </w:rPr>
        <w:t>e</w:t>
      </w:r>
      <w:r w:rsidRPr="006D257E">
        <w:rPr>
          <w:rFonts w:asciiTheme="majorBidi" w:hAnsiTheme="majorBidi" w:cstheme="majorBidi"/>
          <w:sz w:val="24"/>
          <w:szCs w:val="24"/>
        </w:rPr>
        <w:t xml:space="preserve"> fertilized eggs for hatching and produc</w:t>
      </w:r>
      <w:r>
        <w:rPr>
          <w:rFonts w:asciiTheme="majorBidi" w:hAnsiTheme="majorBidi" w:cstheme="majorBidi"/>
          <w:sz w:val="24"/>
          <w:szCs w:val="24"/>
        </w:rPr>
        <w:t>ing</w:t>
      </w:r>
      <w:r w:rsidRPr="006D257E">
        <w:rPr>
          <w:rFonts w:asciiTheme="majorBidi" w:hAnsiTheme="majorBidi" w:cstheme="majorBidi"/>
          <w:sz w:val="24"/>
          <w:szCs w:val="24"/>
        </w:rPr>
        <w:t xml:space="preserve"> broiler chicks.</w:t>
      </w:r>
    </w:p>
    <w:p w:rsidR="00AF6942" w:rsidRPr="006F6C9D" w:rsidRDefault="00AF6942" w:rsidP="00AF6942">
      <w:pPr>
        <w:spacing w:after="0" w:line="240" w:lineRule="auto"/>
        <w:ind w:right="33"/>
        <w:jc w:val="lowKashida"/>
        <w:rPr>
          <w:rFonts w:asciiTheme="majorBidi" w:hAnsiTheme="majorBidi" w:cstheme="majorBidi"/>
          <w:sz w:val="18"/>
          <w:szCs w:val="18"/>
        </w:rPr>
      </w:pPr>
    </w:p>
    <w:p w:rsidR="00AF6942" w:rsidRPr="006D257E" w:rsidRDefault="00AF6942" w:rsidP="00AF6942">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Layers</w:t>
      </w:r>
      <w:r>
        <w:rPr>
          <w:rFonts w:asciiTheme="majorBidi" w:hAnsiTheme="majorBidi" w:cstheme="majorBidi"/>
          <w:b/>
          <w:bCs/>
          <w:sz w:val="24"/>
          <w:szCs w:val="24"/>
        </w:rPr>
        <w:t>:</w:t>
      </w:r>
    </w:p>
    <w:p w:rsidR="00AF6942" w:rsidRPr="006D257E" w:rsidRDefault="00AF6942" w:rsidP="00AF6942">
      <w:pPr>
        <w:spacing w:after="0" w:line="240" w:lineRule="auto"/>
        <w:ind w:right="33"/>
        <w:jc w:val="lowKashida"/>
        <w:rPr>
          <w:rFonts w:asciiTheme="majorBidi" w:hAnsiTheme="majorBidi" w:cstheme="majorBidi"/>
          <w:sz w:val="24"/>
          <w:szCs w:val="24"/>
        </w:rPr>
      </w:pPr>
      <w:r w:rsidRPr="006D257E">
        <w:rPr>
          <w:rFonts w:asciiTheme="majorBidi" w:hAnsiTheme="majorBidi" w:cstheme="majorBidi"/>
          <w:sz w:val="24"/>
          <w:szCs w:val="24"/>
        </w:rPr>
        <w:t xml:space="preserve">Refers to the chicks kept </w:t>
      </w:r>
      <w:r>
        <w:rPr>
          <w:rFonts w:asciiTheme="majorBidi" w:hAnsiTheme="majorBidi" w:cstheme="majorBidi"/>
          <w:sz w:val="24"/>
          <w:szCs w:val="24"/>
        </w:rPr>
        <w:t>to</w:t>
      </w:r>
      <w:r w:rsidRPr="006D257E">
        <w:rPr>
          <w:rFonts w:asciiTheme="majorBidi" w:hAnsiTheme="majorBidi" w:cstheme="majorBidi"/>
          <w:sz w:val="24"/>
          <w:szCs w:val="24"/>
        </w:rPr>
        <w:t xml:space="preserve"> produc</w:t>
      </w:r>
      <w:r>
        <w:rPr>
          <w:rFonts w:asciiTheme="majorBidi" w:hAnsiTheme="majorBidi" w:cstheme="majorBidi"/>
          <w:sz w:val="24"/>
          <w:szCs w:val="24"/>
        </w:rPr>
        <w:t>e</w:t>
      </w:r>
      <w:r w:rsidRPr="006D257E">
        <w:rPr>
          <w:rFonts w:asciiTheme="majorBidi" w:hAnsiTheme="majorBidi" w:cstheme="majorBidi"/>
          <w:sz w:val="24"/>
          <w:szCs w:val="24"/>
        </w:rPr>
        <w:t xml:space="preserve"> table eggs, </w:t>
      </w:r>
      <w:r>
        <w:rPr>
          <w:rFonts w:asciiTheme="majorBidi" w:hAnsiTheme="majorBidi" w:cstheme="majorBidi"/>
          <w:sz w:val="24"/>
          <w:szCs w:val="24"/>
        </w:rPr>
        <w:t>not</w:t>
      </w:r>
      <w:r w:rsidRPr="006D257E">
        <w:rPr>
          <w:rFonts w:asciiTheme="majorBidi" w:hAnsiTheme="majorBidi" w:cstheme="majorBidi"/>
          <w:sz w:val="24"/>
          <w:szCs w:val="24"/>
        </w:rPr>
        <w:t xml:space="preserve"> usually </w:t>
      </w:r>
      <w:r>
        <w:rPr>
          <w:rFonts w:asciiTheme="majorBidi" w:hAnsiTheme="majorBidi" w:cstheme="majorBidi"/>
          <w:sz w:val="24"/>
          <w:szCs w:val="24"/>
        </w:rPr>
        <w:t>for</w:t>
      </w:r>
      <w:r w:rsidRPr="006D257E">
        <w:rPr>
          <w:rFonts w:asciiTheme="majorBidi" w:hAnsiTheme="majorBidi" w:cstheme="majorBidi"/>
          <w:sz w:val="24"/>
          <w:szCs w:val="24"/>
        </w:rPr>
        <w:t xml:space="preserve"> more than 30 months.</w:t>
      </w:r>
    </w:p>
    <w:p w:rsidR="00AF6942" w:rsidRPr="006F6C9D" w:rsidRDefault="00AF6942" w:rsidP="00AF6942">
      <w:pPr>
        <w:spacing w:after="0" w:line="240" w:lineRule="auto"/>
        <w:ind w:right="33"/>
        <w:jc w:val="lowKashida"/>
        <w:rPr>
          <w:rFonts w:asciiTheme="majorBidi" w:hAnsiTheme="majorBidi" w:cstheme="majorBidi"/>
          <w:sz w:val="18"/>
          <w:szCs w:val="18"/>
        </w:rPr>
      </w:pPr>
    </w:p>
    <w:p w:rsidR="00AF6942" w:rsidRPr="006D257E" w:rsidRDefault="00AF6942" w:rsidP="00AF6942">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Household Poultry</w:t>
      </w:r>
      <w:r>
        <w:rPr>
          <w:rFonts w:asciiTheme="majorBidi" w:hAnsiTheme="majorBidi" w:cstheme="majorBidi"/>
          <w:b/>
          <w:bCs/>
          <w:sz w:val="24"/>
          <w:szCs w:val="24"/>
        </w:rPr>
        <w:t>:</w:t>
      </w:r>
    </w:p>
    <w:p w:rsidR="00AF6942" w:rsidRPr="006D257E" w:rsidRDefault="00AF6942" w:rsidP="00AF6942">
      <w:pPr>
        <w:spacing w:after="0" w:line="240" w:lineRule="auto"/>
        <w:ind w:right="33"/>
        <w:jc w:val="lowKashida"/>
        <w:rPr>
          <w:rFonts w:asciiTheme="majorBidi" w:hAnsiTheme="majorBidi" w:cstheme="majorBidi"/>
          <w:sz w:val="24"/>
          <w:szCs w:val="24"/>
        </w:rPr>
      </w:pPr>
      <w:r w:rsidRPr="006D257E">
        <w:rPr>
          <w:rFonts w:asciiTheme="majorBidi" w:hAnsiTheme="majorBidi" w:cstheme="majorBidi"/>
          <w:sz w:val="24"/>
          <w:szCs w:val="24"/>
        </w:rPr>
        <w:t xml:space="preserve">Refers to poultry kept in small numbers in special places near </w:t>
      </w:r>
      <w:r>
        <w:rPr>
          <w:rFonts w:asciiTheme="majorBidi" w:hAnsiTheme="majorBidi" w:cstheme="majorBidi"/>
          <w:sz w:val="24"/>
          <w:szCs w:val="24"/>
        </w:rPr>
        <w:t xml:space="preserve">the </w:t>
      </w:r>
      <w:r w:rsidRPr="006D257E">
        <w:rPr>
          <w:rFonts w:asciiTheme="majorBidi" w:hAnsiTheme="majorBidi" w:cstheme="majorBidi"/>
          <w:sz w:val="24"/>
          <w:szCs w:val="24"/>
        </w:rPr>
        <w:t>home</w:t>
      </w:r>
      <w:r>
        <w:rPr>
          <w:rFonts w:asciiTheme="majorBidi" w:hAnsiTheme="majorBidi" w:cstheme="majorBidi"/>
          <w:sz w:val="24"/>
          <w:szCs w:val="24"/>
        </w:rPr>
        <w:t xml:space="preserve"> with</w:t>
      </w:r>
      <w:r w:rsidRPr="006D257E">
        <w:rPr>
          <w:rFonts w:asciiTheme="majorBidi" w:hAnsiTheme="majorBidi" w:cstheme="majorBidi"/>
          <w:sz w:val="24"/>
          <w:szCs w:val="24"/>
        </w:rPr>
        <w:t xml:space="preserve"> the main purpose of household consumption e.g.</w:t>
      </w:r>
      <w:r>
        <w:rPr>
          <w:rFonts w:asciiTheme="majorBidi" w:hAnsiTheme="majorBidi" w:cstheme="majorBidi"/>
          <w:sz w:val="24"/>
          <w:szCs w:val="24"/>
        </w:rPr>
        <w:t>,</w:t>
      </w:r>
      <w:r w:rsidRPr="006D257E">
        <w:rPr>
          <w:rFonts w:asciiTheme="majorBidi" w:hAnsiTheme="majorBidi" w:cstheme="majorBidi"/>
          <w:sz w:val="24"/>
          <w:szCs w:val="24"/>
        </w:rPr>
        <w:t xml:space="preserve"> layers, pigeons, geese, ducks, rabbits.</w:t>
      </w:r>
    </w:p>
    <w:p w:rsidR="00AF6942" w:rsidRPr="006F6C9D" w:rsidRDefault="00AF6942" w:rsidP="00AF6942">
      <w:pPr>
        <w:spacing w:after="0" w:line="240" w:lineRule="auto"/>
        <w:ind w:right="33"/>
        <w:jc w:val="lowKashida"/>
        <w:rPr>
          <w:rFonts w:asciiTheme="majorBidi" w:hAnsiTheme="majorBidi" w:cstheme="majorBidi"/>
          <w:sz w:val="18"/>
          <w:szCs w:val="18"/>
        </w:rPr>
      </w:pPr>
    </w:p>
    <w:p w:rsidR="00AF6942" w:rsidRPr="006D257E" w:rsidRDefault="00AF6942" w:rsidP="00AF6942">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 xml:space="preserve">Main Purpose for </w:t>
      </w:r>
      <w:r>
        <w:rPr>
          <w:rFonts w:asciiTheme="majorBidi" w:hAnsiTheme="majorBidi" w:cstheme="majorBidi"/>
          <w:b/>
          <w:bCs/>
          <w:sz w:val="24"/>
          <w:szCs w:val="24"/>
        </w:rPr>
        <w:t>R</w:t>
      </w:r>
      <w:r w:rsidRPr="006D257E">
        <w:rPr>
          <w:rFonts w:asciiTheme="majorBidi" w:hAnsiTheme="majorBidi" w:cstheme="majorBidi"/>
          <w:b/>
          <w:bCs/>
          <w:sz w:val="24"/>
          <w:szCs w:val="24"/>
        </w:rPr>
        <w:t>aising Animal</w:t>
      </w:r>
      <w:r>
        <w:rPr>
          <w:rFonts w:asciiTheme="majorBidi" w:hAnsiTheme="majorBidi" w:cstheme="majorBidi"/>
          <w:b/>
          <w:bCs/>
          <w:sz w:val="24"/>
          <w:szCs w:val="24"/>
        </w:rPr>
        <w:t>:</w:t>
      </w:r>
    </w:p>
    <w:p w:rsidR="00AF6942" w:rsidRPr="006D257E" w:rsidRDefault="00AF6942" w:rsidP="00AF6942">
      <w:pPr>
        <w:spacing w:after="0" w:line="240" w:lineRule="auto"/>
        <w:ind w:right="33"/>
        <w:jc w:val="lowKashida"/>
        <w:rPr>
          <w:rFonts w:asciiTheme="majorBidi" w:hAnsiTheme="majorBidi" w:cstheme="majorBidi"/>
          <w:sz w:val="24"/>
          <w:szCs w:val="24"/>
        </w:rPr>
      </w:pPr>
      <w:r w:rsidRPr="006D257E">
        <w:rPr>
          <w:rFonts w:asciiTheme="majorBidi" w:hAnsiTheme="majorBidi" w:cstheme="majorBidi"/>
          <w:sz w:val="24"/>
          <w:szCs w:val="24"/>
        </w:rPr>
        <w:t xml:space="preserve">Refers to the main reason for the animals </w:t>
      </w:r>
      <w:r>
        <w:rPr>
          <w:rFonts w:asciiTheme="majorBidi" w:hAnsiTheme="majorBidi" w:cstheme="majorBidi"/>
          <w:sz w:val="24"/>
          <w:szCs w:val="24"/>
        </w:rPr>
        <w:t xml:space="preserve">to </w:t>
      </w:r>
      <w:r w:rsidRPr="006D257E">
        <w:rPr>
          <w:rFonts w:asciiTheme="majorBidi" w:hAnsiTheme="majorBidi" w:cstheme="majorBidi"/>
          <w:sz w:val="24"/>
          <w:szCs w:val="24"/>
        </w:rPr>
        <w:t>be kept.  Normally, milk and meat are the main purpose.</w:t>
      </w:r>
    </w:p>
    <w:p w:rsidR="00AF6942" w:rsidRPr="006F6C9D" w:rsidRDefault="00AF6942" w:rsidP="00AF6942">
      <w:pPr>
        <w:spacing w:after="0" w:line="240" w:lineRule="auto"/>
        <w:ind w:right="33"/>
        <w:jc w:val="lowKashida"/>
        <w:rPr>
          <w:rFonts w:asciiTheme="majorBidi" w:hAnsiTheme="majorBidi" w:cstheme="majorBidi"/>
          <w:sz w:val="18"/>
          <w:szCs w:val="18"/>
        </w:rPr>
      </w:pPr>
    </w:p>
    <w:p w:rsidR="00AF6942" w:rsidRPr="006D257E" w:rsidRDefault="00AF6942" w:rsidP="00AF6942">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Hatchery</w:t>
      </w:r>
      <w:r>
        <w:rPr>
          <w:rFonts w:asciiTheme="majorBidi" w:hAnsiTheme="majorBidi" w:cstheme="majorBidi"/>
          <w:b/>
          <w:bCs/>
          <w:sz w:val="24"/>
          <w:szCs w:val="24"/>
        </w:rPr>
        <w:t>:</w:t>
      </w:r>
    </w:p>
    <w:p w:rsidR="00AF6942" w:rsidRPr="006D257E" w:rsidRDefault="00AF6942" w:rsidP="00AF6942">
      <w:pPr>
        <w:spacing w:after="0" w:line="240" w:lineRule="auto"/>
        <w:ind w:right="33"/>
        <w:jc w:val="lowKashida"/>
        <w:rPr>
          <w:rFonts w:asciiTheme="majorBidi" w:hAnsiTheme="majorBidi" w:cstheme="majorBidi"/>
          <w:sz w:val="24"/>
          <w:szCs w:val="24"/>
        </w:rPr>
      </w:pPr>
      <w:r w:rsidRPr="006D257E">
        <w:rPr>
          <w:rFonts w:asciiTheme="majorBidi" w:hAnsiTheme="majorBidi" w:cstheme="majorBidi"/>
          <w:sz w:val="24"/>
          <w:szCs w:val="24"/>
        </w:rPr>
        <w:t xml:space="preserve">Special machines for </w:t>
      </w:r>
      <w:r>
        <w:rPr>
          <w:rFonts w:asciiTheme="majorBidi" w:hAnsiTheme="majorBidi" w:cstheme="majorBidi"/>
          <w:sz w:val="24"/>
          <w:szCs w:val="24"/>
        </w:rPr>
        <w:t xml:space="preserve">the </w:t>
      </w:r>
      <w:r w:rsidRPr="006D257E">
        <w:rPr>
          <w:rFonts w:asciiTheme="majorBidi" w:hAnsiTheme="majorBidi" w:cstheme="majorBidi"/>
          <w:sz w:val="24"/>
          <w:szCs w:val="24"/>
        </w:rPr>
        <w:t>hatching of poultry</w:t>
      </w:r>
      <w:r w:rsidRPr="00FD0061">
        <w:rPr>
          <w:rFonts w:asciiTheme="majorBidi" w:hAnsiTheme="majorBidi" w:cstheme="majorBidi"/>
          <w:sz w:val="24"/>
          <w:szCs w:val="24"/>
        </w:rPr>
        <w:t xml:space="preserve"> </w:t>
      </w:r>
      <w:r w:rsidRPr="006D257E">
        <w:rPr>
          <w:rFonts w:asciiTheme="majorBidi" w:hAnsiTheme="majorBidi" w:cstheme="majorBidi"/>
          <w:sz w:val="24"/>
          <w:szCs w:val="24"/>
        </w:rPr>
        <w:t>eggs</w:t>
      </w:r>
      <w:r>
        <w:rPr>
          <w:rFonts w:asciiTheme="majorBidi" w:hAnsiTheme="majorBidi" w:cstheme="majorBidi"/>
          <w:sz w:val="24"/>
          <w:szCs w:val="24"/>
        </w:rPr>
        <w:t>.</w:t>
      </w:r>
    </w:p>
    <w:p w:rsidR="00AF6942" w:rsidRPr="006F6C9D" w:rsidRDefault="00AF6942" w:rsidP="00AF6942">
      <w:pPr>
        <w:spacing w:after="0" w:line="240" w:lineRule="auto"/>
        <w:ind w:right="33"/>
        <w:jc w:val="lowKashida"/>
        <w:rPr>
          <w:rFonts w:asciiTheme="majorBidi" w:hAnsiTheme="majorBidi" w:cstheme="majorBidi"/>
          <w:sz w:val="18"/>
          <w:szCs w:val="18"/>
        </w:rPr>
      </w:pPr>
    </w:p>
    <w:p w:rsidR="00AF6942" w:rsidRPr="006D257E" w:rsidRDefault="00AF6942" w:rsidP="00AF6942">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Modern Beehives</w:t>
      </w:r>
      <w:r>
        <w:rPr>
          <w:rFonts w:asciiTheme="majorBidi" w:hAnsiTheme="majorBidi" w:cstheme="majorBidi"/>
          <w:b/>
          <w:bCs/>
          <w:sz w:val="24"/>
          <w:szCs w:val="24"/>
        </w:rPr>
        <w:t>:</w:t>
      </w:r>
    </w:p>
    <w:p w:rsidR="00AF6942" w:rsidRPr="006D257E" w:rsidRDefault="00AF6942" w:rsidP="00AF6942">
      <w:pPr>
        <w:spacing w:after="0" w:line="240" w:lineRule="auto"/>
        <w:ind w:right="33"/>
        <w:jc w:val="lowKashida"/>
        <w:rPr>
          <w:rFonts w:asciiTheme="majorBidi" w:hAnsiTheme="majorBidi" w:cstheme="majorBidi"/>
          <w:sz w:val="24"/>
          <w:szCs w:val="24"/>
        </w:rPr>
      </w:pPr>
      <w:r w:rsidRPr="006D257E">
        <w:rPr>
          <w:rFonts w:asciiTheme="majorBidi" w:hAnsiTheme="majorBidi" w:cstheme="majorBidi"/>
          <w:sz w:val="24"/>
          <w:szCs w:val="24"/>
        </w:rPr>
        <w:t>A wooden box with specific dimensions consist</w:t>
      </w:r>
      <w:r>
        <w:rPr>
          <w:rFonts w:asciiTheme="majorBidi" w:hAnsiTheme="majorBidi" w:cstheme="majorBidi"/>
          <w:sz w:val="24"/>
          <w:szCs w:val="24"/>
        </w:rPr>
        <w:t>ing</w:t>
      </w:r>
      <w:r w:rsidRPr="006D257E">
        <w:rPr>
          <w:rFonts w:asciiTheme="majorBidi" w:hAnsiTheme="majorBidi" w:cstheme="majorBidi"/>
          <w:sz w:val="24"/>
          <w:szCs w:val="24"/>
        </w:rPr>
        <w:t xml:space="preserve"> of a base, raising box and cover.  </w:t>
      </w:r>
      <w:r>
        <w:rPr>
          <w:rFonts w:asciiTheme="majorBidi" w:hAnsiTheme="majorBidi" w:cstheme="majorBidi"/>
          <w:sz w:val="24"/>
          <w:szCs w:val="24"/>
        </w:rPr>
        <w:t>O</w:t>
      </w:r>
      <w:r w:rsidRPr="006D257E">
        <w:rPr>
          <w:rFonts w:asciiTheme="majorBidi" w:hAnsiTheme="majorBidi" w:cstheme="majorBidi"/>
          <w:sz w:val="24"/>
          <w:szCs w:val="24"/>
        </w:rPr>
        <w:t>ther layers</w:t>
      </w:r>
      <w:r>
        <w:rPr>
          <w:rFonts w:asciiTheme="majorBidi" w:hAnsiTheme="majorBidi" w:cstheme="majorBidi"/>
          <w:sz w:val="24"/>
          <w:szCs w:val="24"/>
        </w:rPr>
        <w:t xml:space="preserve"> and frames may be added </w:t>
      </w:r>
      <w:r w:rsidRPr="006D257E">
        <w:rPr>
          <w:rFonts w:asciiTheme="majorBidi" w:hAnsiTheme="majorBidi" w:cstheme="majorBidi"/>
          <w:sz w:val="24"/>
          <w:szCs w:val="24"/>
        </w:rPr>
        <w:t>or remove</w:t>
      </w:r>
      <w:r>
        <w:rPr>
          <w:rFonts w:asciiTheme="majorBidi" w:hAnsiTheme="majorBidi" w:cstheme="majorBidi"/>
          <w:sz w:val="24"/>
          <w:szCs w:val="24"/>
        </w:rPr>
        <w:t>d.</w:t>
      </w:r>
    </w:p>
    <w:p w:rsidR="00AF6942" w:rsidRPr="006F6C9D" w:rsidRDefault="00AF6942" w:rsidP="00AF6942">
      <w:pPr>
        <w:spacing w:after="0" w:line="240" w:lineRule="auto"/>
        <w:ind w:right="33"/>
        <w:jc w:val="lowKashida"/>
        <w:rPr>
          <w:rFonts w:asciiTheme="majorBidi" w:hAnsiTheme="majorBidi" w:cstheme="majorBidi"/>
          <w:sz w:val="18"/>
          <w:szCs w:val="18"/>
        </w:rPr>
      </w:pPr>
    </w:p>
    <w:p w:rsidR="00AF6942" w:rsidRPr="006D257E" w:rsidRDefault="00AF6942" w:rsidP="00AF6942">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Local Beehives</w:t>
      </w:r>
      <w:r>
        <w:rPr>
          <w:rFonts w:asciiTheme="majorBidi" w:hAnsiTheme="majorBidi" w:cstheme="majorBidi"/>
          <w:b/>
          <w:bCs/>
          <w:sz w:val="24"/>
          <w:szCs w:val="24"/>
        </w:rPr>
        <w:t>:</w:t>
      </w:r>
    </w:p>
    <w:p w:rsidR="00AF6942" w:rsidRPr="006D257E" w:rsidRDefault="00AF6942" w:rsidP="00AF6942">
      <w:pPr>
        <w:spacing w:after="0" w:line="240" w:lineRule="auto"/>
        <w:ind w:right="33"/>
        <w:jc w:val="lowKashida"/>
        <w:rPr>
          <w:rFonts w:asciiTheme="majorBidi" w:hAnsiTheme="majorBidi" w:cstheme="majorBidi"/>
          <w:sz w:val="24"/>
          <w:szCs w:val="24"/>
        </w:rPr>
      </w:pPr>
      <w:r>
        <w:rPr>
          <w:rFonts w:asciiTheme="majorBidi" w:hAnsiTheme="majorBidi" w:cstheme="majorBidi"/>
          <w:sz w:val="24"/>
          <w:szCs w:val="24"/>
        </w:rPr>
        <w:t>A</w:t>
      </w:r>
      <w:r w:rsidRPr="006D257E">
        <w:rPr>
          <w:rFonts w:asciiTheme="majorBidi" w:hAnsiTheme="majorBidi" w:cstheme="majorBidi"/>
          <w:sz w:val="24"/>
          <w:szCs w:val="24"/>
        </w:rPr>
        <w:t xml:space="preserve"> locally</w:t>
      </w:r>
      <w:r>
        <w:rPr>
          <w:rFonts w:asciiTheme="majorBidi" w:hAnsiTheme="majorBidi" w:cstheme="majorBidi"/>
          <w:sz w:val="24"/>
          <w:szCs w:val="24"/>
        </w:rPr>
        <w:t>-</w:t>
      </w:r>
      <w:r w:rsidRPr="006D257E">
        <w:rPr>
          <w:rFonts w:asciiTheme="majorBidi" w:hAnsiTheme="majorBidi" w:cstheme="majorBidi"/>
          <w:sz w:val="24"/>
          <w:szCs w:val="24"/>
        </w:rPr>
        <w:t>made beehive with non-specific dimensions and shapes</w:t>
      </w:r>
      <w:r>
        <w:rPr>
          <w:rFonts w:asciiTheme="majorBidi" w:hAnsiTheme="majorBidi" w:cstheme="majorBidi"/>
          <w:sz w:val="24"/>
          <w:szCs w:val="24"/>
        </w:rPr>
        <w:t>,</w:t>
      </w:r>
      <w:r w:rsidRPr="006D257E">
        <w:rPr>
          <w:rFonts w:asciiTheme="majorBidi" w:hAnsiTheme="majorBidi" w:cstheme="majorBidi"/>
          <w:sz w:val="24"/>
          <w:szCs w:val="24"/>
        </w:rPr>
        <w:t xml:space="preserve"> made mainly of soil or clay and sometimes from wood, </w:t>
      </w:r>
      <w:r>
        <w:rPr>
          <w:rFonts w:asciiTheme="majorBidi" w:hAnsiTheme="majorBidi" w:cstheme="majorBidi"/>
          <w:sz w:val="24"/>
          <w:szCs w:val="24"/>
        </w:rPr>
        <w:t xml:space="preserve">to </w:t>
      </w:r>
      <w:r w:rsidRPr="006D257E">
        <w:rPr>
          <w:rFonts w:asciiTheme="majorBidi" w:hAnsiTheme="majorBidi" w:cstheme="majorBidi"/>
          <w:sz w:val="24"/>
          <w:szCs w:val="24"/>
        </w:rPr>
        <w:t>which layers and frames</w:t>
      </w:r>
      <w:r>
        <w:rPr>
          <w:rFonts w:asciiTheme="majorBidi" w:hAnsiTheme="majorBidi" w:cstheme="majorBidi"/>
          <w:sz w:val="24"/>
          <w:szCs w:val="24"/>
        </w:rPr>
        <w:t xml:space="preserve"> cannot be added.</w:t>
      </w:r>
    </w:p>
    <w:p w:rsidR="00D50344" w:rsidRDefault="00D50344" w:rsidP="00AF6942">
      <w:pPr>
        <w:spacing w:after="0" w:line="240" w:lineRule="auto"/>
        <w:rPr>
          <w:rFonts w:asciiTheme="majorBidi" w:hAnsiTheme="majorBidi" w:cstheme="majorBidi"/>
          <w:b/>
          <w:bCs/>
          <w:sz w:val="18"/>
          <w:szCs w:val="18"/>
        </w:rPr>
      </w:pPr>
    </w:p>
    <w:p w:rsidR="00D50344" w:rsidRDefault="00D50344" w:rsidP="00AF6942">
      <w:pPr>
        <w:spacing w:after="0" w:line="240" w:lineRule="auto"/>
        <w:rPr>
          <w:rFonts w:asciiTheme="majorBidi" w:hAnsiTheme="majorBidi" w:cstheme="majorBidi"/>
          <w:b/>
          <w:bCs/>
          <w:sz w:val="18"/>
          <w:szCs w:val="18"/>
        </w:rPr>
      </w:pPr>
    </w:p>
    <w:p w:rsidR="00D50344" w:rsidRDefault="00D50344" w:rsidP="00AF6942">
      <w:pPr>
        <w:spacing w:after="0" w:line="240" w:lineRule="auto"/>
        <w:rPr>
          <w:rFonts w:asciiTheme="majorBidi" w:hAnsiTheme="majorBidi" w:cstheme="majorBidi"/>
          <w:b/>
          <w:bCs/>
          <w:sz w:val="18"/>
          <w:szCs w:val="18"/>
        </w:rPr>
      </w:pPr>
    </w:p>
    <w:p w:rsidR="00D50344" w:rsidRDefault="00D50344" w:rsidP="00AF6942">
      <w:pPr>
        <w:spacing w:after="0" w:line="240" w:lineRule="auto"/>
        <w:rPr>
          <w:rFonts w:asciiTheme="majorBidi" w:hAnsiTheme="majorBidi" w:cstheme="majorBidi"/>
          <w:b/>
          <w:bCs/>
          <w:sz w:val="18"/>
          <w:szCs w:val="18"/>
        </w:rPr>
      </w:pPr>
    </w:p>
    <w:p w:rsidR="00D50344" w:rsidRDefault="00D50344" w:rsidP="00AF6942">
      <w:pPr>
        <w:spacing w:after="0" w:line="240" w:lineRule="auto"/>
        <w:rPr>
          <w:rFonts w:asciiTheme="majorBidi" w:hAnsiTheme="majorBidi" w:cstheme="majorBidi"/>
          <w:b/>
          <w:bCs/>
          <w:sz w:val="18"/>
          <w:szCs w:val="18"/>
        </w:rPr>
      </w:pPr>
    </w:p>
    <w:p w:rsidR="00AF6942" w:rsidRPr="006D257E" w:rsidRDefault="00AF6942" w:rsidP="00AF6942">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lastRenderedPageBreak/>
        <w:t>Machinery and Equipment</w:t>
      </w:r>
      <w:r>
        <w:rPr>
          <w:rFonts w:asciiTheme="majorBidi" w:hAnsiTheme="majorBidi" w:cstheme="majorBidi"/>
          <w:b/>
          <w:bCs/>
          <w:sz w:val="24"/>
          <w:szCs w:val="24"/>
        </w:rPr>
        <w:t>:</w:t>
      </w:r>
    </w:p>
    <w:p w:rsidR="00AF6942" w:rsidRPr="006D257E" w:rsidRDefault="00AF6942" w:rsidP="00AF6942">
      <w:pPr>
        <w:spacing w:after="0" w:line="240" w:lineRule="auto"/>
        <w:ind w:right="33"/>
        <w:jc w:val="lowKashida"/>
        <w:rPr>
          <w:rFonts w:asciiTheme="majorBidi" w:hAnsiTheme="majorBidi" w:cstheme="majorBidi"/>
          <w:sz w:val="24"/>
          <w:szCs w:val="24"/>
        </w:rPr>
      </w:pPr>
      <w:r w:rsidRPr="006D257E">
        <w:rPr>
          <w:rFonts w:asciiTheme="majorBidi" w:hAnsiTheme="majorBidi" w:cstheme="majorBidi"/>
          <w:sz w:val="24"/>
          <w:szCs w:val="24"/>
        </w:rPr>
        <w:t>Covering all machinery, equipment and implements used as inputs to agricultural production</w:t>
      </w:r>
      <w:r>
        <w:rPr>
          <w:rFonts w:asciiTheme="majorBidi" w:hAnsiTheme="majorBidi" w:cstheme="majorBidi"/>
          <w:sz w:val="24"/>
          <w:szCs w:val="24"/>
        </w:rPr>
        <w:t>. T</w:t>
      </w:r>
      <w:r w:rsidRPr="006D257E">
        <w:rPr>
          <w:rFonts w:asciiTheme="majorBidi" w:hAnsiTheme="majorBidi" w:cstheme="majorBidi"/>
          <w:sz w:val="24"/>
          <w:szCs w:val="24"/>
        </w:rPr>
        <w:t>his includes everything from simple hand tools, such as a hoe, to complex machinery such as a combined harvester.</w:t>
      </w:r>
    </w:p>
    <w:p w:rsidR="000D72F9" w:rsidRPr="00837508" w:rsidRDefault="000D72F9" w:rsidP="00AF6942">
      <w:pPr>
        <w:spacing w:after="0" w:line="240" w:lineRule="auto"/>
        <w:rPr>
          <w:rFonts w:asciiTheme="majorBidi" w:hAnsiTheme="majorBidi" w:cstheme="majorBidi"/>
          <w:b/>
          <w:bCs/>
          <w:sz w:val="18"/>
          <w:szCs w:val="18"/>
        </w:rPr>
      </w:pPr>
    </w:p>
    <w:p w:rsidR="00AF6942" w:rsidRPr="006D257E" w:rsidRDefault="00AF6942" w:rsidP="00AF6942">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Source of the Machinery/ Equipment</w:t>
      </w:r>
      <w:r>
        <w:rPr>
          <w:rFonts w:asciiTheme="majorBidi" w:hAnsiTheme="majorBidi" w:cstheme="majorBidi"/>
          <w:b/>
          <w:bCs/>
          <w:sz w:val="24"/>
          <w:szCs w:val="24"/>
        </w:rPr>
        <w:t>:</w:t>
      </w:r>
    </w:p>
    <w:p w:rsidR="00AF6942" w:rsidRPr="006D257E" w:rsidRDefault="00AF6942" w:rsidP="00AF6942">
      <w:pPr>
        <w:spacing w:after="0" w:line="240" w:lineRule="auto"/>
        <w:ind w:right="33"/>
        <w:jc w:val="lowKashida"/>
        <w:rPr>
          <w:rFonts w:asciiTheme="majorBidi" w:hAnsiTheme="majorBidi" w:cstheme="majorBidi"/>
          <w:sz w:val="24"/>
          <w:szCs w:val="24"/>
        </w:rPr>
      </w:pPr>
      <w:r w:rsidRPr="006D257E">
        <w:rPr>
          <w:rFonts w:asciiTheme="majorBidi" w:hAnsiTheme="majorBidi" w:cstheme="majorBidi"/>
          <w:sz w:val="24"/>
          <w:szCs w:val="24"/>
        </w:rPr>
        <w:t>Refers to the means by which the holder obtained the right to use the specific item.</w:t>
      </w:r>
    </w:p>
    <w:p w:rsidR="00837508" w:rsidRDefault="00837508" w:rsidP="00AF6942">
      <w:pPr>
        <w:spacing w:after="0" w:line="240" w:lineRule="auto"/>
        <w:rPr>
          <w:rFonts w:asciiTheme="majorBidi" w:hAnsiTheme="majorBidi" w:cstheme="majorBidi"/>
          <w:b/>
          <w:bCs/>
          <w:sz w:val="18"/>
          <w:szCs w:val="18"/>
        </w:rPr>
      </w:pPr>
    </w:p>
    <w:p w:rsidR="00AF6942" w:rsidRPr="006D257E" w:rsidRDefault="00AF6942" w:rsidP="00AF6942">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Improved Asset</w:t>
      </w:r>
      <w:r>
        <w:rPr>
          <w:rFonts w:asciiTheme="majorBidi" w:hAnsiTheme="majorBidi" w:cstheme="majorBidi"/>
          <w:b/>
          <w:bCs/>
          <w:sz w:val="24"/>
          <w:szCs w:val="24"/>
        </w:rPr>
        <w:t>:</w:t>
      </w:r>
    </w:p>
    <w:p w:rsidR="00AF6942" w:rsidRPr="006D257E" w:rsidRDefault="00AF6942" w:rsidP="00AF6942">
      <w:pPr>
        <w:spacing w:after="0" w:line="240" w:lineRule="auto"/>
        <w:ind w:right="33"/>
        <w:jc w:val="lowKashida"/>
        <w:rPr>
          <w:rFonts w:asciiTheme="majorBidi" w:hAnsiTheme="majorBidi" w:cstheme="majorBidi"/>
          <w:sz w:val="24"/>
          <w:szCs w:val="24"/>
        </w:rPr>
      </w:pPr>
      <w:r>
        <w:rPr>
          <w:rFonts w:asciiTheme="majorBidi" w:hAnsiTheme="majorBidi" w:cstheme="majorBidi"/>
          <w:sz w:val="24"/>
          <w:szCs w:val="24"/>
        </w:rPr>
        <w:t>T</w:t>
      </w:r>
      <w:r w:rsidRPr="006D257E">
        <w:rPr>
          <w:rFonts w:asciiTheme="majorBidi" w:hAnsiTheme="majorBidi" w:cstheme="majorBidi"/>
          <w:sz w:val="24"/>
          <w:szCs w:val="24"/>
        </w:rPr>
        <w:t>he origins of plants that have been genetic</w:t>
      </w:r>
      <w:r>
        <w:rPr>
          <w:rFonts w:asciiTheme="majorBidi" w:hAnsiTheme="majorBidi" w:cstheme="majorBidi"/>
          <w:sz w:val="24"/>
          <w:szCs w:val="24"/>
        </w:rPr>
        <w:t>ally</w:t>
      </w:r>
      <w:r w:rsidRPr="006D257E">
        <w:rPr>
          <w:rFonts w:asciiTheme="majorBidi" w:hAnsiTheme="majorBidi" w:cstheme="majorBidi"/>
          <w:sz w:val="24"/>
          <w:szCs w:val="24"/>
        </w:rPr>
        <w:t xml:space="preserve"> improve</w:t>
      </w:r>
      <w:r>
        <w:rPr>
          <w:rFonts w:asciiTheme="majorBidi" w:hAnsiTheme="majorBidi" w:cstheme="majorBidi"/>
          <w:sz w:val="24"/>
          <w:szCs w:val="24"/>
        </w:rPr>
        <w:t>d</w:t>
      </w:r>
      <w:r w:rsidRPr="006D257E">
        <w:rPr>
          <w:rFonts w:asciiTheme="majorBidi" w:hAnsiTheme="majorBidi" w:cstheme="majorBidi"/>
          <w:sz w:val="24"/>
          <w:szCs w:val="24"/>
        </w:rPr>
        <w:t xml:space="preserve"> through hybridization or other assets to produce desirable genetic qualities</w:t>
      </w:r>
      <w:r>
        <w:rPr>
          <w:rFonts w:asciiTheme="majorBidi" w:hAnsiTheme="majorBidi" w:cstheme="majorBidi"/>
          <w:sz w:val="24"/>
          <w:szCs w:val="24"/>
        </w:rPr>
        <w:t>,</w:t>
      </w:r>
      <w:r w:rsidRPr="006D257E">
        <w:rPr>
          <w:rFonts w:asciiTheme="majorBidi" w:hAnsiTheme="majorBidi" w:cstheme="majorBidi"/>
          <w:sz w:val="24"/>
          <w:szCs w:val="24"/>
        </w:rPr>
        <w:t xml:space="preserve"> </w:t>
      </w:r>
      <w:r>
        <w:rPr>
          <w:rFonts w:asciiTheme="majorBidi" w:hAnsiTheme="majorBidi" w:cstheme="majorBidi"/>
          <w:sz w:val="24"/>
          <w:szCs w:val="24"/>
        </w:rPr>
        <w:t xml:space="preserve">such as </w:t>
      </w:r>
      <w:r w:rsidRPr="006D257E">
        <w:rPr>
          <w:rFonts w:asciiTheme="majorBidi" w:hAnsiTheme="majorBidi" w:cstheme="majorBidi"/>
          <w:sz w:val="24"/>
          <w:szCs w:val="24"/>
        </w:rPr>
        <w:t>be</w:t>
      </w:r>
      <w:r>
        <w:rPr>
          <w:rFonts w:asciiTheme="majorBidi" w:hAnsiTheme="majorBidi" w:cstheme="majorBidi"/>
          <w:sz w:val="24"/>
          <w:szCs w:val="24"/>
        </w:rPr>
        <w:t>ing</w:t>
      </w:r>
      <w:r w:rsidRPr="006D257E">
        <w:rPr>
          <w:rFonts w:asciiTheme="majorBidi" w:hAnsiTheme="majorBidi" w:cstheme="majorBidi"/>
          <w:sz w:val="24"/>
          <w:szCs w:val="24"/>
        </w:rPr>
        <w:t xml:space="preserve"> resistant to disease or </w:t>
      </w:r>
      <w:r>
        <w:rPr>
          <w:rFonts w:asciiTheme="majorBidi" w:hAnsiTheme="majorBidi" w:cstheme="majorBidi"/>
          <w:sz w:val="24"/>
          <w:szCs w:val="24"/>
        </w:rPr>
        <w:t xml:space="preserve">to encourage </w:t>
      </w:r>
      <w:r w:rsidRPr="006D257E">
        <w:rPr>
          <w:rFonts w:asciiTheme="majorBidi" w:hAnsiTheme="majorBidi" w:cstheme="majorBidi"/>
          <w:sz w:val="24"/>
          <w:szCs w:val="24"/>
        </w:rPr>
        <w:t xml:space="preserve">early </w:t>
      </w:r>
      <w:r>
        <w:rPr>
          <w:rFonts w:asciiTheme="majorBidi" w:hAnsiTheme="majorBidi" w:cstheme="majorBidi"/>
          <w:sz w:val="24"/>
          <w:szCs w:val="24"/>
        </w:rPr>
        <w:t xml:space="preserve">or high </w:t>
      </w:r>
      <w:r w:rsidRPr="006D257E">
        <w:rPr>
          <w:rFonts w:asciiTheme="majorBidi" w:hAnsiTheme="majorBidi" w:cstheme="majorBidi"/>
          <w:sz w:val="24"/>
          <w:szCs w:val="24"/>
        </w:rPr>
        <w:t>production o</w:t>
      </w:r>
      <w:r>
        <w:rPr>
          <w:rFonts w:asciiTheme="majorBidi" w:hAnsiTheme="majorBidi" w:cstheme="majorBidi"/>
          <w:sz w:val="24"/>
          <w:szCs w:val="24"/>
        </w:rPr>
        <w:t>f</w:t>
      </w:r>
      <w:r w:rsidRPr="006D257E">
        <w:rPr>
          <w:rFonts w:asciiTheme="majorBidi" w:hAnsiTheme="majorBidi" w:cstheme="majorBidi"/>
          <w:sz w:val="24"/>
          <w:szCs w:val="24"/>
        </w:rPr>
        <w:t xml:space="preserve"> crops and vegetables</w:t>
      </w:r>
      <w:r>
        <w:rPr>
          <w:rFonts w:asciiTheme="majorBidi" w:hAnsiTheme="majorBidi" w:cstheme="majorBidi"/>
          <w:sz w:val="24"/>
          <w:szCs w:val="24"/>
        </w:rPr>
        <w:t>.</w:t>
      </w:r>
      <w:r w:rsidRPr="006D257E">
        <w:rPr>
          <w:rFonts w:asciiTheme="majorBidi" w:hAnsiTheme="majorBidi" w:cstheme="majorBidi"/>
          <w:sz w:val="24"/>
          <w:szCs w:val="24"/>
        </w:rPr>
        <w:t xml:space="preserve"> </w:t>
      </w:r>
      <w:r>
        <w:rPr>
          <w:rFonts w:asciiTheme="majorBidi" w:hAnsiTheme="majorBidi" w:cstheme="majorBidi"/>
          <w:sz w:val="24"/>
          <w:szCs w:val="24"/>
        </w:rPr>
        <w:t xml:space="preserve"> A</w:t>
      </w:r>
      <w:r w:rsidRPr="006D257E">
        <w:rPr>
          <w:rFonts w:asciiTheme="majorBidi" w:hAnsiTheme="majorBidi" w:cstheme="majorBidi"/>
          <w:sz w:val="24"/>
          <w:szCs w:val="24"/>
        </w:rPr>
        <w:t>ssets include seedlings, seeds</w:t>
      </w:r>
      <w:r>
        <w:rPr>
          <w:rFonts w:asciiTheme="majorBidi" w:hAnsiTheme="majorBidi" w:cstheme="majorBidi"/>
          <w:sz w:val="24"/>
          <w:szCs w:val="24"/>
        </w:rPr>
        <w:t>,</w:t>
      </w:r>
      <w:r w:rsidRPr="006D257E">
        <w:rPr>
          <w:rFonts w:asciiTheme="majorBidi" w:hAnsiTheme="majorBidi" w:cstheme="majorBidi"/>
          <w:sz w:val="24"/>
          <w:szCs w:val="24"/>
        </w:rPr>
        <w:t xml:space="preserve"> bulbs</w:t>
      </w:r>
      <w:r>
        <w:rPr>
          <w:rFonts w:asciiTheme="majorBidi" w:hAnsiTheme="majorBidi" w:cstheme="majorBidi"/>
          <w:sz w:val="24"/>
          <w:szCs w:val="24"/>
        </w:rPr>
        <w:t>,</w:t>
      </w:r>
      <w:r w:rsidRPr="006D257E">
        <w:rPr>
          <w:rFonts w:asciiTheme="majorBidi" w:hAnsiTheme="majorBidi" w:cstheme="majorBidi"/>
          <w:sz w:val="24"/>
          <w:szCs w:val="24"/>
        </w:rPr>
        <w:t xml:space="preserve"> and tubers.</w:t>
      </w:r>
    </w:p>
    <w:p w:rsidR="00AF6942" w:rsidRPr="006F6C9D" w:rsidRDefault="00AF6942" w:rsidP="00AF6942">
      <w:pPr>
        <w:spacing w:after="0" w:line="240" w:lineRule="auto"/>
        <w:rPr>
          <w:rFonts w:asciiTheme="majorBidi" w:hAnsiTheme="majorBidi" w:cstheme="majorBidi"/>
          <w:b/>
          <w:bCs/>
          <w:sz w:val="18"/>
          <w:szCs w:val="18"/>
        </w:rPr>
      </w:pPr>
    </w:p>
    <w:p w:rsidR="00AF6942" w:rsidRPr="006D257E" w:rsidRDefault="00AF6942" w:rsidP="00AF6942">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Chemical Fertilizer</w:t>
      </w:r>
      <w:r>
        <w:rPr>
          <w:rFonts w:asciiTheme="majorBidi" w:hAnsiTheme="majorBidi" w:cstheme="majorBidi"/>
          <w:b/>
          <w:bCs/>
          <w:sz w:val="24"/>
          <w:szCs w:val="24"/>
        </w:rPr>
        <w:t>:</w:t>
      </w:r>
    </w:p>
    <w:p w:rsidR="00AF6942" w:rsidRPr="006D257E" w:rsidRDefault="00AF6942" w:rsidP="00AF6942">
      <w:pPr>
        <w:spacing w:after="0" w:line="240" w:lineRule="auto"/>
        <w:ind w:right="33"/>
        <w:jc w:val="lowKashida"/>
        <w:rPr>
          <w:rFonts w:asciiTheme="majorBidi" w:hAnsiTheme="majorBidi" w:cstheme="majorBidi"/>
          <w:sz w:val="24"/>
          <w:szCs w:val="24"/>
        </w:rPr>
      </w:pPr>
      <w:r>
        <w:rPr>
          <w:rFonts w:asciiTheme="majorBidi" w:hAnsiTheme="majorBidi" w:cstheme="majorBidi"/>
          <w:sz w:val="24"/>
          <w:szCs w:val="24"/>
        </w:rPr>
        <w:t>F</w:t>
      </w:r>
      <w:r w:rsidRPr="006D257E">
        <w:rPr>
          <w:rFonts w:asciiTheme="majorBidi" w:hAnsiTheme="majorBidi" w:cstheme="majorBidi"/>
          <w:sz w:val="24"/>
          <w:szCs w:val="24"/>
        </w:rPr>
        <w:t>ertilizer prepared from inorganic materials manufactured through an industrial process</w:t>
      </w:r>
      <w:r>
        <w:rPr>
          <w:rFonts w:asciiTheme="majorBidi" w:hAnsiTheme="majorBidi" w:cstheme="majorBidi"/>
          <w:sz w:val="24"/>
          <w:szCs w:val="24"/>
        </w:rPr>
        <w:t xml:space="preserve"> such as</w:t>
      </w:r>
      <w:r w:rsidRPr="006D257E">
        <w:rPr>
          <w:rFonts w:asciiTheme="majorBidi" w:hAnsiTheme="majorBidi" w:cstheme="majorBidi"/>
          <w:sz w:val="24"/>
          <w:szCs w:val="24"/>
        </w:rPr>
        <w:t xml:space="preserve"> mechanical enrichment, simple crushing, or more elaborate chemical transformation of one or more raw materials, and contain</w:t>
      </w:r>
      <w:r>
        <w:rPr>
          <w:rFonts w:asciiTheme="majorBidi" w:hAnsiTheme="majorBidi" w:cstheme="majorBidi"/>
          <w:sz w:val="24"/>
          <w:szCs w:val="24"/>
        </w:rPr>
        <w:t>ing</w:t>
      </w:r>
      <w:r w:rsidRPr="006D257E">
        <w:rPr>
          <w:rFonts w:asciiTheme="majorBidi" w:hAnsiTheme="majorBidi" w:cstheme="majorBidi"/>
          <w:sz w:val="24"/>
          <w:szCs w:val="24"/>
        </w:rPr>
        <w:t xml:space="preserve"> elements </w:t>
      </w:r>
      <w:r>
        <w:rPr>
          <w:rFonts w:asciiTheme="majorBidi" w:hAnsiTheme="majorBidi" w:cstheme="majorBidi"/>
          <w:sz w:val="24"/>
          <w:szCs w:val="24"/>
        </w:rPr>
        <w:t xml:space="preserve">of </w:t>
      </w:r>
      <w:r w:rsidRPr="006D257E">
        <w:rPr>
          <w:rFonts w:asciiTheme="majorBidi" w:hAnsiTheme="majorBidi" w:cstheme="majorBidi"/>
          <w:sz w:val="24"/>
          <w:szCs w:val="24"/>
        </w:rPr>
        <w:t>essential nutrients for plant growth, The</w:t>
      </w:r>
      <w:r>
        <w:rPr>
          <w:rFonts w:asciiTheme="majorBidi" w:hAnsiTheme="majorBidi" w:cstheme="majorBidi"/>
          <w:sz w:val="24"/>
          <w:szCs w:val="24"/>
        </w:rPr>
        <w:t>se include</w:t>
      </w:r>
      <w:r w:rsidRPr="006D257E">
        <w:rPr>
          <w:rFonts w:asciiTheme="majorBidi" w:hAnsiTheme="majorBidi" w:cstheme="majorBidi"/>
          <w:sz w:val="24"/>
          <w:szCs w:val="24"/>
        </w:rPr>
        <w:t xml:space="preserve"> nitrogenous fertilizer</w:t>
      </w:r>
      <w:r>
        <w:rPr>
          <w:rFonts w:asciiTheme="majorBidi" w:hAnsiTheme="majorBidi" w:cstheme="majorBidi"/>
          <w:sz w:val="24"/>
          <w:szCs w:val="24"/>
        </w:rPr>
        <w:t>,</w:t>
      </w:r>
      <w:r w:rsidRPr="006D257E">
        <w:rPr>
          <w:rFonts w:asciiTheme="majorBidi" w:hAnsiTheme="majorBidi" w:cstheme="majorBidi"/>
          <w:sz w:val="24"/>
          <w:szCs w:val="24"/>
        </w:rPr>
        <w:t xml:space="preserve"> phosphate fertilizers, potassium fertilizers, </w:t>
      </w:r>
      <w:r>
        <w:rPr>
          <w:rFonts w:asciiTheme="majorBidi" w:hAnsiTheme="majorBidi" w:cstheme="majorBidi"/>
          <w:sz w:val="24"/>
          <w:szCs w:val="24"/>
        </w:rPr>
        <w:t xml:space="preserve">and </w:t>
      </w:r>
      <w:r w:rsidRPr="006D257E">
        <w:rPr>
          <w:rFonts w:asciiTheme="majorBidi" w:hAnsiTheme="majorBidi" w:cstheme="majorBidi"/>
          <w:sz w:val="24"/>
          <w:szCs w:val="24"/>
        </w:rPr>
        <w:t>mixed fertilizers.</w:t>
      </w:r>
    </w:p>
    <w:p w:rsidR="00AF6942" w:rsidRPr="006F6C9D" w:rsidRDefault="00AF6942" w:rsidP="00AF6942">
      <w:pPr>
        <w:spacing w:after="0" w:line="240" w:lineRule="auto"/>
        <w:rPr>
          <w:rFonts w:asciiTheme="majorBidi" w:hAnsiTheme="majorBidi" w:cstheme="majorBidi"/>
          <w:b/>
          <w:bCs/>
          <w:sz w:val="18"/>
          <w:szCs w:val="18"/>
        </w:rPr>
      </w:pPr>
    </w:p>
    <w:p w:rsidR="00AF6942" w:rsidRPr="006D257E" w:rsidRDefault="00AF6942" w:rsidP="00AF6942">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Organic Fertilizers</w:t>
      </w:r>
      <w:r>
        <w:rPr>
          <w:rFonts w:asciiTheme="majorBidi" w:hAnsiTheme="majorBidi" w:cstheme="majorBidi"/>
          <w:b/>
          <w:bCs/>
          <w:sz w:val="24"/>
          <w:szCs w:val="24"/>
        </w:rPr>
        <w:t>:</w:t>
      </w:r>
    </w:p>
    <w:p w:rsidR="00AF6942" w:rsidRPr="006D257E" w:rsidRDefault="00AF6942" w:rsidP="00AF6942">
      <w:pPr>
        <w:spacing w:after="0" w:line="240" w:lineRule="auto"/>
        <w:ind w:right="33"/>
        <w:jc w:val="lowKashida"/>
        <w:rPr>
          <w:rFonts w:asciiTheme="majorBidi" w:hAnsiTheme="majorBidi" w:cstheme="majorBidi"/>
          <w:sz w:val="24"/>
          <w:szCs w:val="24"/>
        </w:rPr>
      </w:pPr>
      <w:r>
        <w:rPr>
          <w:rFonts w:asciiTheme="majorBidi" w:hAnsiTheme="majorBidi" w:cstheme="majorBidi"/>
          <w:sz w:val="24"/>
          <w:szCs w:val="24"/>
        </w:rPr>
        <w:t>F</w:t>
      </w:r>
      <w:r w:rsidRPr="006D257E">
        <w:rPr>
          <w:rFonts w:asciiTheme="majorBidi" w:hAnsiTheme="majorBidi" w:cstheme="majorBidi"/>
          <w:sz w:val="24"/>
          <w:szCs w:val="24"/>
        </w:rPr>
        <w:t xml:space="preserve">ertilizer prepared from processed plant or animal material and/or unprocessed mineral materials (such as lime, rock or phosphate) containing at least </w:t>
      </w:r>
      <w:r>
        <w:rPr>
          <w:rFonts w:asciiTheme="majorBidi" w:hAnsiTheme="majorBidi" w:cstheme="majorBidi"/>
          <w:sz w:val="24"/>
          <w:szCs w:val="24"/>
        </w:rPr>
        <w:t>five percent</w:t>
      </w:r>
      <w:r w:rsidRPr="006D257E">
        <w:rPr>
          <w:rFonts w:asciiTheme="majorBidi" w:hAnsiTheme="majorBidi" w:cstheme="majorBidi"/>
          <w:sz w:val="24"/>
          <w:szCs w:val="24"/>
        </w:rPr>
        <w:t xml:space="preserve"> of combined plant nutrients. Organic fertilizers include some organic material of animal origin, such as bone meal, fish meal, leather meal</w:t>
      </w:r>
      <w:r>
        <w:rPr>
          <w:rFonts w:asciiTheme="majorBidi" w:hAnsiTheme="majorBidi" w:cstheme="majorBidi"/>
          <w:sz w:val="24"/>
          <w:szCs w:val="24"/>
        </w:rPr>
        <w:t>,</w:t>
      </w:r>
      <w:r w:rsidRPr="006D257E">
        <w:rPr>
          <w:rFonts w:asciiTheme="majorBidi" w:hAnsiTheme="majorBidi" w:cstheme="majorBidi"/>
          <w:sz w:val="24"/>
          <w:szCs w:val="24"/>
        </w:rPr>
        <w:t xml:space="preserve"> and blood.</w:t>
      </w:r>
    </w:p>
    <w:p w:rsidR="00AF6942" w:rsidRPr="006F6C9D" w:rsidRDefault="00AF6942" w:rsidP="00AF6942">
      <w:pPr>
        <w:spacing w:after="0" w:line="240" w:lineRule="auto"/>
        <w:rPr>
          <w:rFonts w:asciiTheme="majorBidi" w:hAnsiTheme="majorBidi" w:cstheme="majorBidi"/>
          <w:b/>
          <w:bCs/>
          <w:sz w:val="18"/>
          <w:szCs w:val="18"/>
        </w:rPr>
      </w:pPr>
    </w:p>
    <w:p w:rsidR="00AF6942" w:rsidRPr="006D257E" w:rsidRDefault="00AF6942" w:rsidP="00AF6942">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Pesticides</w:t>
      </w:r>
      <w:r>
        <w:rPr>
          <w:rFonts w:asciiTheme="majorBidi" w:hAnsiTheme="majorBidi" w:cstheme="majorBidi"/>
          <w:b/>
          <w:bCs/>
          <w:sz w:val="24"/>
          <w:szCs w:val="24"/>
        </w:rPr>
        <w:t>:</w:t>
      </w:r>
    </w:p>
    <w:p w:rsidR="00AF6942" w:rsidRPr="006D257E" w:rsidRDefault="00AF6942" w:rsidP="00AF6942">
      <w:pPr>
        <w:spacing w:after="0" w:line="240" w:lineRule="auto"/>
        <w:ind w:right="33"/>
        <w:jc w:val="lowKashida"/>
        <w:rPr>
          <w:rFonts w:asciiTheme="majorBidi" w:hAnsiTheme="majorBidi" w:cstheme="majorBidi"/>
          <w:sz w:val="24"/>
          <w:szCs w:val="24"/>
        </w:rPr>
      </w:pPr>
      <w:r>
        <w:rPr>
          <w:rFonts w:asciiTheme="majorBidi" w:hAnsiTheme="majorBidi" w:cstheme="majorBidi"/>
          <w:sz w:val="24"/>
          <w:szCs w:val="24"/>
        </w:rPr>
        <w:t>S</w:t>
      </w:r>
      <w:r w:rsidRPr="006D257E">
        <w:rPr>
          <w:rFonts w:asciiTheme="majorBidi" w:hAnsiTheme="majorBidi" w:cstheme="majorBidi"/>
          <w:sz w:val="24"/>
          <w:szCs w:val="24"/>
        </w:rPr>
        <w:t xml:space="preserve">ubstances intended to prevent </w:t>
      </w:r>
      <w:r>
        <w:rPr>
          <w:rFonts w:asciiTheme="majorBidi" w:hAnsiTheme="majorBidi" w:cstheme="majorBidi"/>
          <w:sz w:val="24"/>
          <w:szCs w:val="24"/>
        </w:rPr>
        <w:t xml:space="preserve">or control </w:t>
      </w:r>
      <w:r w:rsidRPr="006D257E">
        <w:rPr>
          <w:rFonts w:asciiTheme="majorBidi" w:hAnsiTheme="majorBidi" w:cstheme="majorBidi"/>
          <w:sz w:val="24"/>
          <w:szCs w:val="24"/>
        </w:rPr>
        <w:t xml:space="preserve">disease or </w:t>
      </w:r>
      <w:r>
        <w:rPr>
          <w:rFonts w:asciiTheme="majorBidi" w:hAnsiTheme="majorBidi" w:cstheme="majorBidi"/>
          <w:sz w:val="24"/>
          <w:szCs w:val="24"/>
        </w:rPr>
        <w:t xml:space="preserve">pests </w:t>
      </w:r>
      <w:r w:rsidRPr="006D257E">
        <w:rPr>
          <w:rFonts w:asciiTheme="majorBidi" w:hAnsiTheme="majorBidi" w:cstheme="majorBidi"/>
          <w:sz w:val="24"/>
          <w:szCs w:val="24"/>
        </w:rPr>
        <w:t xml:space="preserve">in plants or animals, including vectors of human and animal diseases, unwanted species of plant, or to control the behavior or physiology of pests or crops during production or storage. They include insecticides herbicides, fungicides, </w:t>
      </w:r>
      <w:proofErr w:type="spellStart"/>
      <w:r w:rsidRPr="006D257E">
        <w:rPr>
          <w:rFonts w:asciiTheme="majorBidi" w:hAnsiTheme="majorBidi" w:cstheme="majorBidi"/>
          <w:sz w:val="24"/>
          <w:szCs w:val="24"/>
        </w:rPr>
        <w:t>acaricides</w:t>
      </w:r>
      <w:proofErr w:type="spellEnd"/>
      <w:r w:rsidRPr="006D257E">
        <w:rPr>
          <w:rFonts w:asciiTheme="majorBidi" w:hAnsiTheme="majorBidi" w:cstheme="majorBidi"/>
          <w:sz w:val="24"/>
          <w:szCs w:val="24"/>
        </w:rPr>
        <w:t xml:space="preserve">, </w:t>
      </w:r>
      <w:proofErr w:type="spellStart"/>
      <w:r w:rsidRPr="006D257E">
        <w:rPr>
          <w:rFonts w:asciiTheme="majorBidi" w:hAnsiTheme="majorBidi" w:cstheme="majorBidi"/>
          <w:sz w:val="24"/>
          <w:szCs w:val="24"/>
        </w:rPr>
        <w:t>termiticides</w:t>
      </w:r>
      <w:proofErr w:type="spellEnd"/>
      <w:r w:rsidRPr="006D257E">
        <w:rPr>
          <w:rFonts w:asciiTheme="majorBidi" w:hAnsiTheme="majorBidi" w:cstheme="majorBidi"/>
          <w:sz w:val="24"/>
          <w:szCs w:val="24"/>
        </w:rPr>
        <w:t xml:space="preserve"> and </w:t>
      </w:r>
      <w:proofErr w:type="spellStart"/>
      <w:r w:rsidRPr="006D257E">
        <w:rPr>
          <w:rFonts w:asciiTheme="majorBidi" w:hAnsiTheme="majorBidi" w:cstheme="majorBidi"/>
          <w:sz w:val="24"/>
          <w:szCs w:val="24"/>
        </w:rPr>
        <w:t>rodenticides</w:t>
      </w:r>
      <w:proofErr w:type="spellEnd"/>
      <w:r w:rsidRPr="006D257E">
        <w:rPr>
          <w:rFonts w:asciiTheme="majorBidi" w:hAnsiTheme="majorBidi" w:cstheme="majorBidi"/>
          <w:sz w:val="24"/>
          <w:szCs w:val="24"/>
        </w:rPr>
        <w:t>.</w:t>
      </w:r>
    </w:p>
    <w:p w:rsidR="00AF6942" w:rsidRPr="006F6C9D" w:rsidRDefault="00AF6942" w:rsidP="00AF6942">
      <w:pPr>
        <w:spacing w:after="0" w:line="240" w:lineRule="auto"/>
        <w:rPr>
          <w:rFonts w:asciiTheme="majorBidi" w:hAnsiTheme="majorBidi" w:cstheme="majorBidi"/>
          <w:b/>
          <w:bCs/>
          <w:sz w:val="18"/>
          <w:szCs w:val="18"/>
        </w:rPr>
      </w:pPr>
    </w:p>
    <w:p w:rsidR="00AF6942" w:rsidRPr="006D257E" w:rsidRDefault="00AF6942" w:rsidP="00AF6942">
      <w:pPr>
        <w:spacing w:after="0" w:line="240" w:lineRule="auto"/>
        <w:rPr>
          <w:rFonts w:asciiTheme="majorBidi" w:hAnsiTheme="majorBidi" w:cstheme="majorBidi"/>
          <w:b/>
          <w:bCs/>
          <w:sz w:val="24"/>
          <w:szCs w:val="24"/>
          <w:lang w:val="fr-FR"/>
        </w:rPr>
      </w:pPr>
      <w:r w:rsidRPr="006D257E">
        <w:rPr>
          <w:rFonts w:asciiTheme="majorBidi" w:hAnsiTheme="majorBidi" w:cstheme="majorBidi"/>
          <w:b/>
          <w:bCs/>
          <w:sz w:val="24"/>
          <w:szCs w:val="24"/>
        </w:rPr>
        <w:t>Integrated Pest Management</w:t>
      </w:r>
      <w:r>
        <w:rPr>
          <w:rFonts w:asciiTheme="majorBidi" w:hAnsiTheme="majorBidi" w:cstheme="majorBidi"/>
          <w:b/>
          <w:bCs/>
          <w:sz w:val="24"/>
          <w:szCs w:val="24"/>
          <w:lang w:val="fr-FR"/>
        </w:rPr>
        <w:t>:</w:t>
      </w:r>
    </w:p>
    <w:p w:rsidR="00AF6942" w:rsidRPr="006D257E" w:rsidRDefault="00AF6942" w:rsidP="00AF6942">
      <w:pPr>
        <w:spacing w:after="0" w:line="240" w:lineRule="auto"/>
        <w:ind w:right="33"/>
        <w:jc w:val="lowKashida"/>
        <w:rPr>
          <w:rFonts w:asciiTheme="majorBidi" w:hAnsiTheme="majorBidi" w:cstheme="majorBidi"/>
          <w:sz w:val="24"/>
          <w:szCs w:val="24"/>
        </w:rPr>
      </w:pPr>
      <w:r>
        <w:rPr>
          <w:rFonts w:asciiTheme="majorBidi" w:hAnsiTheme="majorBidi" w:cstheme="majorBidi"/>
          <w:sz w:val="24"/>
          <w:szCs w:val="24"/>
        </w:rPr>
        <w:t>Th</w:t>
      </w:r>
      <w:r w:rsidRPr="006D257E">
        <w:rPr>
          <w:rFonts w:asciiTheme="majorBidi" w:hAnsiTheme="majorBidi" w:cstheme="majorBidi"/>
          <w:sz w:val="24"/>
          <w:szCs w:val="24"/>
        </w:rPr>
        <w:t>e combat system us</w:t>
      </w:r>
      <w:r>
        <w:rPr>
          <w:rFonts w:asciiTheme="majorBidi" w:hAnsiTheme="majorBidi" w:cstheme="majorBidi"/>
          <w:sz w:val="24"/>
          <w:szCs w:val="24"/>
        </w:rPr>
        <w:t>ing</w:t>
      </w:r>
      <w:r w:rsidRPr="006D257E">
        <w:rPr>
          <w:rFonts w:asciiTheme="majorBidi" w:hAnsiTheme="majorBidi" w:cstheme="majorBidi"/>
          <w:sz w:val="24"/>
          <w:szCs w:val="24"/>
        </w:rPr>
        <w:t xml:space="preserve"> a wide range of control methods: physical (burn</w:t>
      </w:r>
      <w:r>
        <w:rPr>
          <w:rFonts w:asciiTheme="majorBidi" w:hAnsiTheme="majorBidi" w:cstheme="majorBidi"/>
          <w:sz w:val="24"/>
          <w:szCs w:val="24"/>
        </w:rPr>
        <w:t>ing</w:t>
      </w:r>
      <w:r w:rsidRPr="006D257E">
        <w:rPr>
          <w:rFonts w:asciiTheme="majorBidi" w:hAnsiTheme="majorBidi" w:cstheme="majorBidi"/>
          <w:sz w:val="24"/>
          <w:szCs w:val="24"/>
        </w:rPr>
        <w:t xml:space="preserve"> and solar disinfection), biological (parasites and predators), chemical (chemical pesticides)</w:t>
      </w:r>
      <w:r>
        <w:rPr>
          <w:rFonts w:asciiTheme="majorBidi" w:hAnsiTheme="majorBidi" w:cstheme="majorBidi"/>
          <w:sz w:val="24"/>
          <w:szCs w:val="24"/>
        </w:rPr>
        <w:t>,</w:t>
      </w:r>
      <w:r w:rsidRPr="006D257E">
        <w:rPr>
          <w:rFonts w:asciiTheme="majorBidi" w:hAnsiTheme="majorBidi" w:cstheme="majorBidi"/>
          <w:sz w:val="24"/>
          <w:szCs w:val="24"/>
        </w:rPr>
        <w:t xml:space="preserve"> and mechanical (tillage, hand hoeing and collect</w:t>
      </w:r>
      <w:r>
        <w:rPr>
          <w:rFonts w:asciiTheme="majorBidi" w:hAnsiTheme="majorBidi" w:cstheme="majorBidi"/>
          <w:sz w:val="24"/>
          <w:szCs w:val="24"/>
        </w:rPr>
        <w:t>ion of</w:t>
      </w:r>
      <w:r w:rsidRPr="006D257E">
        <w:rPr>
          <w:rFonts w:asciiTheme="majorBidi" w:hAnsiTheme="majorBidi" w:cstheme="majorBidi"/>
          <w:sz w:val="24"/>
          <w:szCs w:val="24"/>
        </w:rPr>
        <w:t xml:space="preserve"> insects).  All of the</w:t>
      </w:r>
      <w:r>
        <w:rPr>
          <w:rFonts w:asciiTheme="majorBidi" w:hAnsiTheme="majorBidi" w:cstheme="majorBidi"/>
          <w:sz w:val="24"/>
          <w:szCs w:val="24"/>
        </w:rPr>
        <w:t xml:space="preserve">se </w:t>
      </w:r>
      <w:r w:rsidRPr="006D257E">
        <w:rPr>
          <w:rFonts w:asciiTheme="majorBidi" w:hAnsiTheme="majorBidi" w:cstheme="majorBidi"/>
          <w:sz w:val="24"/>
          <w:szCs w:val="24"/>
        </w:rPr>
        <w:t>are use</w:t>
      </w:r>
      <w:r>
        <w:rPr>
          <w:rFonts w:asciiTheme="majorBidi" w:hAnsiTheme="majorBidi" w:cstheme="majorBidi"/>
          <w:sz w:val="24"/>
          <w:szCs w:val="24"/>
        </w:rPr>
        <w:t>d</w:t>
      </w:r>
      <w:r w:rsidRPr="006D257E">
        <w:rPr>
          <w:rFonts w:asciiTheme="majorBidi" w:hAnsiTheme="majorBidi" w:cstheme="majorBidi"/>
          <w:sz w:val="24"/>
          <w:szCs w:val="24"/>
        </w:rPr>
        <w:t xml:space="preserve"> in parallel against pest</w:t>
      </w:r>
      <w:r>
        <w:rPr>
          <w:rFonts w:asciiTheme="majorBidi" w:hAnsiTheme="majorBidi" w:cstheme="majorBidi"/>
          <w:sz w:val="24"/>
          <w:szCs w:val="24"/>
        </w:rPr>
        <w:t>s</w:t>
      </w:r>
      <w:r w:rsidRPr="006D257E">
        <w:rPr>
          <w:rFonts w:asciiTheme="majorBidi" w:hAnsiTheme="majorBidi" w:cstheme="majorBidi"/>
          <w:sz w:val="24"/>
          <w:szCs w:val="24"/>
        </w:rPr>
        <w:t xml:space="preserve"> with </w:t>
      </w:r>
      <w:r>
        <w:rPr>
          <w:rFonts w:asciiTheme="majorBidi" w:hAnsiTheme="majorBidi" w:cstheme="majorBidi"/>
          <w:sz w:val="24"/>
          <w:szCs w:val="24"/>
        </w:rPr>
        <w:t xml:space="preserve">the aim of </w:t>
      </w:r>
      <w:r w:rsidRPr="006D257E">
        <w:rPr>
          <w:rFonts w:asciiTheme="majorBidi" w:hAnsiTheme="majorBidi" w:cstheme="majorBidi"/>
          <w:sz w:val="24"/>
          <w:szCs w:val="24"/>
        </w:rPr>
        <w:t xml:space="preserve">maintaining human health, </w:t>
      </w:r>
      <w:r>
        <w:rPr>
          <w:rFonts w:asciiTheme="majorBidi" w:hAnsiTheme="majorBidi" w:cstheme="majorBidi"/>
          <w:sz w:val="24"/>
          <w:szCs w:val="24"/>
        </w:rPr>
        <w:t xml:space="preserve">the </w:t>
      </w:r>
      <w:r w:rsidRPr="006D257E">
        <w:rPr>
          <w:rFonts w:asciiTheme="majorBidi" w:hAnsiTheme="majorBidi" w:cstheme="majorBidi"/>
          <w:sz w:val="24"/>
          <w:szCs w:val="24"/>
        </w:rPr>
        <w:t xml:space="preserve">environment, and the safety of </w:t>
      </w:r>
      <w:r>
        <w:rPr>
          <w:rFonts w:asciiTheme="majorBidi" w:hAnsiTheme="majorBidi" w:cstheme="majorBidi"/>
          <w:sz w:val="24"/>
          <w:szCs w:val="24"/>
        </w:rPr>
        <w:t xml:space="preserve">the </w:t>
      </w:r>
      <w:r w:rsidRPr="006D257E">
        <w:rPr>
          <w:rFonts w:asciiTheme="majorBidi" w:hAnsiTheme="majorBidi" w:cstheme="majorBidi"/>
          <w:sz w:val="24"/>
          <w:szCs w:val="24"/>
        </w:rPr>
        <w:t>agricultural product</w:t>
      </w:r>
      <w:r>
        <w:rPr>
          <w:rFonts w:asciiTheme="majorBidi" w:hAnsiTheme="majorBidi" w:cstheme="majorBidi"/>
          <w:sz w:val="24"/>
          <w:szCs w:val="24"/>
        </w:rPr>
        <w:t>.</w:t>
      </w:r>
      <w:r w:rsidRPr="006D257E">
        <w:rPr>
          <w:rFonts w:asciiTheme="majorBidi" w:hAnsiTheme="majorBidi" w:cstheme="majorBidi"/>
          <w:sz w:val="24"/>
          <w:szCs w:val="24"/>
        </w:rPr>
        <w:t xml:space="preserve"> </w:t>
      </w:r>
      <w:r>
        <w:rPr>
          <w:rFonts w:asciiTheme="majorBidi" w:hAnsiTheme="majorBidi" w:cstheme="majorBidi"/>
          <w:sz w:val="24"/>
          <w:szCs w:val="24"/>
        </w:rPr>
        <w:t>It is also necessary</w:t>
      </w:r>
      <w:r w:rsidRPr="006D257E">
        <w:rPr>
          <w:rFonts w:asciiTheme="majorBidi" w:hAnsiTheme="majorBidi" w:cstheme="majorBidi"/>
          <w:sz w:val="24"/>
          <w:szCs w:val="24"/>
        </w:rPr>
        <w:t xml:space="preserve"> to ensure the survival of pests </w:t>
      </w:r>
      <w:r>
        <w:rPr>
          <w:rFonts w:asciiTheme="majorBidi" w:hAnsiTheme="majorBidi" w:cstheme="majorBidi"/>
          <w:sz w:val="24"/>
          <w:szCs w:val="24"/>
        </w:rPr>
        <w:t xml:space="preserve">at a </w:t>
      </w:r>
      <w:r w:rsidRPr="006D257E">
        <w:rPr>
          <w:rFonts w:asciiTheme="majorBidi" w:hAnsiTheme="majorBidi" w:cstheme="majorBidi"/>
          <w:sz w:val="24"/>
          <w:szCs w:val="24"/>
        </w:rPr>
        <w:t xml:space="preserve">critical </w:t>
      </w:r>
      <w:r>
        <w:rPr>
          <w:rFonts w:asciiTheme="majorBidi" w:hAnsiTheme="majorBidi" w:cstheme="majorBidi"/>
          <w:sz w:val="24"/>
          <w:szCs w:val="24"/>
        </w:rPr>
        <w:t>level</w:t>
      </w:r>
      <w:r w:rsidRPr="006D257E">
        <w:rPr>
          <w:rFonts w:asciiTheme="majorBidi" w:hAnsiTheme="majorBidi" w:cstheme="majorBidi"/>
          <w:sz w:val="24"/>
          <w:szCs w:val="24"/>
        </w:rPr>
        <w:t xml:space="preserve"> without breach</w:t>
      </w:r>
      <w:r>
        <w:rPr>
          <w:rFonts w:asciiTheme="majorBidi" w:hAnsiTheme="majorBidi" w:cstheme="majorBidi"/>
          <w:sz w:val="24"/>
          <w:szCs w:val="24"/>
        </w:rPr>
        <w:t>ing</w:t>
      </w:r>
      <w:r w:rsidRPr="006D257E">
        <w:rPr>
          <w:rFonts w:asciiTheme="majorBidi" w:hAnsiTheme="majorBidi" w:cstheme="majorBidi"/>
          <w:sz w:val="24"/>
          <w:szCs w:val="24"/>
        </w:rPr>
        <w:t xml:space="preserve"> the normal balance between pests and their vital enemies. </w:t>
      </w:r>
      <w:r>
        <w:rPr>
          <w:rFonts w:asciiTheme="majorBidi" w:hAnsiTheme="majorBidi" w:cstheme="majorBidi"/>
          <w:sz w:val="24"/>
          <w:szCs w:val="24"/>
        </w:rPr>
        <w:t>C</w:t>
      </w:r>
      <w:r w:rsidRPr="006D257E">
        <w:rPr>
          <w:rFonts w:asciiTheme="majorBidi" w:hAnsiTheme="majorBidi" w:cstheme="majorBidi"/>
          <w:sz w:val="24"/>
          <w:szCs w:val="24"/>
        </w:rPr>
        <w:t xml:space="preserve">hemical control is the last option and </w:t>
      </w:r>
      <w:r>
        <w:rPr>
          <w:rFonts w:asciiTheme="majorBidi" w:hAnsiTheme="majorBidi" w:cstheme="majorBidi"/>
          <w:sz w:val="24"/>
          <w:szCs w:val="24"/>
        </w:rPr>
        <w:t>may be i</w:t>
      </w:r>
      <w:r w:rsidRPr="006D257E">
        <w:rPr>
          <w:rFonts w:asciiTheme="majorBidi" w:hAnsiTheme="majorBidi" w:cstheme="majorBidi"/>
          <w:sz w:val="24"/>
          <w:szCs w:val="24"/>
        </w:rPr>
        <w:t xml:space="preserve">ntegrated with the other methods of control, in addition to </w:t>
      </w:r>
      <w:r>
        <w:rPr>
          <w:rFonts w:asciiTheme="majorBidi" w:hAnsiTheme="majorBidi" w:cstheme="majorBidi"/>
          <w:sz w:val="24"/>
          <w:szCs w:val="24"/>
        </w:rPr>
        <w:t xml:space="preserve">the </w:t>
      </w:r>
      <w:r w:rsidRPr="006D257E">
        <w:rPr>
          <w:rFonts w:asciiTheme="majorBidi" w:hAnsiTheme="majorBidi" w:cstheme="majorBidi"/>
          <w:sz w:val="24"/>
          <w:szCs w:val="24"/>
        </w:rPr>
        <w:t>use of chemical pesticides</w:t>
      </w:r>
      <w:r>
        <w:rPr>
          <w:rFonts w:asciiTheme="majorBidi" w:hAnsiTheme="majorBidi" w:cstheme="majorBidi"/>
          <w:sz w:val="24"/>
          <w:szCs w:val="24"/>
        </w:rPr>
        <w:t>,</w:t>
      </w:r>
      <w:r w:rsidRPr="006D257E">
        <w:rPr>
          <w:rFonts w:asciiTheme="majorBidi" w:hAnsiTheme="majorBidi" w:cstheme="majorBidi"/>
          <w:sz w:val="24"/>
          <w:szCs w:val="24"/>
        </w:rPr>
        <w:t xml:space="preserve"> within </w:t>
      </w:r>
      <w:r>
        <w:rPr>
          <w:rFonts w:asciiTheme="majorBidi" w:hAnsiTheme="majorBidi" w:cstheme="majorBidi"/>
          <w:sz w:val="24"/>
          <w:szCs w:val="24"/>
        </w:rPr>
        <w:t xml:space="preserve">regulations </w:t>
      </w:r>
      <w:r w:rsidRPr="006D257E">
        <w:rPr>
          <w:rFonts w:asciiTheme="majorBidi" w:hAnsiTheme="majorBidi" w:cstheme="majorBidi"/>
          <w:sz w:val="24"/>
          <w:szCs w:val="24"/>
        </w:rPr>
        <w:t xml:space="preserve">which </w:t>
      </w:r>
      <w:r>
        <w:rPr>
          <w:rFonts w:asciiTheme="majorBidi" w:hAnsiTheme="majorBidi" w:cstheme="majorBidi"/>
          <w:sz w:val="24"/>
          <w:szCs w:val="24"/>
        </w:rPr>
        <w:t>maintain</w:t>
      </w:r>
      <w:r w:rsidRPr="006D257E">
        <w:rPr>
          <w:rFonts w:asciiTheme="majorBidi" w:hAnsiTheme="majorBidi" w:cstheme="majorBidi"/>
          <w:sz w:val="24"/>
          <w:szCs w:val="24"/>
        </w:rPr>
        <w:t xml:space="preserve"> public health, </w:t>
      </w:r>
      <w:r>
        <w:rPr>
          <w:rFonts w:asciiTheme="majorBidi" w:hAnsiTheme="majorBidi" w:cstheme="majorBidi"/>
          <w:sz w:val="24"/>
          <w:szCs w:val="24"/>
        </w:rPr>
        <w:t xml:space="preserve">the </w:t>
      </w:r>
      <w:r w:rsidRPr="006D257E">
        <w:rPr>
          <w:rFonts w:asciiTheme="majorBidi" w:hAnsiTheme="majorBidi" w:cstheme="majorBidi"/>
          <w:sz w:val="24"/>
          <w:szCs w:val="24"/>
        </w:rPr>
        <w:t xml:space="preserve">environment, </w:t>
      </w:r>
      <w:r>
        <w:rPr>
          <w:rFonts w:asciiTheme="majorBidi" w:hAnsiTheme="majorBidi" w:cstheme="majorBidi"/>
          <w:sz w:val="24"/>
          <w:szCs w:val="24"/>
        </w:rPr>
        <w:t xml:space="preserve">and the </w:t>
      </w:r>
      <w:r w:rsidRPr="006D257E">
        <w:rPr>
          <w:rFonts w:asciiTheme="majorBidi" w:hAnsiTheme="majorBidi" w:cstheme="majorBidi"/>
          <w:sz w:val="24"/>
          <w:szCs w:val="24"/>
        </w:rPr>
        <w:t>quality of agricultural products free from pesticide residues.</w:t>
      </w:r>
    </w:p>
    <w:p w:rsidR="00AF6942" w:rsidRPr="006F6C9D" w:rsidRDefault="00AF6942" w:rsidP="00AF6942">
      <w:pPr>
        <w:spacing w:after="0" w:line="240" w:lineRule="auto"/>
        <w:rPr>
          <w:rFonts w:asciiTheme="majorBidi" w:hAnsiTheme="majorBidi" w:cstheme="majorBidi"/>
          <w:b/>
          <w:bCs/>
          <w:sz w:val="18"/>
          <w:szCs w:val="18"/>
        </w:rPr>
      </w:pPr>
    </w:p>
    <w:p w:rsidR="00AF6942" w:rsidRPr="006D257E" w:rsidRDefault="00AF6942" w:rsidP="00AF6942">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Epidemiological Diseases</w:t>
      </w:r>
      <w:r>
        <w:rPr>
          <w:rFonts w:asciiTheme="majorBidi" w:hAnsiTheme="majorBidi" w:cstheme="majorBidi"/>
          <w:b/>
          <w:bCs/>
          <w:sz w:val="24"/>
          <w:szCs w:val="24"/>
        </w:rPr>
        <w:t>:</w:t>
      </w:r>
    </w:p>
    <w:p w:rsidR="00AF6942" w:rsidRDefault="00AF6942" w:rsidP="00AF6942">
      <w:pPr>
        <w:spacing w:after="0" w:line="240" w:lineRule="auto"/>
        <w:ind w:right="33"/>
        <w:jc w:val="lowKashida"/>
        <w:rPr>
          <w:rFonts w:asciiTheme="majorBidi" w:hAnsiTheme="majorBidi" w:cstheme="majorBidi"/>
          <w:sz w:val="24"/>
          <w:szCs w:val="24"/>
        </w:rPr>
      </w:pPr>
      <w:r>
        <w:rPr>
          <w:rFonts w:asciiTheme="majorBidi" w:hAnsiTheme="majorBidi" w:cstheme="majorBidi"/>
          <w:sz w:val="24"/>
          <w:szCs w:val="24"/>
        </w:rPr>
        <w:t>T</w:t>
      </w:r>
      <w:r w:rsidRPr="006D257E">
        <w:rPr>
          <w:rFonts w:asciiTheme="majorBidi" w:hAnsiTheme="majorBidi" w:cstheme="majorBidi"/>
          <w:sz w:val="24"/>
          <w:szCs w:val="24"/>
        </w:rPr>
        <w:t>he sudden and unexpected increas</w:t>
      </w:r>
      <w:r>
        <w:rPr>
          <w:rFonts w:asciiTheme="majorBidi" w:hAnsiTheme="majorBidi" w:cstheme="majorBidi"/>
          <w:sz w:val="24"/>
          <w:szCs w:val="24"/>
        </w:rPr>
        <w:t>e in</w:t>
      </w:r>
      <w:r w:rsidRPr="006D257E">
        <w:rPr>
          <w:rFonts w:asciiTheme="majorBidi" w:hAnsiTheme="majorBidi" w:cstheme="majorBidi"/>
          <w:sz w:val="24"/>
          <w:szCs w:val="24"/>
        </w:rPr>
        <w:t xml:space="preserve"> the number of </w:t>
      </w:r>
      <w:r>
        <w:rPr>
          <w:rFonts w:asciiTheme="majorBidi" w:hAnsiTheme="majorBidi" w:cstheme="majorBidi"/>
          <w:sz w:val="24"/>
          <w:szCs w:val="24"/>
        </w:rPr>
        <w:t xml:space="preserve">cases of </w:t>
      </w:r>
      <w:r w:rsidRPr="006D257E">
        <w:rPr>
          <w:rFonts w:asciiTheme="majorBidi" w:hAnsiTheme="majorBidi" w:cstheme="majorBidi"/>
          <w:sz w:val="24"/>
          <w:szCs w:val="24"/>
        </w:rPr>
        <w:t>infect</w:t>
      </w:r>
      <w:r>
        <w:rPr>
          <w:rFonts w:asciiTheme="majorBidi" w:hAnsiTheme="majorBidi" w:cstheme="majorBidi"/>
          <w:sz w:val="24"/>
          <w:szCs w:val="24"/>
        </w:rPr>
        <w:t>ions of</w:t>
      </w:r>
      <w:r w:rsidRPr="006D257E">
        <w:rPr>
          <w:rFonts w:asciiTheme="majorBidi" w:hAnsiTheme="majorBidi" w:cstheme="majorBidi"/>
          <w:sz w:val="24"/>
          <w:szCs w:val="24"/>
        </w:rPr>
        <w:t xml:space="preserve"> diseases included in the </w:t>
      </w:r>
      <w:r>
        <w:rPr>
          <w:rFonts w:asciiTheme="majorBidi" w:hAnsiTheme="majorBidi" w:cstheme="majorBidi"/>
          <w:sz w:val="24"/>
          <w:szCs w:val="24"/>
        </w:rPr>
        <w:t>W</w:t>
      </w:r>
      <w:r w:rsidRPr="006D257E">
        <w:rPr>
          <w:rFonts w:asciiTheme="majorBidi" w:hAnsiTheme="majorBidi" w:cstheme="majorBidi"/>
          <w:sz w:val="24"/>
          <w:szCs w:val="24"/>
        </w:rPr>
        <w:t xml:space="preserve">orld Organization for Animal Diseases, such as </w:t>
      </w:r>
      <w:r>
        <w:rPr>
          <w:rFonts w:asciiTheme="majorBidi" w:hAnsiTheme="majorBidi" w:cstheme="majorBidi"/>
          <w:sz w:val="24"/>
          <w:szCs w:val="24"/>
        </w:rPr>
        <w:t>b</w:t>
      </w:r>
      <w:r w:rsidRPr="006D257E">
        <w:rPr>
          <w:rFonts w:asciiTheme="majorBidi" w:hAnsiTheme="majorBidi" w:cstheme="majorBidi"/>
          <w:sz w:val="24"/>
          <w:szCs w:val="24"/>
        </w:rPr>
        <w:t xml:space="preserve">rucellosis, foot-and-mouth disease, </w:t>
      </w:r>
      <w:r>
        <w:rPr>
          <w:rFonts w:asciiTheme="majorBidi" w:hAnsiTheme="majorBidi" w:cstheme="majorBidi"/>
          <w:sz w:val="24"/>
          <w:szCs w:val="24"/>
        </w:rPr>
        <w:t>a</w:t>
      </w:r>
      <w:r w:rsidRPr="006D257E">
        <w:rPr>
          <w:rFonts w:asciiTheme="majorBidi" w:hAnsiTheme="majorBidi" w:cstheme="majorBidi"/>
          <w:sz w:val="24"/>
          <w:szCs w:val="24"/>
        </w:rPr>
        <w:t xml:space="preserve">nthrax, bird flu, </w:t>
      </w:r>
      <w:proofErr w:type="spellStart"/>
      <w:r>
        <w:rPr>
          <w:rFonts w:asciiTheme="majorBidi" w:hAnsiTheme="majorBidi" w:cstheme="majorBidi"/>
          <w:sz w:val="24"/>
          <w:szCs w:val="24"/>
        </w:rPr>
        <w:t>n</w:t>
      </w:r>
      <w:r w:rsidRPr="006D257E">
        <w:rPr>
          <w:rFonts w:asciiTheme="majorBidi" w:hAnsiTheme="majorBidi" w:cstheme="majorBidi"/>
          <w:sz w:val="24"/>
          <w:szCs w:val="24"/>
        </w:rPr>
        <w:t>ewcastle</w:t>
      </w:r>
      <w:proofErr w:type="spellEnd"/>
      <w:r w:rsidRPr="006D257E">
        <w:rPr>
          <w:rFonts w:asciiTheme="majorBidi" w:hAnsiTheme="majorBidi" w:cstheme="majorBidi"/>
          <w:sz w:val="24"/>
          <w:szCs w:val="24"/>
        </w:rPr>
        <w:t>, pox</w:t>
      </w:r>
      <w:r>
        <w:rPr>
          <w:rFonts w:asciiTheme="majorBidi" w:hAnsiTheme="majorBidi" w:cstheme="majorBidi"/>
          <w:sz w:val="24"/>
          <w:szCs w:val="24"/>
        </w:rPr>
        <w:t>,</w:t>
      </w:r>
      <w:r w:rsidRPr="006D257E">
        <w:rPr>
          <w:rFonts w:asciiTheme="majorBidi" w:hAnsiTheme="majorBidi" w:cstheme="majorBidi"/>
          <w:sz w:val="24"/>
          <w:szCs w:val="24"/>
        </w:rPr>
        <w:t xml:space="preserve"> </w:t>
      </w:r>
      <w:r>
        <w:rPr>
          <w:rFonts w:asciiTheme="majorBidi" w:hAnsiTheme="majorBidi" w:cstheme="majorBidi"/>
          <w:sz w:val="24"/>
          <w:szCs w:val="24"/>
        </w:rPr>
        <w:t>etc.</w:t>
      </w:r>
    </w:p>
    <w:p w:rsidR="005D6A2A" w:rsidRDefault="005D6A2A" w:rsidP="00AF6942">
      <w:pPr>
        <w:spacing w:after="0" w:line="240" w:lineRule="auto"/>
        <w:rPr>
          <w:rFonts w:asciiTheme="majorBidi" w:hAnsiTheme="majorBidi" w:cstheme="majorBidi"/>
          <w:sz w:val="18"/>
          <w:szCs w:val="18"/>
        </w:rPr>
      </w:pPr>
    </w:p>
    <w:p w:rsidR="005D6A2A" w:rsidRDefault="005D6A2A" w:rsidP="00AF6942">
      <w:pPr>
        <w:spacing w:after="0" w:line="240" w:lineRule="auto"/>
        <w:rPr>
          <w:rFonts w:asciiTheme="majorBidi" w:hAnsiTheme="majorBidi" w:cstheme="majorBidi"/>
          <w:sz w:val="18"/>
          <w:szCs w:val="18"/>
        </w:rPr>
      </w:pPr>
    </w:p>
    <w:p w:rsidR="005D6A2A" w:rsidRDefault="005D6A2A" w:rsidP="00AF6942">
      <w:pPr>
        <w:spacing w:after="0" w:line="240" w:lineRule="auto"/>
        <w:rPr>
          <w:rFonts w:asciiTheme="majorBidi" w:hAnsiTheme="majorBidi" w:cstheme="majorBidi"/>
          <w:sz w:val="18"/>
          <w:szCs w:val="18"/>
        </w:rPr>
      </w:pPr>
    </w:p>
    <w:p w:rsidR="005D6A2A" w:rsidRDefault="005D6A2A" w:rsidP="00AF6942">
      <w:pPr>
        <w:spacing w:after="0" w:line="240" w:lineRule="auto"/>
        <w:rPr>
          <w:rFonts w:asciiTheme="majorBidi" w:hAnsiTheme="majorBidi" w:cstheme="majorBidi"/>
          <w:sz w:val="18"/>
          <w:szCs w:val="18"/>
        </w:rPr>
      </w:pPr>
    </w:p>
    <w:p w:rsidR="005D6A2A" w:rsidRDefault="005D6A2A" w:rsidP="00AF6942">
      <w:pPr>
        <w:spacing w:after="0" w:line="240" w:lineRule="auto"/>
        <w:rPr>
          <w:rFonts w:asciiTheme="majorBidi" w:hAnsiTheme="majorBidi" w:cstheme="majorBidi"/>
          <w:sz w:val="18"/>
          <w:szCs w:val="18"/>
        </w:rPr>
      </w:pPr>
    </w:p>
    <w:p w:rsidR="00AF6942" w:rsidRPr="006D257E" w:rsidRDefault="00AF6942" w:rsidP="00AF6942">
      <w:pPr>
        <w:spacing w:after="0" w:line="240" w:lineRule="auto"/>
        <w:rPr>
          <w:rFonts w:asciiTheme="majorBidi" w:hAnsiTheme="majorBidi" w:cstheme="majorBidi"/>
          <w:b/>
          <w:bCs/>
          <w:sz w:val="24"/>
          <w:szCs w:val="24"/>
          <w:lang w:val="fr-FR"/>
        </w:rPr>
      </w:pPr>
      <w:r w:rsidRPr="006D257E">
        <w:rPr>
          <w:rFonts w:asciiTheme="majorBidi" w:hAnsiTheme="majorBidi" w:cstheme="majorBidi"/>
          <w:b/>
          <w:bCs/>
          <w:sz w:val="24"/>
          <w:szCs w:val="24"/>
        </w:rPr>
        <w:t>Source of Agricultural Extension</w:t>
      </w:r>
      <w:r>
        <w:rPr>
          <w:rFonts w:asciiTheme="majorBidi" w:hAnsiTheme="majorBidi" w:cstheme="majorBidi"/>
          <w:b/>
          <w:bCs/>
          <w:sz w:val="24"/>
          <w:szCs w:val="24"/>
          <w:lang w:val="fr-FR"/>
        </w:rPr>
        <w:t>:</w:t>
      </w:r>
    </w:p>
    <w:p w:rsidR="00AF6942" w:rsidRPr="006D257E" w:rsidRDefault="00AF6942" w:rsidP="00AF6942">
      <w:pPr>
        <w:spacing w:after="0" w:line="240" w:lineRule="auto"/>
        <w:ind w:right="33"/>
        <w:jc w:val="lowKashida"/>
        <w:rPr>
          <w:rFonts w:asciiTheme="majorBidi" w:hAnsiTheme="majorBidi" w:cstheme="majorBidi"/>
          <w:sz w:val="24"/>
          <w:szCs w:val="24"/>
        </w:rPr>
      </w:pPr>
      <w:r w:rsidRPr="006D257E">
        <w:rPr>
          <w:rFonts w:asciiTheme="majorBidi" w:hAnsiTheme="majorBidi" w:cstheme="majorBidi"/>
          <w:sz w:val="24"/>
          <w:szCs w:val="24"/>
        </w:rPr>
        <w:t>Refers to the source that provi</w:t>
      </w:r>
      <w:r>
        <w:rPr>
          <w:rFonts w:asciiTheme="majorBidi" w:hAnsiTheme="majorBidi" w:cstheme="majorBidi"/>
          <w:sz w:val="24"/>
          <w:szCs w:val="24"/>
        </w:rPr>
        <w:t>des</w:t>
      </w:r>
      <w:r w:rsidRPr="006D257E">
        <w:rPr>
          <w:rFonts w:asciiTheme="majorBidi" w:hAnsiTheme="majorBidi" w:cstheme="majorBidi"/>
          <w:sz w:val="24"/>
          <w:szCs w:val="24"/>
        </w:rPr>
        <w:t xml:space="preserve"> agricultural advice and information to crop and livestock producers.  Extension services may be provided by </w:t>
      </w:r>
      <w:r>
        <w:rPr>
          <w:rFonts w:asciiTheme="majorBidi" w:hAnsiTheme="majorBidi" w:cstheme="majorBidi"/>
          <w:sz w:val="24"/>
          <w:szCs w:val="24"/>
        </w:rPr>
        <w:t xml:space="preserve">a </w:t>
      </w:r>
      <w:r w:rsidRPr="006D257E">
        <w:rPr>
          <w:rFonts w:asciiTheme="majorBidi" w:hAnsiTheme="majorBidi" w:cstheme="majorBidi"/>
          <w:sz w:val="24"/>
          <w:szCs w:val="24"/>
        </w:rPr>
        <w:t>government institution (</w:t>
      </w:r>
      <w:proofErr w:type="spellStart"/>
      <w:r w:rsidRPr="006D257E">
        <w:rPr>
          <w:rFonts w:asciiTheme="majorBidi" w:hAnsiTheme="majorBidi" w:cstheme="majorBidi"/>
          <w:sz w:val="24"/>
          <w:szCs w:val="24"/>
        </w:rPr>
        <w:t>MoA</w:t>
      </w:r>
      <w:proofErr w:type="spellEnd"/>
      <w:r w:rsidRPr="006D257E">
        <w:rPr>
          <w:rFonts w:asciiTheme="majorBidi" w:hAnsiTheme="majorBidi" w:cstheme="majorBidi"/>
          <w:sz w:val="24"/>
          <w:szCs w:val="24"/>
        </w:rPr>
        <w:t>), non-government organization, farmer</w:t>
      </w:r>
      <w:r>
        <w:rPr>
          <w:rFonts w:asciiTheme="majorBidi" w:hAnsiTheme="majorBidi" w:cstheme="majorBidi"/>
          <w:sz w:val="24"/>
          <w:szCs w:val="24"/>
        </w:rPr>
        <w:t>’s</w:t>
      </w:r>
      <w:r w:rsidRPr="006D257E">
        <w:rPr>
          <w:rFonts w:asciiTheme="majorBidi" w:hAnsiTheme="majorBidi" w:cstheme="majorBidi"/>
          <w:sz w:val="24"/>
          <w:szCs w:val="24"/>
        </w:rPr>
        <w:t xml:space="preserve"> organization, educational institutions, informal grass roots organizations, and others.</w:t>
      </w:r>
    </w:p>
    <w:p w:rsidR="00AF6942" w:rsidRPr="006D257E" w:rsidRDefault="00AF6942" w:rsidP="00AF6942">
      <w:pPr>
        <w:spacing w:after="0" w:line="240" w:lineRule="auto"/>
        <w:rPr>
          <w:rFonts w:asciiTheme="majorBidi" w:hAnsiTheme="majorBidi" w:cstheme="majorBidi"/>
          <w:b/>
          <w:bCs/>
          <w:sz w:val="24"/>
          <w:szCs w:val="24"/>
          <w:lang w:val="fr-FR"/>
        </w:rPr>
      </w:pPr>
    </w:p>
    <w:p w:rsidR="00550037" w:rsidRPr="006D257E" w:rsidRDefault="00550037" w:rsidP="00AF6942">
      <w:pPr>
        <w:spacing w:after="0" w:line="240" w:lineRule="auto"/>
        <w:ind w:right="33"/>
        <w:jc w:val="lowKashida"/>
        <w:rPr>
          <w:rFonts w:asciiTheme="majorBidi" w:hAnsiTheme="majorBidi" w:cstheme="majorBidi"/>
          <w:b/>
          <w:bCs/>
          <w:sz w:val="24"/>
          <w:szCs w:val="24"/>
          <w:lang w:val="fr-FR"/>
        </w:rPr>
      </w:pPr>
    </w:p>
    <w:sectPr w:rsidR="00550037" w:rsidRPr="006D257E" w:rsidSect="001A0FC3">
      <w:headerReference w:type="default" r:id="rId16"/>
      <w:footerReference w:type="default" r:id="rId17"/>
      <w:pgSz w:w="11907" w:h="16840" w:code="9"/>
      <w:pgMar w:top="1418" w:right="1418" w:bottom="1418" w:left="1418" w:header="720" w:footer="720" w:gutter="0"/>
      <w:pgNumType w:start="25"/>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6BC0" w:rsidRDefault="00CE6BC0" w:rsidP="005F2488">
      <w:pPr>
        <w:spacing w:after="0" w:line="240" w:lineRule="auto"/>
      </w:pPr>
      <w:r>
        <w:separator/>
      </w:r>
    </w:p>
  </w:endnote>
  <w:endnote w:type="continuationSeparator" w:id="0">
    <w:p w:rsidR="00CE6BC0" w:rsidRDefault="00CE6BC0" w:rsidP="005F248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159766"/>
      <w:docPartObj>
        <w:docPartGallery w:val="Page Numbers (Bottom of Page)"/>
        <w:docPartUnique/>
      </w:docPartObj>
    </w:sdtPr>
    <w:sdtContent>
      <w:p w:rsidR="00CE6BC0" w:rsidRDefault="00CE6BC0" w:rsidP="00462843">
        <w:pPr>
          <w:pStyle w:val="Footer"/>
          <w:jc w:val="center"/>
        </w:pPr>
        <w:r>
          <w:t>[</w:t>
        </w:r>
        <w:r w:rsidRPr="00C549BB">
          <w:rPr>
            <w:rStyle w:val="PageNumber"/>
            <w:rFonts w:asciiTheme="majorBidi" w:hAnsiTheme="majorBidi" w:cstheme="majorBidi"/>
            <w:sz w:val="20"/>
            <w:szCs w:val="20"/>
            <w:rtl/>
          </w:rPr>
          <w:fldChar w:fldCharType="begin"/>
        </w:r>
        <w:r w:rsidRPr="00C549BB">
          <w:rPr>
            <w:rStyle w:val="PageNumber"/>
            <w:rFonts w:asciiTheme="majorBidi" w:hAnsiTheme="majorBidi" w:cstheme="majorBidi"/>
            <w:sz w:val="20"/>
            <w:szCs w:val="20"/>
          </w:rPr>
          <w:instrText xml:space="preserve">PAGE  </w:instrText>
        </w:r>
        <w:r w:rsidRPr="00C549BB">
          <w:rPr>
            <w:rStyle w:val="PageNumber"/>
            <w:rFonts w:asciiTheme="majorBidi" w:hAnsiTheme="majorBidi" w:cstheme="majorBidi"/>
            <w:sz w:val="20"/>
            <w:szCs w:val="20"/>
            <w:rtl/>
          </w:rPr>
          <w:fldChar w:fldCharType="separate"/>
        </w:r>
        <w:r w:rsidR="003D78C1">
          <w:rPr>
            <w:rStyle w:val="PageNumber"/>
            <w:rFonts w:asciiTheme="majorBidi" w:hAnsiTheme="majorBidi" w:cstheme="majorBidi"/>
            <w:noProof/>
            <w:sz w:val="20"/>
            <w:szCs w:val="20"/>
          </w:rPr>
          <w:t>25</w:t>
        </w:r>
        <w:r w:rsidRPr="00C549BB">
          <w:rPr>
            <w:rStyle w:val="PageNumber"/>
            <w:rFonts w:asciiTheme="majorBidi" w:hAnsiTheme="majorBidi" w:cstheme="majorBidi"/>
            <w:sz w:val="20"/>
            <w:szCs w:val="20"/>
            <w:rtl/>
          </w:rPr>
          <w:fldChar w:fldCharType="end"/>
        </w:r>
        <w:r>
          <w:rPr>
            <w:rStyle w:val="PageNumber"/>
            <w:sz w:val="20"/>
            <w:szCs w:val="20"/>
          </w:rPr>
          <w:t>]</w:t>
        </w:r>
      </w:p>
    </w:sdtContent>
  </w:sdt>
  <w:p w:rsidR="00CE6BC0" w:rsidRDefault="00CE6BC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6BC0" w:rsidRDefault="00CE6BC0" w:rsidP="005F2488">
      <w:pPr>
        <w:spacing w:after="0" w:line="240" w:lineRule="auto"/>
      </w:pPr>
      <w:r>
        <w:separator/>
      </w:r>
    </w:p>
  </w:footnote>
  <w:footnote w:type="continuationSeparator" w:id="0">
    <w:p w:rsidR="00CE6BC0" w:rsidRDefault="00CE6BC0" w:rsidP="005F248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6BC0" w:rsidRPr="003F2BB4" w:rsidRDefault="00CE6BC0" w:rsidP="003F2BB4">
    <w:pPr>
      <w:rPr>
        <w:rFonts w:asciiTheme="majorBidi" w:hAnsiTheme="majorBidi" w:cstheme="majorBidi"/>
        <w:sz w:val="16"/>
        <w:szCs w:val="16"/>
      </w:rPr>
    </w:pPr>
    <w:r w:rsidRPr="003F2BB4">
      <w:rPr>
        <w:rFonts w:asciiTheme="majorBidi" w:hAnsiTheme="majorBidi" w:cstheme="majorBidi"/>
        <w:sz w:val="16"/>
        <w:szCs w:val="16"/>
      </w:rPr>
      <w:t>PCBS:  Agricultural Census 2010 - Palestinian Territory</w:t>
    </w:r>
  </w:p>
  <w:p w:rsidR="00CE6BC0" w:rsidRDefault="00CE6BC0" w:rsidP="005F2488">
    <w:pPr>
      <w:pStyle w:val="Header"/>
    </w:pPr>
  </w:p>
  <w:p w:rsidR="00CE6BC0" w:rsidRDefault="00CE6BC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60485"/>
    <w:multiLevelType w:val="hybridMultilevel"/>
    <w:tmpl w:val="2926D96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BA32558"/>
    <w:multiLevelType w:val="hybridMultilevel"/>
    <w:tmpl w:val="D03E5A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4A181A"/>
    <w:multiLevelType w:val="hybridMultilevel"/>
    <w:tmpl w:val="FF6C9C0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365080"/>
    <w:multiLevelType w:val="hybridMultilevel"/>
    <w:tmpl w:val="4964E0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AB0CFC"/>
    <w:multiLevelType w:val="hybridMultilevel"/>
    <w:tmpl w:val="9FCA7E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C15448"/>
    <w:multiLevelType w:val="hybridMultilevel"/>
    <w:tmpl w:val="BF42CE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0336ACD"/>
    <w:multiLevelType w:val="hybridMultilevel"/>
    <w:tmpl w:val="03A89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C880D5B"/>
    <w:multiLevelType w:val="hybridMultilevel"/>
    <w:tmpl w:val="DBE8D4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FED5D75"/>
    <w:multiLevelType w:val="hybridMultilevel"/>
    <w:tmpl w:val="C2026802"/>
    <w:lvl w:ilvl="0" w:tplc="F01CE91E">
      <w:numFmt w:val="bullet"/>
      <w:lvlText w:val="•"/>
      <w:lvlJc w:val="left"/>
      <w:pPr>
        <w:ind w:left="502" w:hanging="360"/>
      </w:pPr>
      <w:rPr>
        <w:rFonts w:ascii="Times New Roman" w:eastAsiaTheme="minorHAnsi" w:hAnsi="Times New Roman" w:cs="Times New Roman"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9">
    <w:nsid w:val="316C3153"/>
    <w:multiLevelType w:val="hybridMultilevel"/>
    <w:tmpl w:val="15DCDFF6"/>
    <w:lvl w:ilvl="0" w:tplc="F01CE91E">
      <w:numFmt w:val="bullet"/>
      <w:lvlText w:val="•"/>
      <w:lvlJc w:val="left"/>
      <w:pPr>
        <w:ind w:left="644" w:hanging="360"/>
      </w:pPr>
      <w:rPr>
        <w:rFonts w:ascii="Times New Roman" w:eastAsiaTheme="minorHAnsi" w:hAnsi="Times New Roman" w:cs="Times New Roman"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nsid w:val="425E5295"/>
    <w:multiLevelType w:val="hybridMultilevel"/>
    <w:tmpl w:val="A000C3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36E2158"/>
    <w:multiLevelType w:val="multilevel"/>
    <w:tmpl w:val="365A718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4C6C198A"/>
    <w:multiLevelType w:val="hybridMultilevel"/>
    <w:tmpl w:val="85D484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04B1A9E"/>
    <w:multiLevelType w:val="hybridMultilevel"/>
    <w:tmpl w:val="6DBE96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AA5297D"/>
    <w:multiLevelType w:val="hybridMultilevel"/>
    <w:tmpl w:val="BF4444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3477964"/>
    <w:multiLevelType w:val="hybridMultilevel"/>
    <w:tmpl w:val="868417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4FB42B6"/>
    <w:multiLevelType w:val="hybridMultilevel"/>
    <w:tmpl w:val="F0905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C013CEC"/>
    <w:multiLevelType w:val="multilevel"/>
    <w:tmpl w:val="D9D422A6"/>
    <w:lvl w:ilvl="0">
      <w:start w:val="1"/>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nsid w:val="6D5B7B03"/>
    <w:multiLevelType w:val="hybridMultilevel"/>
    <w:tmpl w:val="EB18807E"/>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9">
    <w:nsid w:val="6DBA5164"/>
    <w:multiLevelType w:val="hybridMultilevel"/>
    <w:tmpl w:val="DEA62822"/>
    <w:lvl w:ilvl="0" w:tplc="F01CE91E">
      <w:numFmt w:val="bullet"/>
      <w:lvlText w:val="•"/>
      <w:lvlJc w:val="left"/>
      <w:pPr>
        <w:ind w:left="502" w:hanging="360"/>
      </w:pPr>
      <w:rPr>
        <w:rFonts w:ascii="Times New Roman" w:eastAsiaTheme="minorHAnsi" w:hAnsi="Times New Roman" w:cs="Times New Roman"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0">
    <w:nsid w:val="6E550BF3"/>
    <w:multiLevelType w:val="hybridMultilevel"/>
    <w:tmpl w:val="A5ECCCDA"/>
    <w:lvl w:ilvl="0" w:tplc="164E2AC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20614EA"/>
    <w:multiLevelType w:val="hybridMultilevel"/>
    <w:tmpl w:val="BD3AD9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CC03138"/>
    <w:multiLevelType w:val="hybridMultilevel"/>
    <w:tmpl w:val="8CECDD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22"/>
  </w:num>
  <w:num w:numId="3">
    <w:abstractNumId w:val="15"/>
  </w:num>
  <w:num w:numId="4">
    <w:abstractNumId w:val="12"/>
  </w:num>
  <w:num w:numId="5">
    <w:abstractNumId w:val="13"/>
  </w:num>
  <w:num w:numId="6">
    <w:abstractNumId w:val="21"/>
  </w:num>
  <w:num w:numId="7">
    <w:abstractNumId w:val="17"/>
  </w:num>
  <w:num w:numId="8">
    <w:abstractNumId w:val="5"/>
  </w:num>
  <w:num w:numId="9">
    <w:abstractNumId w:val="4"/>
  </w:num>
  <w:num w:numId="10">
    <w:abstractNumId w:val="20"/>
  </w:num>
  <w:num w:numId="11">
    <w:abstractNumId w:val="3"/>
  </w:num>
  <w:num w:numId="12">
    <w:abstractNumId w:val="18"/>
  </w:num>
  <w:num w:numId="13">
    <w:abstractNumId w:val="19"/>
  </w:num>
  <w:num w:numId="14">
    <w:abstractNumId w:val="9"/>
  </w:num>
  <w:num w:numId="15">
    <w:abstractNumId w:val="8"/>
  </w:num>
  <w:num w:numId="16">
    <w:abstractNumId w:val="2"/>
  </w:num>
  <w:num w:numId="17">
    <w:abstractNumId w:val="10"/>
  </w:num>
  <w:num w:numId="18">
    <w:abstractNumId w:val="0"/>
  </w:num>
  <w:num w:numId="19">
    <w:abstractNumId w:val="14"/>
  </w:num>
  <w:num w:numId="20">
    <w:abstractNumId w:val="7"/>
  </w:num>
  <w:num w:numId="21">
    <w:abstractNumId w:val="1"/>
  </w:num>
  <w:num w:numId="22">
    <w:abstractNumId w:val="16"/>
  </w:num>
  <w:num w:numId="2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footnotePr>
    <w:footnote w:id="-1"/>
    <w:footnote w:id="0"/>
  </w:footnotePr>
  <w:endnotePr>
    <w:endnote w:id="-1"/>
    <w:endnote w:id="0"/>
  </w:endnotePr>
  <w:compat/>
  <w:rsids>
    <w:rsidRoot w:val="003B119C"/>
    <w:rsid w:val="000007DE"/>
    <w:rsid w:val="000026B7"/>
    <w:rsid w:val="000032F1"/>
    <w:rsid w:val="00003353"/>
    <w:rsid w:val="0000354A"/>
    <w:rsid w:val="00003AA8"/>
    <w:rsid w:val="0000429E"/>
    <w:rsid w:val="00005507"/>
    <w:rsid w:val="00010500"/>
    <w:rsid w:val="00010FBC"/>
    <w:rsid w:val="0001343E"/>
    <w:rsid w:val="00013940"/>
    <w:rsid w:val="00015371"/>
    <w:rsid w:val="0001691E"/>
    <w:rsid w:val="00016940"/>
    <w:rsid w:val="00016955"/>
    <w:rsid w:val="00017F67"/>
    <w:rsid w:val="00021BA8"/>
    <w:rsid w:val="00021D25"/>
    <w:rsid w:val="00021E84"/>
    <w:rsid w:val="00023712"/>
    <w:rsid w:val="00023F07"/>
    <w:rsid w:val="00024244"/>
    <w:rsid w:val="00026006"/>
    <w:rsid w:val="00026BBB"/>
    <w:rsid w:val="000332E0"/>
    <w:rsid w:val="00033749"/>
    <w:rsid w:val="00034C3D"/>
    <w:rsid w:val="00037438"/>
    <w:rsid w:val="00040361"/>
    <w:rsid w:val="000410B0"/>
    <w:rsid w:val="00043AE6"/>
    <w:rsid w:val="00043EEA"/>
    <w:rsid w:val="0004431E"/>
    <w:rsid w:val="00045687"/>
    <w:rsid w:val="00052230"/>
    <w:rsid w:val="00052B12"/>
    <w:rsid w:val="00053507"/>
    <w:rsid w:val="000549FD"/>
    <w:rsid w:val="00054D55"/>
    <w:rsid w:val="00054D5F"/>
    <w:rsid w:val="0005699F"/>
    <w:rsid w:val="00060550"/>
    <w:rsid w:val="0006189B"/>
    <w:rsid w:val="000638D6"/>
    <w:rsid w:val="00067B22"/>
    <w:rsid w:val="00070423"/>
    <w:rsid w:val="00070CEB"/>
    <w:rsid w:val="00071890"/>
    <w:rsid w:val="00072F67"/>
    <w:rsid w:val="00072FDB"/>
    <w:rsid w:val="000734D0"/>
    <w:rsid w:val="00075CA5"/>
    <w:rsid w:val="00075F70"/>
    <w:rsid w:val="00077FFC"/>
    <w:rsid w:val="00080242"/>
    <w:rsid w:val="00080D9D"/>
    <w:rsid w:val="00080EEA"/>
    <w:rsid w:val="000819E6"/>
    <w:rsid w:val="00081D82"/>
    <w:rsid w:val="00082EFF"/>
    <w:rsid w:val="00085E01"/>
    <w:rsid w:val="0008643F"/>
    <w:rsid w:val="00086494"/>
    <w:rsid w:val="00087059"/>
    <w:rsid w:val="00087300"/>
    <w:rsid w:val="00090896"/>
    <w:rsid w:val="00090E18"/>
    <w:rsid w:val="00093C0A"/>
    <w:rsid w:val="00094366"/>
    <w:rsid w:val="000951B6"/>
    <w:rsid w:val="000961AE"/>
    <w:rsid w:val="00096A45"/>
    <w:rsid w:val="00096C6C"/>
    <w:rsid w:val="00097C7F"/>
    <w:rsid w:val="000A3076"/>
    <w:rsid w:val="000A47DF"/>
    <w:rsid w:val="000A61B2"/>
    <w:rsid w:val="000A774D"/>
    <w:rsid w:val="000A7C32"/>
    <w:rsid w:val="000B0B74"/>
    <w:rsid w:val="000B14C6"/>
    <w:rsid w:val="000B21FF"/>
    <w:rsid w:val="000B3305"/>
    <w:rsid w:val="000B342E"/>
    <w:rsid w:val="000B399F"/>
    <w:rsid w:val="000B4AB8"/>
    <w:rsid w:val="000B5477"/>
    <w:rsid w:val="000B54B2"/>
    <w:rsid w:val="000B7AC9"/>
    <w:rsid w:val="000C096C"/>
    <w:rsid w:val="000C12DC"/>
    <w:rsid w:val="000C255E"/>
    <w:rsid w:val="000C3B5B"/>
    <w:rsid w:val="000C65F5"/>
    <w:rsid w:val="000C68E0"/>
    <w:rsid w:val="000C763B"/>
    <w:rsid w:val="000D087B"/>
    <w:rsid w:val="000D1906"/>
    <w:rsid w:val="000D72F9"/>
    <w:rsid w:val="000D75E8"/>
    <w:rsid w:val="000D7B25"/>
    <w:rsid w:val="000E07D1"/>
    <w:rsid w:val="000E1E62"/>
    <w:rsid w:val="000E2051"/>
    <w:rsid w:val="000E4E75"/>
    <w:rsid w:val="000E506A"/>
    <w:rsid w:val="000E512A"/>
    <w:rsid w:val="000E729C"/>
    <w:rsid w:val="000E770A"/>
    <w:rsid w:val="000F04F5"/>
    <w:rsid w:val="000F1458"/>
    <w:rsid w:val="000F15D8"/>
    <w:rsid w:val="000F3E84"/>
    <w:rsid w:val="000F4339"/>
    <w:rsid w:val="000F5D8F"/>
    <w:rsid w:val="000F6404"/>
    <w:rsid w:val="000F719A"/>
    <w:rsid w:val="000F7D9B"/>
    <w:rsid w:val="00100A64"/>
    <w:rsid w:val="00100CA8"/>
    <w:rsid w:val="00100F36"/>
    <w:rsid w:val="0010386B"/>
    <w:rsid w:val="001040C8"/>
    <w:rsid w:val="0010591F"/>
    <w:rsid w:val="001059B2"/>
    <w:rsid w:val="00105D47"/>
    <w:rsid w:val="00106A9A"/>
    <w:rsid w:val="00106CF6"/>
    <w:rsid w:val="00110CCD"/>
    <w:rsid w:val="001137DE"/>
    <w:rsid w:val="00115D9D"/>
    <w:rsid w:val="001160B4"/>
    <w:rsid w:val="00121766"/>
    <w:rsid w:val="00122D1A"/>
    <w:rsid w:val="00126516"/>
    <w:rsid w:val="0013186C"/>
    <w:rsid w:val="00133EDA"/>
    <w:rsid w:val="00134F18"/>
    <w:rsid w:val="001361C8"/>
    <w:rsid w:val="00137248"/>
    <w:rsid w:val="001372AF"/>
    <w:rsid w:val="0014169E"/>
    <w:rsid w:val="0014321E"/>
    <w:rsid w:val="00144A19"/>
    <w:rsid w:val="00144FA8"/>
    <w:rsid w:val="0014640C"/>
    <w:rsid w:val="00147AC6"/>
    <w:rsid w:val="00150928"/>
    <w:rsid w:val="001512C7"/>
    <w:rsid w:val="00151A3E"/>
    <w:rsid w:val="00152281"/>
    <w:rsid w:val="00152907"/>
    <w:rsid w:val="00152B0D"/>
    <w:rsid w:val="00154485"/>
    <w:rsid w:val="0015477A"/>
    <w:rsid w:val="0016011C"/>
    <w:rsid w:val="001614F7"/>
    <w:rsid w:val="00165CAD"/>
    <w:rsid w:val="00166588"/>
    <w:rsid w:val="00170231"/>
    <w:rsid w:val="001703FD"/>
    <w:rsid w:val="00171E5E"/>
    <w:rsid w:val="001721D4"/>
    <w:rsid w:val="0017259D"/>
    <w:rsid w:val="001735C3"/>
    <w:rsid w:val="00173A70"/>
    <w:rsid w:val="001776AE"/>
    <w:rsid w:val="00185182"/>
    <w:rsid w:val="00186591"/>
    <w:rsid w:val="00186F12"/>
    <w:rsid w:val="001871A8"/>
    <w:rsid w:val="00190EC9"/>
    <w:rsid w:val="00191554"/>
    <w:rsid w:val="00195505"/>
    <w:rsid w:val="00197036"/>
    <w:rsid w:val="00197F56"/>
    <w:rsid w:val="001A0D4A"/>
    <w:rsid w:val="001A0FC3"/>
    <w:rsid w:val="001A33AB"/>
    <w:rsid w:val="001A4329"/>
    <w:rsid w:val="001A4CB5"/>
    <w:rsid w:val="001A6E7F"/>
    <w:rsid w:val="001A6F17"/>
    <w:rsid w:val="001A7C9F"/>
    <w:rsid w:val="001B0449"/>
    <w:rsid w:val="001B161C"/>
    <w:rsid w:val="001B173F"/>
    <w:rsid w:val="001B2D60"/>
    <w:rsid w:val="001C2D78"/>
    <w:rsid w:val="001C2D8D"/>
    <w:rsid w:val="001C30CB"/>
    <w:rsid w:val="001C3B32"/>
    <w:rsid w:val="001C54ED"/>
    <w:rsid w:val="001D1A2E"/>
    <w:rsid w:val="001D2756"/>
    <w:rsid w:val="001D276B"/>
    <w:rsid w:val="001D3823"/>
    <w:rsid w:val="001D4878"/>
    <w:rsid w:val="001D5DEA"/>
    <w:rsid w:val="001D7212"/>
    <w:rsid w:val="001D746F"/>
    <w:rsid w:val="001E0C94"/>
    <w:rsid w:val="001E0ED2"/>
    <w:rsid w:val="001E1C88"/>
    <w:rsid w:val="001E308E"/>
    <w:rsid w:val="001E3C3A"/>
    <w:rsid w:val="001E4816"/>
    <w:rsid w:val="001E647C"/>
    <w:rsid w:val="001E6633"/>
    <w:rsid w:val="001E7219"/>
    <w:rsid w:val="001F0022"/>
    <w:rsid w:val="001F079F"/>
    <w:rsid w:val="001F0CA5"/>
    <w:rsid w:val="001F2D5C"/>
    <w:rsid w:val="001F34F4"/>
    <w:rsid w:val="001F3746"/>
    <w:rsid w:val="001F5254"/>
    <w:rsid w:val="001F77D1"/>
    <w:rsid w:val="001F7DA2"/>
    <w:rsid w:val="0020060B"/>
    <w:rsid w:val="00201189"/>
    <w:rsid w:val="00205972"/>
    <w:rsid w:val="0020711E"/>
    <w:rsid w:val="0020744F"/>
    <w:rsid w:val="0020782A"/>
    <w:rsid w:val="00211628"/>
    <w:rsid w:val="00212F01"/>
    <w:rsid w:val="0021348E"/>
    <w:rsid w:val="002134F4"/>
    <w:rsid w:val="00213C59"/>
    <w:rsid w:val="00214CF7"/>
    <w:rsid w:val="00215847"/>
    <w:rsid w:val="00216C92"/>
    <w:rsid w:val="00217699"/>
    <w:rsid w:val="002204CF"/>
    <w:rsid w:val="00222F03"/>
    <w:rsid w:val="002252E4"/>
    <w:rsid w:val="00230598"/>
    <w:rsid w:val="00232646"/>
    <w:rsid w:val="00234D6E"/>
    <w:rsid w:val="00235933"/>
    <w:rsid w:val="0023682B"/>
    <w:rsid w:val="00236835"/>
    <w:rsid w:val="0023732B"/>
    <w:rsid w:val="00241EA7"/>
    <w:rsid w:val="002425C3"/>
    <w:rsid w:val="00244627"/>
    <w:rsid w:val="00250AA8"/>
    <w:rsid w:val="00250EC8"/>
    <w:rsid w:val="00250F11"/>
    <w:rsid w:val="0025488B"/>
    <w:rsid w:val="00254B81"/>
    <w:rsid w:val="0025772B"/>
    <w:rsid w:val="002627F3"/>
    <w:rsid w:val="002646C8"/>
    <w:rsid w:val="00265DD5"/>
    <w:rsid w:val="00266627"/>
    <w:rsid w:val="002701C7"/>
    <w:rsid w:val="0027171C"/>
    <w:rsid w:val="002724EF"/>
    <w:rsid w:val="0027383E"/>
    <w:rsid w:val="0027437C"/>
    <w:rsid w:val="0027471A"/>
    <w:rsid w:val="00275823"/>
    <w:rsid w:val="0028256B"/>
    <w:rsid w:val="00282A10"/>
    <w:rsid w:val="00283C16"/>
    <w:rsid w:val="0028557B"/>
    <w:rsid w:val="002862BC"/>
    <w:rsid w:val="00286AA7"/>
    <w:rsid w:val="00287410"/>
    <w:rsid w:val="0029318E"/>
    <w:rsid w:val="00296E06"/>
    <w:rsid w:val="00296F65"/>
    <w:rsid w:val="002972DA"/>
    <w:rsid w:val="00297CB4"/>
    <w:rsid w:val="002A398B"/>
    <w:rsid w:val="002A64CC"/>
    <w:rsid w:val="002A767F"/>
    <w:rsid w:val="002A7D47"/>
    <w:rsid w:val="002B25A9"/>
    <w:rsid w:val="002B2744"/>
    <w:rsid w:val="002B2B37"/>
    <w:rsid w:val="002B54CE"/>
    <w:rsid w:val="002B5BD1"/>
    <w:rsid w:val="002B7680"/>
    <w:rsid w:val="002C0F02"/>
    <w:rsid w:val="002C124B"/>
    <w:rsid w:val="002C4E4C"/>
    <w:rsid w:val="002C6953"/>
    <w:rsid w:val="002D28C6"/>
    <w:rsid w:val="002D29F4"/>
    <w:rsid w:val="002D3F87"/>
    <w:rsid w:val="002D4AAD"/>
    <w:rsid w:val="002D4AF3"/>
    <w:rsid w:val="002D4E3D"/>
    <w:rsid w:val="002D677E"/>
    <w:rsid w:val="002D736A"/>
    <w:rsid w:val="002D7D29"/>
    <w:rsid w:val="002E03B7"/>
    <w:rsid w:val="002E1EDB"/>
    <w:rsid w:val="002E256D"/>
    <w:rsid w:val="002E5473"/>
    <w:rsid w:val="002E71F1"/>
    <w:rsid w:val="002F0164"/>
    <w:rsid w:val="002F07D5"/>
    <w:rsid w:val="002F209A"/>
    <w:rsid w:val="002F26D3"/>
    <w:rsid w:val="002F3428"/>
    <w:rsid w:val="002F5DA2"/>
    <w:rsid w:val="002F622B"/>
    <w:rsid w:val="003004E6"/>
    <w:rsid w:val="003006FF"/>
    <w:rsid w:val="00300934"/>
    <w:rsid w:val="003057EB"/>
    <w:rsid w:val="00305966"/>
    <w:rsid w:val="00306725"/>
    <w:rsid w:val="003139E6"/>
    <w:rsid w:val="00315AFF"/>
    <w:rsid w:val="0031677D"/>
    <w:rsid w:val="00316A60"/>
    <w:rsid w:val="00322C46"/>
    <w:rsid w:val="003248AA"/>
    <w:rsid w:val="0032668B"/>
    <w:rsid w:val="003330F2"/>
    <w:rsid w:val="003331E8"/>
    <w:rsid w:val="00336D29"/>
    <w:rsid w:val="00336DDC"/>
    <w:rsid w:val="00337E72"/>
    <w:rsid w:val="00342C53"/>
    <w:rsid w:val="0034327F"/>
    <w:rsid w:val="003434DE"/>
    <w:rsid w:val="00345E01"/>
    <w:rsid w:val="00355ACC"/>
    <w:rsid w:val="0035738D"/>
    <w:rsid w:val="00360560"/>
    <w:rsid w:val="00360626"/>
    <w:rsid w:val="00362520"/>
    <w:rsid w:val="00364B76"/>
    <w:rsid w:val="00365F39"/>
    <w:rsid w:val="00371410"/>
    <w:rsid w:val="00372FE1"/>
    <w:rsid w:val="00374B9E"/>
    <w:rsid w:val="003812A5"/>
    <w:rsid w:val="003835DA"/>
    <w:rsid w:val="00384049"/>
    <w:rsid w:val="00385147"/>
    <w:rsid w:val="00385D0A"/>
    <w:rsid w:val="00387346"/>
    <w:rsid w:val="00390F80"/>
    <w:rsid w:val="00391AC4"/>
    <w:rsid w:val="00391D8E"/>
    <w:rsid w:val="00391EBC"/>
    <w:rsid w:val="00391EFE"/>
    <w:rsid w:val="00392178"/>
    <w:rsid w:val="00393C7A"/>
    <w:rsid w:val="0039601B"/>
    <w:rsid w:val="003970D4"/>
    <w:rsid w:val="003974DA"/>
    <w:rsid w:val="003A0D2A"/>
    <w:rsid w:val="003A1CCB"/>
    <w:rsid w:val="003A38A4"/>
    <w:rsid w:val="003A4D49"/>
    <w:rsid w:val="003A6811"/>
    <w:rsid w:val="003B119C"/>
    <w:rsid w:val="003B270C"/>
    <w:rsid w:val="003B27EB"/>
    <w:rsid w:val="003B7FD1"/>
    <w:rsid w:val="003C0D3F"/>
    <w:rsid w:val="003C281D"/>
    <w:rsid w:val="003C41F3"/>
    <w:rsid w:val="003C6678"/>
    <w:rsid w:val="003C7630"/>
    <w:rsid w:val="003D042A"/>
    <w:rsid w:val="003D079B"/>
    <w:rsid w:val="003D1D0A"/>
    <w:rsid w:val="003D20B3"/>
    <w:rsid w:val="003D2D10"/>
    <w:rsid w:val="003D30E1"/>
    <w:rsid w:val="003D50DC"/>
    <w:rsid w:val="003D78C1"/>
    <w:rsid w:val="003E15A5"/>
    <w:rsid w:val="003E33B1"/>
    <w:rsid w:val="003E34FF"/>
    <w:rsid w:val="003E3942"/>
    <w:rsid w:val="003E6E79"/>
    <w:rsid w:val="003F19BD"/>
    <w:rsid w:val="003F2A5E"/>
    <w:rsid w:val="003F2BB4"/>
    <w:rsid w:val="003F354C"/>
    <w:rsid w:val="003F45D6"/>
    <w:rsid w:val="003F49A2"/>
    <w:rsid w:val="003F5AF9"/>
    <w:rsid w:val="003F78AF"/>
    <w:rsid w:val="00400A7A"/>
    <w:rsid w:val="00402B85"/>
    <w:rsid w:val="00402C61"/>
    <w:rsid w:val="00402C83"/>
    <w:rsid w:val="00404616"/>
    <w:rsid w:val="004120BF"/>
    <w:rsid w:val="004123EE"/>
    <w:rsid w:val="004141B5"/>
    <w:rsid w:val="00416E51"/>
    <w:rsid w:val="0041712D"/>
    <w:rsid w:val="00421000"/>
    <w:rsid w:val="004213DA"/>
    <w:rsid w:val="0042342A"/>
    <w:rsid w:val="00426E2A"/>
    <w:rsid w:val="00427359"/>
    <w:rsid w:val="004329E5"/>
    <w:rsid w:val="0043364A"/>
    <w:rsid w:val="00433B3C"/>
    <w:rsid w:val="00433CD9"/>
    <w:rsid w:val="00435161"/>
    <w:rsid w:val="00435558"/>
    <w:rsid w:val="00435C0A"/>
    <w:rsid w:val="004364F6"/>
    <w:rsid w:val="00436EB1"/>
    <w:rsid w:val="00437019"/>
    <w:rsid w:val="00437206"/>
    <w:rsid w:val="0043773E"/>
    <w:rsid w:val="00437D04"/>
    <w:rsid w:val="0044039F"/>
    <w:rsid w:val="004430A1"/>
    <w:rsid w:val="004444E7"/>
    <w:rsid w:val="004445D0"/>
    <w:rsid w:val="00446840"/>
    <w:rsid w:val="004468FE"/>
    <w:rsid w:val="00447708"/>
    <w:rsid w:val="004477EC"/>
    <w:rsid w:val="0045007B"/>
    <w:rsid w:val="00450DCF"/>
    <w:rsid w:val="00452C3A"/>
    <w:rsid w:val="00453BB3"/>
    <w:rsid w:val="00454DED"/>
    <w:rsid w:val="004567F7"/>
    <w:rsid w:val="00457D08"/>
    <w:rsid w:val="00462843"/>
    <w:rsid w:val="00463F5B"/>
    <w:rsid w:val="00464A46"/>
    <w:rsid w:val="00466D59"/>
    <w:rsid w:val="0046738D"/>
    <w:rsid w:val="004679B7"/>
    <w:rsid w:val="00467EC7"/>
    <w:rsid w:val="00467F3D"/>
    <w:rsid w:val="00471A1F"/>
    <w:rsid w:val="00471D56"/>
    <w:rsid w:val="0047265E"/>
    <w:rsid w:val="0047398C"/>
    <w:rsid w:val="004763CE"/>
    <w:rsid w:val="00481417"/>
    <w:rsid w:val="00481E18"/>
    <w:rsid w:val="004822FE"/>
    <w:rsid w:val="00484909"/>
    <w:rsid w:val="00484BA0"/>
    <w:rsid w:val="0048506E"/>
    <w:rsid w:val="00486D7B"/>
    <w:rsid w:val="00487316"/>
    <w:rsid w:val="004927EE"/>
    <w:rsid w:val="0049317B"/>
    <w:rsid w:val="00495485"/>
    <w:rsid w:val="004957EA"/>
    <w:rsid w:val="00496DC5"/>
    <w:rsid w:val="00497A00"/>
    <w:rsid w:val="004A190C"/>
    <w:rsid w:val="004A2831"/>
    <w:rsid w:val="004A2F69"/>
    <w:rsid w:val="004A38CA"/>
    <w:rsid w:val="004A4325"/>
    <w:rsid w:val="004A4715"/>
    <w:rsid w:val="004A68DD"/>
    <w:rsid w:val="004A6D88"/>
    <w:rsid w:val="004A7CAF"/>
    <w:rsid w:val="004A7F45"/>
    <w:rsid w:val="004B20BD"/>
    <w:rsid w:val="004B7778"/>
    <w:rsid w:val="004C206E"/>
    <w:rsid w:val="004C3DB9"/>
    <w:rsid w:val="004C7A5F"/>
    <w:rsid w:val="004D08C5"/>
    <w:rsid w:val="004D131E"/>
    <w:rsid w:val="004D1376"/>
    <w:rsid w:val="004D219D"/>
    <w:rsid w:val="004D2607"/>
    <w:rsid w:val="004D2ED5"/>
    <w:rsid w:val="004D4B84"/>
    <w:rsid w:val="004D4D97"/>
    <w:rsid w:val="004D597F"/>
    <w:rsid w:val="004E0345"/>
    <w:rsid w:val="004E0845"/>
    <w:rsid w:val="004E1B6E"/>
    <w:rsid w:val="004E2A97"/>
    <w:rsid w:val="004E33C2"/>
    <w:rsid w:val="004E47E1"/>
    <w:rsid w:val="004E5482"/>
    <w:rsid w:val="004E5761"/>
    <w:rsid w:val="004E69E8"/>
    <w:rsid w:val="004F12B8"/>
    <w:rsid w:val="004F2697"/>
    <w:rsid w:val="004F3C70"/>
    <w:rsid w:val="004F6D41"/>
    <w:rsid w:val="0050371D"/>
    <w:rsid w:val="005067E3"/>
    <w:rsid w:val="00510BC4"/>
    <w:rsid w:val="0051120B"/>
    <w:rsid w:val="005115EF"/>
    <w:rsid w:val="00512583"/>
    <w:rsid w:val="00513467"/>
    <w:rsid w:val="00515822"/>
    <w:rsid w:val="00515D69"/>
    <w:rsid w:val="00515DF0"/>
    <w:rsid w:val="005211BF"/>
    <w:rsid w:val="00523813"/>
    <w:rsid w:val="0052735A"/>
    <w:rsid w:val="0053028D"/>
    <w:rsid w:val="005334BD"/>
    <w:rsid w:val="005340CE"/>
    <w:rsid w:val="00537826"/>
    <w:rsid w:val="005434B4"/>
    <w:rsid w:val="00545658"/>
    <w:rsid w:val="00550037"/>
    <w:rsid w:val="005508D5"/>
    <w:rsid w:val="00551D05"/>
    <w:rsid w:val="0055227C"/>
    <w:rsid w:val="00553BBC"/>
    <w:rsid w:val="0055773B"/>
    <w:rsid w:val="005578F6"/>
    <w:rsid w:val="005604DD"/>
    <w:rsid w:val="005613BD"/>
    <w:rsid w:val="005640D8"/>
    <w:rsid w:val="005651C1"/>
    <w:rsid w:val="00565690"/>
    <w:rsid w:val="00565F85"/>
    <w:rsid w:val="005705E1"/>
    <w:rsid w:val="00570C6F"/>
    <w:rsid w:val="00573C3F"/>
    <w:rsid w:val="00574582"/>
    <w:rsid w:val="005756F0"/>
    <w:rsid w:val="00575E05"/>
    <w:rsid w:val="00576BE2"/>
    <w:rsid w:val="005775AC"/>
    <w:rsid w:val="0058106A"/>
    <w:rsid w:val="00582B86"/>
    <w:rsid w:val="00582C1D"/>
    <w:rsid w:val="00582E4F"/>
    <w:rsid w:val="00584C9A"/>
    <w:rsid w:val="00587CEA"/>
    <w:rsid w:val="0059214E"/>
    <w:rsid w:val="0059291E"/>
    <w:rsid w:val="0059400D"/>
    <w:rsid w:val="0059459B"/>
    <w:rsid w:val="00595A91"/>
    <w:rsid w:val="005A1C2F"/>
    <w:rsid w:val="005A2033"/>
    <w:rsid w:val="005A30C6"/>
    <w:rsid w:val="005A6338"/>
    <w:rsid w:val="005A6898"/>
    <w:rsid w:val="005A7914"/>
    <w:rsid w:val="005B12A4"/>
    <w:rsid w:val="005B19E6"/>
    <w:rsid w:val="005B39B1"/>
    <w:rsid w:val="005B54B0"/>
    <w:rsid w:val="005B6683"/>
    <w:rsid w:val="005B7A8E"/>
    <w:rsid w:val="005C30BF"/>
    <w:rsid w:val="005C49FA"/>
    <w:rsid w:val="005C6DC8"/>
    <w:rsid w:val="005C6E58"/>
    <w:rsid w:val="005D095D"/>
    <w:rsid w:val="005D1A81"/>
    <w:rsid w:val="005D503A"/>
    <w:rsid w:val="005D5DA0"/>
    <w:rsid w:val="005D65A4"/>
    <w:rsid w:val="005D69DE"/>
    <w:rsid w:val="005D6A2A"/>
    <w:rsid w:val="005E1E83"/>
    <w:rsid w:val="005E2751"/>
    <w:rsid w:val="005E2792"/>
    <w:rsid w:val="005E2981"/>
    <w:rsid w:val="005E2AA6"/>
    <w:rsid w:val="005E316A"/>
    <w:rsid w:val="005E3E62"/>
    <w:rsid w:val="005E3FB8"/>
    <w:rsid w:val="005E4381"/>
    <w:rsid w:val="005E55FB"/>
    <w:rsid w:val="005E5758"/>
    <w:rsid w:val="005E65B3"/>
    <w:rsid w:val="005E6B11"/>
    <w:rsid w:val="005E6ECD"/>
    <w:rsid w:val="005F04E3"/>
    <w:rsid w:val="005F2488"/>
    <w:rsid w:val="005F6304"/>
    <w:rsid w:val="005F6DF8"/>
    <w:rsid w:val="005F7C07"/>
    <w:rsid w:val="005F7F91"/>
    <w:rsid w:val="00601A44"/>
    <w:rsid w:val="00602569"/>
    <w:rsid w:val="006036E4"/>
    <w:rsid w:val="00603B4D"/>
    <w:rsid w:val="006051D0"/>
    <w:rsid w:val="00605D8B"/>
    <w:rsid w:val="00607827"/>
    <w:rsid w:val="00613505"/>
    <w:rsid w:val="00614395"/>
    <w:rsid w:val="006153F9"/>
    <w:rsid w:val="0062005B"/>
    <w:rsid w:val="00620A33"/>
    <w:rsid w:val="00620D47"/>
    <w:rsid w:val="00621B25"/>
    <w:rsid w:val="00621EC1"/>
    <w:rsid w:val="00621F0E"/>
    <w:rsid w:val="00622A01"/>
    <w:rsid w:val="006241B5"/>
    <w:rsid w:val="00624FE0"/>
    <w:rsid w:val="0062557B"/>
    <w:rsid w:val="006263AC"/>
    <w:rsid w:val="006269A2"/>
    <w:rsid w:val="00627C9F"/>
    <w:rsid w:val="00632CB2"/>
    <w:rsid w:val="00633179"/>
    <w:rsid w:val="0063444D"/>
    <w:rsid w:val="00635082"/>
    <w:rsid w:val="0063563C"/>
    <w:rsid w:val="006356C4"/>
    <w:rsid w:val="00635D87"/>
    <w:rsid w:val="006369C2"/>
    <w:rsid w:val="00640408"/>
    <w:rsid w:val="006409E4"/>
    <w:rsid w:val="00641CFC"/>
    <w:rsid w:val="00643526"/>
    <w:rsid w:val="00643914"/>
    <w:rsid w:val="0064467E"/>
    <w:rsid w:val="006461F3"/>
    <w:rsid w:val="00646933"/>
    <w:rsid w:val="006505BA"/>
    <w:rsid w:val="006526A4"/>
    <w:rsid w:val="00652852"/>
    <w:rsid w:val="00652C40"/>
    <w:rsid w:val="00653AAD"/>
    <w:rsid w:val="00656B96"/>
    <w:rsid w:val="00656ED6"/>
    <w:rsid w:val="00663CC7"/>
    <w:rsid w:val="00663E1F"/>
    <w:rsid w:val="0066450B"/>
    <w:rsid w:val="006645F2"/>
    <w:rsid w:val="00664E44"/>
    <w:rsid w:val="00673192"/>
    <w:rsid w:val="006739E2"/>
    <w:rsid w:val="00673AE4"/>
    <w:rsid w:val="0067535C"/>
    <w:rsid w:val="00675AAC"/>
    <w:rsid w:val="006760A9"/>
    <w:rsid w:val="00680BEA"/>
    <w:rsid w:val="00680FEA"/>
    <w:rsid w:val="00681F38"/>
    <w:rsid w:val="00682440"/>
    <w:rsid w:val="0068250D"/>
    <w:rsid w:val="00683707"/>
    <w:rsid w:val="00683EE7"/>
    <w:rsid w:val="00685C7A"/>
    <w:rsid w:val="00686510"/>
    <w:rsid w:val="00692503"/>
    <w:rsid w:val="00693B21"/>
    <w:rsid w:val="00693EB2"/>
    <w:rsid w:val="00694628"/>
    <w:rsid w:val="00695E18"/>
    <w:rsid w:val="006966F3"/>
    <w:rsid w:val="00696CB2"/>
    <w:rsid w:val="006A023F"/>
    <w:rsid w:val="006A1E39"/>
    <w:rsid w:val="006A2028"/>
    <w:rsid w:val="006A2B40"/>
    <w:rsid w:val="006A435E"/>
    <w:rsid w:val="006A58F0"/>
    <w:rsid w:val="006A5C31"/>
    <w:rsid w:val="006A6271"/>
    <w:rsid w:val="006A7656"/>
    <w:rsid w:val="006A786F"/>
    <w:rsid w:val="006B0E96"/>
    <w:rsid w:val="006B180F"/>
    <w:rsid w:val="006B299A"/>
    <w:rsid w:val="006B4541"/>
    <w:rsid w:val="006C16B5"/>
    <w:rsid w:val="006C1E38"/>
    <w:rsid w:val="006C25C7"/>
    <w:rsid w:val="006C28F8"/>
    <w:rsid w:val="006C4004"/>
    <w:rsid w:val="006C400A"/>
    <w:rsid w:val="006C41AB"/>
    <w:rsid w:val="006D0603"/>
    <w:rsid w:val="006D10DB"/>
    <w:rsid w:val="006D257E"/>
    <w:rsid w:val="006D3977"/>
    <w:rsid w:val="006D3D72"/>
    <w:rsid w:val="006D406A"/>
    <w:rsid w:val="006E0AE8"/>
    <w:rsid w:val="006E1430"/>
    <w:rsid w:val="006E34FB"/>
    <w:rsid w:val="006E3D68"/>
    <w:rsid w:val="006E6EC2"/>
    <w:rsid w:val="006F13F7"/>
    <w:rsid w:val="006F148A"/>
    <w:rsid w:val="006F224D"/>
    <w:rsid w:val="006F28AC"/>
    <w:rsid w:val="006F6346"/>
    <w:rsid w:val="006F6C9D"/>
    <w:rsid w:val="006F7642"/>
    <w:rsid w:val="00703C29"/>
    <w:rsid w:val="00703FE4"/>
    <w:rsid w:val="00706856"/>
    <w:rsid w:val="007069AF"/>
    <w:rsid w:val="00706A2F"/>
    <w:rsid w:val="007072A7"/>
    <w:rsid w:val="00710A5D"/>
    <w:rsid w:val="00711B64"/>
    <w:rsid w:val="00712612"/>
    <w:rsid w:val="007135D2"/>
    <w:rsid w:val="00716F3A"/>
    <w:rsid w:val="00721A4D"/>
    <w:rsid w:val="00722904"/>
    <w:rsid w:val="00723C00"/>
    <w:rsid w:val="00724DA7"/>
    <w:rsid w:val="00726BE6"/>
    <w:rsid w:val="00726F6D"/>
    <w:rsid w:val="00727AA2"/>
    <w:rsid w:val="007300FD"/>
    <w:rsid w:val="00732B7F"/>
    <w:rsid w:val="007330E0"/>
    <w:rsid w:val="0073384A"/>
    <w:rsid w:val="00735777"/>
    <w:rsid w:val="00740682"/>
    <w:rsid w:val="00740E98"/>
    <w:rsid w:val="00744441"/>
    <w:rsid w:val="00744910"/>
    <w:rsid w:val="00745AEC"/>
    <w:rsid w:val="00753380"/>
    <w:rsid w:val="00753891"/>
    <w:rsid w:val="007542C1"/>
    <w:rsid w:val="007564B8"/>
    <w:rsid w:val="007566C7"/>
    <w:rsid w:val="0075710C"/>
    <w:rsid w:val="00761ABD"/>
    <w:rsid w:val="007641B7"/>
    <w:rsid w:val="007642B6"/>
    <w:rsid w:val="00764719"/>
    <w:rsid w:val="00764EBE"/>
    <w:rsid w:val="00766FA3"/>
    <w:rsid w:val="00770569"/>
    <w:rsid w:val="00770B23"/>
    <w:rsid w:val="00773E3E"/>
    <w:rsid w:val="00777485"/>
    <w:rsid w:val="00777F50"/>
    <w:rsid w:val="00780D49"/>
    <w:rsid w:val="00781E63"/>
    <w:rsid w:val="00782024"/>
    <w:rsid w:val="00784281"/>
    <w:rsid w:val="007863CC"/>
    <w:rsid w:val="00790F16"/>
    <w:rsid w:val="00792EBF"/>
    <w:rsid w:val="00795ACA"/>
    <w:rsid w:val="00795F0F"/>
    <w:rsid w:val="00795FF2"/>
    <w:rsid w:val="007A1770"/>
    <w:rsid w:val="007A3563"/>
    <w:rsid w:val="007A5D73"/>
    <w:rsid w:val="007A64AA"/>
    <w:rsid w:val="007A7F26"/>
    <w:rsid w:val="007A7F34"/>
    <w:rsid w:val="007B2B98"/>
    <w:rsid w:val="007B57F8"/>
    <w:rsid w:val="007B73D2"/>
    <w:rsid w:val="007C2522"/>
    <w:rsid w:val="007C2AE2"/>
    <w:rsid w:val="007C31B4"/>
    <w:rsid w:val="007C3D01"/>
    <w:rsid w:val="007C6C11"/>
    <w:rsid w:val="007C7B90"/>
    <w:rsid w:val="007C7C67"/>
    <w:rsid w:val="007D0060"/>
    <w:rsid w:val="007D1611"/>
    <w:rsid w:val="007D1D41"/>
    <w:rsid w:val="007D35A3"/>
    <w:rsid w:val="007D39C8"/>
    <w:rsid w:val="007D3F34"/>
    <w:rsid w:val="007D4147"/>
    <w:rsid w:val="007D5438"/>
    <w:rsid w:val="007E1D9E"/>
    <w:rsid w:val="007E2AE8"/>
    <w:rsid w:val="007E474E"/>
    <w:rsid w:val="007E567F"/>
    <w:rsid w:val="007E57D8"/>
    <w:rsid w:val="007E5AEB"/>
    <w:rsid w:val="007E6A4D"/>
    <w:rsid w:val="007E757C"/>
    <w:rsid w:val="007F001D"/>
    <w:rsid w:val="007F1AD3"/>
    <w:rsid w:val="007F285E"/>
    <w:rsid w:val="007F42E8"/>
    <w:rsid w:val="007F46CE"/>
    <w:rsid w:val="007F5550"/>
    <w:rsid w:val="007F5C31"/>
    <w:rsid w:val="007F5E62"/>
    <w:rsid w:val="007F71DD"/>
    <w:rsid w:val="008002E2"/>
    <w:rsid w:val="008005E4"/>
    <w:rsid w:val="00800780"/>
    <w:rsid w:val="0080181C"/>
    <w:rsid w:val="0080359A"/>
    <w:rsid w:val="0080541D"/>
    <w:rsid w:val="008057C2"/>
    <w:rsid w:val="00810C52"/>
    <w:rsid w:val="00810DA2"/>
    <w:rsid w:val="008111C1"/>
    <w:rsid w:val="008112D6"/>
    <w:rsid w:val="00813D84"/>
    <w:rsid w:val="00816199"/>
    <w:rsid w:val="008174C1"/>
    <w:rsid w:val="00822236"/>
    <w:rsid w:val="00823A36"/>
    <w:rsid w:val="00823FB7"/>
    <w:rsid w:val="0082400F"/>
    <w:rsid w:val="008253A2"/>
    <w:rsid w:val="008259CF"/>
    <w:rsid w:val="00827202"/>
    <w:rsid w:val="008302AC"/>
    <w:rsid w:val="00832626"/>
    <w:rsid w:val="00834A00"/>
    <w:rsid w:val="00834EFB"/>
    <w:rsid w:val="00835D9E"/>
    <w:rsid w:val="00837508"/>
    <w:rsid w:val="008375BB"/>
    <w:rsid w:val="00840369"/>
    <w:rsid w:val="00840EC9"/>
    <w:rsid w:val="00842242"/>
    <w:rsid w:val="0084471F"/>
    <w:rsid w:val="00846639"/>
    <w:rsid w:val="00851961"/>
    <w:rsid w:val="00851C95"/>
    <w:rsid w:val="0086058C"/>
    <w:rsid w:val="00864C0D"/>
    <w:rsid w:val="00865EAF"/>
    <w:rsid w:val="008663F4"/>
    <w:rsid w:val="00867DC9"/>
    <w:rsid w:val="00871F36"/>
    <w:rsid w:val="008729C8"/>
    <w:rsid w:val="008745FA"/>
    <w:rsid w:val="008768F4"/>
    <w:rsid w:val="00876D68"/>
    <w:rsid w:val="0088328A"/>
    <w:rsid w:val="0088444D"/>
    <w:rsid w:val="00886A3B"/>
    <w:rsid w:val="00890F21"/>
    <w:rsid w:val="00891399"/>
    <w:rsid w:val="00892D7C"/>
    <w:rsid w:val="0089540E"/>
    <w:rsid w:val="00896210"/>
    <w:rsid w:val="00896FD6"/>
    <w:rsid w:val="008A0BD2"/>
    <w:rsid w:val="008A1522"/>
    <w:rsid w:val="008A1E73"/>
    <w:rsid w:val="008A22C9"/>
    <w:rsid w:val="008A3E1D"/>
    <w:rsid w:val="008A4165"/>
    <w:rsid w:val="008A60E7"/>
    <w:rsid w:val="008A77AF"/>
    <w:rsid w:val="008B5653"/>
    <w:rsid w:val="008C08E6"/>
    <w:rsid w:val="008C0B36"/>
    <w:rsid w:val="008C529B"/>
    <w:rsid w:val="008D05A9"/>
    <w:rsid w:val="008D34B6"/>
    <w:rsid w:val="008D4947"/>
    <w:rsid w:val="008D4E8A"/>
    <w:rsid w:val="008D5178"/>
    <w:rsid w:val="008D55D9"/>
    <w:rsid w:val="008D5875"/>
    <w:rsid w:val="008D5C2D"/>
    <w:rsid w:val="008E13BD"/>
    <w:rsid w:val="008E1EE9"/>
    <w:rsid w:val="008E712E"/>
    <w:rsid w:val="008E7A8D"/>
    <w:rsid w:val="008F197F"/>
    <w:rsid w:val="008F1B73"/>
    <w:rsid w:val="008F2782"/>
    <w:rsid w:val="008F31A9"/>
    <w:rsid w:val="008F3A6B"/>
    <w:rsid w:val="008F4792"/>
    <w:rsid w:val="008F7190"/>
    <w:rsid w:val="009029AB"/>
    <w:rsid w:val="00906EC5"/>
    <w:rsid w:val="00907B1E"/>
    <w:rsid w:val="00907EDF"/>
    <w:rsid w:val="00910821"/>
    <w:rsid w:val="009120CE"/>
    <w:rsid w:val="00913C23"/>
    <w:rsid w:val="009150CE"/>
    <w:rsid w:val="00915265"/>
    <w:rsid w:val="00917AD5"/>
    <w:rsid w:val="0092025F"/>
    <w:rsid w:val="00920C2C"/>
    <w:rsid w:val="00921C82"/>
    <w:rsid w:val="0092256E"/>
    <w:rsid w:val="009238BA"/>
    <w:rsid w:val="0093052B"/>
    <w:rsid w:val="00930744"/>
    <w:rsid w:val="00930F82"/>
    <w:rsid w:val="009319BB"/>
    <w:rsid w:val="00931D8F"/>
    <w:rsid w:val="00931FBF"/>
    <w:rsid w:val="00933DC4"/>
    <w:rsid w:val="009359FC"/>
    <w:rsid w:val="009368CA"/>
    <w:rsid w:val="009409A4"/>
    <w:rsid w:val="00941C00"/>
    <w:rsid w:val="00944237"/>
    <w:rsid w:val="00944EF8"/>
    <w:rsid w:val="009465D4"/>
    <w:rsid w:val="00946E80"/>
    <w:rsid w:val="009478BF"/>
    <w:rsid w:val="00950B9D"/>
    <w:rsid w:val="00950F46"/>
    <w:rsid w:val="009525C0"/>
    <w:rsid w:val="009562DC"/>
    <w:rsid w:val="00957EE8"/>
    <w:rsid w:val="00960D07"/>
    <w:rsid w:val="00962D0D"/>
    <w:rsid w:val="00963533"/>
    <w:rsid w:val="009637C5"/>
    <w:rsid w:val="00965D90"/>
    <w:rsid w:val="00971813"/>
    <w:rsid w:val="0097528D"/>
    <w:rsid w:val="00976529"/>
    <w:rsid w:val="00977279"/>
    <w:rsid w:val="00977F46"/>
    <w:rsid w:val="0098043C"/>
    <w:rsid w:val="00981971"/>
    <w:rsid w:val="00982263"/>
    <w:rsid w:val="0098362D"/>
    <w:rsid w:val="00983B96"/>
    <w:rsid w:val="00986A08"/>
    <w:rsid w:val="00990184"/>
    <w:rsid w:val="00991F34"/>
    <w:rsid w:val="00992CB1"/>
    <w:rsid w:val="0099468C"/>
    <w:rsid w:val="00994A7E"/>
    <w:rsid w:val="00995088"/>
    <w:rsid w:val="00995325"/>
    <w:rsid w:val="009959DD"/>
    <w:rsid w:val="00996D85"/>
    <w:rsid w:val="009A0107"/>
    <w:rsid w:val="009A2A03"/>
    <w:rsid w:val="009A2AED"/>
    <w:rsid w:val="009A450D"/>
    <w:rsid w:val="009A4544"/>
    <w:rsid w:val="009A61C6"/>
    <w:rsid w:val="009A65D7"/>
    <w:rsid w:val="009A67FC"/>
    <w:rsid w:val="009A6B9C"/>
    <w:rsid w:val="009B0904"/>
    <w:rsid w:val="009B22A8"/>
    <w:rsid w:val="009B2A48"/>
    <w:rsid w:val="009B3846"/>
    <w:rsid w:val="009B5A3D"/>
    <w:rsid w:val="009B65DD"/>
    <w:rsid w:val="009C292F"/>
    <w:rsid w:val="009C32D3"/>
    <w:rsid w:val="009C3465"/>
    <w:rsid w:val="009C4C97"/>
    <w:rsid w:val="009C5BE9"/>
    <w:rsid w:val="009C659C"/>
    <w:rsid w:val="009C674F"/>
    <w:rsid w:val="009C6D30"/>
    <w:rsid w:val="009C7B78"/>
    <w:rsid w:val="009D099B"/>
    <w:rsid w:val="009D0A2B"/>
    <w:rsid w:val="009D1249"/>
    <w:rsid w:val="009D2EB4"/>
    <w:rsid w:val="009D4794"/>
    <w:rsid w:val="009D4925"/>
    <w:rsid w:val="009D4A37"/>
    <w:rsid w:val="009D5766"/>
    <w:rsid w:val="009D5966"/>
    <w:rsid w:val="009D5A92"/>
    <w:rsid w:val="009D5EB8"/>
    <w:rsid w:val="009D7CA3"/>
    <w:rsid w:val="009D7DEF"/>
    <w:rsid w:val="009E09FC"/>
    <w:rsid w:val="009E0FF9"/>
    <w:rsid w:val="009E4EFB"/>
    <w:rsid w:val="009E4F3E"/>
    <w:rsid w:val="009E5137"/>
    <w:rsid w:val="009E5756"/>
    <w:rsid w:val="009E5BD6"/>
    <w:rsid w:val="009E66D8"/>
    <w:rsid w:val="009E6774"/>
    <w:rsid w:val="009E7C9B"/>
    <w:rsid w:val="009F0B87"/>
    <w:rsid w:val="009F0FFD"/>
    <w:rsid w:val="009F22FF"/>
    <w:rsid w:val="009F2F68"/>
    <w:rsid w:val="009F3AB5"/>
    <w:rsid w:val="009F403C"/>
    <w:rsid w:val="009F4F2B"/>
    <w:rsid w:val="009F64D2"/>
    <w:rsid w:val="009F7B62"/>
    <w:rsid w:val="00A1126C"/>
    <w:rsid w:val="00A12695"/>
    <w:rsid w:val="00A1381A"/>
    <w:rsid w:val="00A139B9"/>
    <w:rsid w:val="00A13CC2"/>
    <w:rsid w:val="00A15FD4"/>
    <w:rsid w:val="00A17681"/>
    <w:rsid w:val="00A254EB"/>
    <w:rsid w:val="00A2553B"/>
    <w:rsid w:val="00A267AF"/>
    <w:rsid w:val="00A30BCA"/>
    <w:rsid w:val="00A30CFA"/>
    <w:rsid w:val="00A325AE"/>
    <w:rsid w:val="00A41805"/>
    <w:rsid w:val="00A41A9F"/>
    <w:rsid w:val="00A41DC2"/>
    <w:rsid w:val="00A42CDA"/>
    <w:rsid w:val="00A431EA"/>
    <w:rsid w:val="00A4674F"/>
    <w:rsid w:val="00A47CA8"/>
    <w:rsid w:val="00A5224C"/>
    <w:rsid w:val="00A52CB6"/>
    <w:rsid w:val="00A532AB"/>
    <w:rsid w:val="00A54663"/>
    <w:rsid w:val="00A62B56"/>
    <w:rsid w:val="00A62BB1"/>
    <w:rsid w:val="00A63E7D"/>
    <w:rsid w:val="00A70E06"/>
    <w:rsid w:val="00A7461B"/>
    <w:rsid w:val="00A74DEB"/>
    <w:rsid w:val="00A76DC3"/>
    <w:rsid w:val="00A80E3E"/>
    <w:rsid w:val="00A81F82"/>
    <w:rsid w:val="00A824FB"/>
    <w:rsid w:val="00A82C05"/>
    <w:rsid w:val="00A84EB8"/>
    <w:rsid w:val="00A85718"/>
    <w:rsid w:val="00A86B33"/>
    <w:rsid w:val="00A90A1E"/>
    <w:rsid w:val="00A91CA0"/>
    <w:rsid w:val="00A920AD"/>
    <w:rsid w:val="00A94577"/>
    <w:rsid w:val="00A94875"/>
    <w:rsid w:val="00A97F6E"/>
    <w:rsid w:val="00AA0B8E"/>
    <w:rsid w:val="00AA0FC5"/>
    <w:rsid w:val="00AA1E11"/>
    <w:rsid w:val="00AA1E68"/>
    <w:rsid w:val="00AA2236"/>
    <w:rsid w:val="00AA4C49"/>
    <w:rsid w:val="00AA4EDE"/>
    <w:rsid w:val="00AA4F0F"/>
    <w:rsid w:val="00AA5717"/>
    <w:rsid w:val="00AA73C9"/>
    <w:rsid w:val="00AA7F53"/>
    <w:rsid w:val="00AB0FD3"/>
    <w:rsid w:val="00AB2EA3"/>
    <w:rsid w:val="00AB4A37"/>
    <w:rsid w:val="00AB4D46"/>
    <w:rsid w:val="00AB60B1"/>
    <w:rsid w:val="00AB6B9D"/>
    <w:rsid w:val="00AB6E1E"/>
    <w:rsid w:val="00AB6FFF"/>
    <w:rsid w:val="00AB7536"/>
    <w:rsid w:val="00AC0327"/>
    <w:rsid w:val="00AC061A"/>
    <w:rsid w:val="00AC07BD"/>
    <w:rsid w:val="00AC1B00"/>
    <w:rsid w:val="00AC1E00"/>
    <w:rsid w:val="00AC2CDC"/>
    <w:rsid w:val="00AC2D7B"/>
    <w:rsid w:val="00AC710D"/>
    <w:rsid w:val="00AC72CB"/>
    <w:rsid w:val="00AC7B95"/>
    <w:rsid w:val="00AD0041"/>
    <w:rsid w:val="00AD06CF"/>
    <w:rsid w:val="00AD0FB7"/>
    <w:rsid w:val="00AD10B2"/>
    <w:rsid w:val="00AD1886"/>
    <w:rsid w:val="00AD22AD"/>
    <w:rsid w:val="00AD2371"/>
    <w:rsid w:val="00AD43B2"/>
    <w:rsid w:val="00AD4F8A"/>
    <w:rsid w:val="00AD51C2"/>
    <w:rsid w:val="00AD5841"/>
    <w:rsid w:val="00AD5B32"/>
    <w:rsid w:val="00AE0641"/>
    <w:rsid w:val="00AE0AD8"/>
    <w:rsid w:val="00AE27EB"/>
    <w:rsid w:val="00AE4B8C"/>
    <w:rsid w:val="00AE7620"/>
    <w:rsid w:val="00AF0F8A"/>
    <w:rsid w:val="00AF4AF2"/>
    <w:rsid w:val="00AF4F33"/>
    <w:rsid w:val="00AF6942"/>
    <w:rsid w:val="00B015E1"/>
    <w:rsid w:val="00B017B9"/>
    <w:rsid w:val="00B0234F"/>
    <w:rsid w:val="00B02D23"/>
    <w:rsid w:val="00B02DC8"/>
    <w:rsid w:val="00B02F2F"/>
    <w:rsid w:val="00B031B5"/>
    <w:rsid w:val="00B0405E"/>
    <w:rsid w:val="00B04CF3"/>
    <w:rsid w:val="00B06CF7"/>
    <w:rsid w:val="00B13E43"/>
    <w:rsid w:val="00B14E1B"/>
    <w:rsid w:val="00B20C8B"/>
    <w:rsid w:val="00B22C88"/>
    <w:rsid w:val="00B22DF8"/>
    <w:rsid w:val="00B23E9B"/>
    <w:rsid w:val="00B23FAC"/>
    <w:rsid w:val="00B25AEA"/>
    <w:rsid w:val="00B26E21"/>
    <w:rsid w:val="00B27E12"/>
    <w:rsid w:val="00B31475"/>
    <w:rsid w:val="00B3255C"/>
    <w:rsid w:val="00B325BE"/>
    <w:rsid w:val="00B32BAF"/>
    <w:rsid w:val="00B334BE"/>
    <w:rsid w:val="00B33FE5"/>
    <w:rsid w:val="00B3709C"/>
    <w:rsid w:val="00B37497"/>
    <w:rsid w:val="00B374DD"/>
    <w:rsid w:val="00B376F8"/>
    <w:rsid w:val="00B413A6"/>
    <w:rsid w:val="00B41DB4"/>
    <w:rsid w:val="00B42810"/>
    <w:rsid w:val="00B43943"/>
    <w:rsid w:val="00B43E26"/>
    <w:rsid w:val="00B441E9"/>
    <w:rsid w:val="00B44319"/>
    <w:rsid w:val="00B46F27"/>
    <w:rsid w:val="00B53012"/>
    <w:rsid w:val="00B532CF"/>
    <w:rsid w:val="00B54418"/>
    <w:rsid w:val="00B557F7"/>
    <w:rsid w:val="00B565D4"/>
    <w:rsid w:val="00B60B72"/>
    <w:rsid w:val="00B62DFB"/>
    <w:rsid w:val="00B636E4"/>
    <w:rsid w:val="00B63770"/>
    <w:rsid w:val="00B641E8"/>
    <w:rsid w:val="00B64343"/>
    <w:rsid w:val="00B64935"/>
    <w:rsid w:val="00B649C9"/>
    <w:rsid w:val="00B64B6B"/>
    <w:rsid w:val="00B66BAF"/>
    <w:rsid w:val="00B67E1A"/>
    <w:rsid w:val="00B707B5"/>
    <w:rsid w:val="00B7287D"/>
    <w:rsid w:val="00B73752"/>
    <w:rsid w:val="00B73A31"/>
    <w:rsid w:val="00B73DFE"/>
    <w:rsid w:val="00B76A60"/>
    <w:rsid w:val="00B80542"/>
    <w:rsid w:val="00B83A73"/>
    <w:rsid w:val="00B848E5"/>
    <w:rsid w:val="00B84D91"/>
    <w:rsid w:val="00B852A2"/>
    <w:rsid w:val="00B865B0"/>
    <w:rsid w:val="00B865CF"/>
    <w:rsid w:val="00B876C9"/>
    <w:rsid w:val="00B91492"/>
    <w:rsid w:val="00B94B23"/>
    <w:rsid w:val="00B953D8"/>
    <w:rsid w:val="00B95BEB"/>
    <w:rsid w:val="00B96472"/>
    <w:rsid w:val="00B96639"/>
    <w:rsid w:val="00BA0015"/>
    <w:rsid w:val="00BA2172"/>
    <w:rsid w:val="00BA2391"/>
    <w:rsid w:val="00BA25A4"/>
    <w:rsid w:val="00BA49AA"/>
    <w:rsid w:val="00BA4ED7"/>
    <w:rsid w:val="00BA5242"/>
    <w:rsid w:val="00BA68BB"/>
    <w:rsid w:val="00BA6CFD"/>
    <w:rsid w:val="00BB01F9"/>
    <w:rsid w:val="00BB0EFF"/>
    <w:rsid w:val="00BB1399"/>
    <w:rsid w:val="00BB2774"/>
    <w:rsid w:val="00BB4B2A"/>
    <w:rsid w:val="00BB75D3"/>
    <w:rsid w:val="00BB7FB3"/>
    <w:rsid w:val="00BC016D"/>
    <w:rsid w:val="00BC139C"/>
    <w:rsid w:val="00BC14B9"/>
    <w:rsid w:val="00BC2A58"/>
    <w:rsid w:val="00BC48C0"/>
    <w:rsid w:val="00BD079E"/>
    <w:rsid w:val="00BD579A"/>
    <w:rsid w:val="00BD605F"/>
    <w:rsid w:val="00BD61DC"/>
    <w:rsid w:val="00BD6444"/>
    <w:rsid w:val="00BE0018"/>
    <w:rsid w:val="00BE026A"/>
    <w:rsid w:val="00BE0626"/>
    <w:rsid w:val="00BE0AB8"/>
    <w:rsid w:val="00BE0C8D"/>
    <w:rsid w:val="00BE0EE8"/>
    <w:rsid w:val="00BE1F44"/>
    <w:rsid w:val="00BE2BF3"/>
    <w:rsid w:val="00BE42CC"/>
    <w:rsid w:val="00BE4591"/>
    <w:rsid w:val="00BE4804"/>
    <w:rsid w:val="00BE6C4A"/>
    <w:rsid w:val="00BE6CD6"/>
    <w:rsid w:val="00BE7549"/>
    <w:rsid w:val="00BF0105"/>
    <w:rsid w:val="00BF2301"/>
    <w:rsid w:val="00BF2474"/>
    <w:rsid w:val="00BF24A5"/>
    <w:rsid w:val="00BF2593"/>
    <w:rsid w:val="00BF7C96"/>
    <w:rsid w:val="00C00AB6"/>
    <w:rsid w:val="00C01A16"/>
    <w:rsid w:val="00C03789"/>
    <w:rsid w:val="00C03FF0"/>
    <w:rsid w:val="00C065FE"/>
    <w:rsid w:val="00C06E5B"/>
    <w:rsid w:val="00C11F72"/>
    <w:rsid w:val="00C124B6"/>
    <w:rsid w:val="00C14083"/>
    <w:rsid w:val="00C14925"/>
    <w:rsid w:val="00C15F48"/>
    <w:rsid w:val="00C2208A"/>
    <w:rsid w:val="00C25F3B"/>
    <w:rsid w:val="00C26029"/>
    <w:rsid w:val="00C26C6D"/>
    <w:rsid w:val="00C27689"/>
    <w:rsid w:val="00C30692"/>
    <w:rsid w:val="00C30BBF"/>
    <w:rsid w:val="00C345A9"/>
    <w:rsid w:val="00C35F8A"/>
    <w:rsid w:val="00C369F0"/>
    <w:rsid w:val="00C412EE"/>
    <w:rsid w:val="00C4177C"/>
    <w:rsid w:val="00C4199E"/>
    <w:rsid w:val="00C41D39"/>
    <w:rsid w:val="00C4293B"/>
    <w:rsid w:val="00C44CBD"/>
    <w:rsid w:val="00C46D80"/>
    <w:rsid w:val="00C46E04"/>
    <w:rsid w:val="00C46E4C"/>
    <w:rsid w:val="00C473DF"/>
    <w:rsid w:val="00C4746B"/>
    <w:rsid w:val="00C53F85"/>
    <w:rsid w:val="00C54779"/>
    <w:rsid w:val="00C549BB"/>
    <w:rsid w:val="00C5688F"/>
    <w:rsid w:val="00C57792"/>
    <w:rsid w:val="00C65492"/>
    <w:rsid w:val="00C67080"/>
    <w:rsid w:val="00C71021"/>
    <w:rsid w:val="00C7181B"/>
    <w:rsid w:val="00C72E66"/>
    <w:rsid w:val="00C74C08"/>
    <w:rsid w:val="00C74F37"/>
    <w:rsid w:val="00C75759"/>
    <w:rsid w:val="00C778BD"/>
    <w:rsid w:val="00C8500F"/>
    <w:rsid w:val="00C8514F"/>
    <w:rsid w:val="00C874B5"/>
    <w:rsid w:val="00C9028F"/>
    <w:rsid w:val="00C91CAC"/>
    <w:rsid w:val="00C91DBA"/>
    <w:rsid w:val="00C92F06"/>
    <w:rsid w:val="00C94619"/>
    <w:rsid w:val="00C9571D"/>
    <w:rsid w:val="00C95974"/>
    <w:rsid w:val="00C9643E"/>
    <w:rsid w:val="00C971BD"/>
    <w:rsid w:val="00C97656"/>
    <w:rsid w:val="00C97BE3"/>
    <w:rsid w:val="00CA141C"/>
    <w:rsid w:val="00CA5C97"/>
    <w:rsid w:val="00CA60DD"/>
    <w:rsid w:val="00CA6E2F"/>
    <w:rsid w:val="00CA7056"/>
    <w:rsid w:val="00CB1135"/>
    <w:rsid w:val="00CB344C"/>
    <w:rsid w:val="00CB3533"/>
    <w:rsid w:val="00CB6227"/>
    <w:rsid w:val="00CB7AA0"/>
    <w:rsid w:val="00CC4DD6"/>
    <w:rsid w:val="00CD0288"/>
    <w:rsid w:val="00CD08F5"/>
    <w:rsid w:val="00CD0B11"/>
    <w:rsid w:val="00CD0FFD"/>
    <w:rsid w:val="00CD1201"/>
    <w:rsid w:val="00CD209C"/>
    <w:rsid w:val="00CD2AEE"/>
    <w:rsid w:val="00CD2D8B"/>
    <w:rsid w:val="00CD3569"/>
    <w:rsid w:val="00CD5138"/>
    <w:rsid w:val="00CD5849"/>
    <w:rsid w:val="00CD7B88"/>
    <w:rsid w:val="00CE07F8"/>
    <w:rsid w:val="00CE1518"/>
    <w:rsid w:val="00CE163C"/>
    <w:rsid w:val="00CE2938"/>
    <w:rsid w:val="00CE6BC0"/>
    <w:rsid w:val="00CF02A8"/>
    <w:rsid w:val="00CF1369"/>
    <w:rsid w:val="00CF1E6F"/>
    <w:rsid w:val="00CF275A"/>
    <w:rsid w:val="00D00608"/>
    <w:rsid w:val="00D014BE"/>
    <w:rsid w:val="00D03046"/>
    <w:rsid w:val="00D038BA"/>
    <w:rsid w:val="00D0427A"/>
    <w:rsid w:val="00D04511"/>
    <w:rsid w:val="00D04545"/>
    <w:rsid w:val="00D04EB6"/>
    <w:rsid w:val="00D06ADF"/>
    <w:rsid w:val="00D0717D"/>
    <w:rsid w:val="00D106D3"/>
    <w:rsid w:val="00D118F8"/>
    <w:rsid w:val="00D1228B"/>
    <w:rsid w:val="00D13A06"/>
    <w:rsid w:val="00D160F1"/>
    <w:rsid w:val="00D16A2A"/>
    <w:rsid w:val="00D20188"/>
    <w:rsid w:val="00D2136F"/>
    <w:rsid w:val="00D222B8"/>
    <w:rsid w:val="00D22E03"/>
    <w:rsid w:val="00D231B2"/>
    <w:rsid w:val="00D238AA"/>
    <w:rsid w:val="00D257DC"/>
    <w:rsid w:val="00D27FF9"/>
    <w:rsid w:val="00D335C2"/>
    <w:rsid w:val="00D36BEA"/>
    <w:rsid w:val="00D3740E"/>
    <w:rsid w:val="00D37D4D"/>
    <w:rsid w:val="00D40B05"/>
    <w:rsid w:val="00D416E4"/>
    <w:rsid w:val="00D41D60"/>
    <w:rsid w:val="00D42C05"/>
    <w:rsid w:val="00D43068"/>
    <w:rsid w:val="00D4456C"/>
    <w:rsid w:val="00D45270"/>
    <w:rsid w:val="00D460F0"/>
    <w:rsid w:val="00D47CB0"/>
    <w:rsid w:val="00D502D8"/>
    <w:rsid w:val="00D50344"/>
    <w:rsid w:val="00D50D10"/>
    <w:rsid w:val="00D532C4"/>
    <w:rsid w:val="00D5426D"/>
    <w:rsid w:val="00D54C08"/>
    <w:rsid w:val="00D604AB"/>
    <w:rsid w:val="00D61622"/>
    <w:rsid w:val="00D61D95"/>
    <w:rsid w:val="00D61EAE"/>
    <w:rsid w:val="00D63E45"/>
    <w:rsid w:val="00D6438B"/>
    <w:rsid w:val="00D658E4"/>
    <w:rsid w:val="00D66304"/>
    <w:rsid w:val="00D668E6"/>
    <w:rsid w:val="00D701DE"/>
    <w:rsid w:val="00D72675"/>
    <w:rsid w:val="00D72A66"/>
    <w:rsid w:val="00D7371D"/>
    <w:rsid w:val="00D74BD9"/>
    <w:rsid w:val="00D76031"/>
    <w:rsid w:val="00D767E8"/>
    <w:rsid w:val="00D772D0"/>
    <w:rsid w:val="00D779E0"/>
    <w:rsid w:val="00D77D54"/>
    <w:rsid w:val="00D802E1"/>
    <w:rsid w:val="00D81891"/>
    <w:rsid w:val="00D8246F"/>
    <w:rsid w:val="00D827E6"/>
    <w:rsid w:val="00D8389E"/>
    <w:rsid w:val="00D83EEE"/>
    <w:rsid w:val="00D84A95"/>
    <w:rsid w:val="00D87E34"/>
    <w:rsid w:val="00D91D5B"/>
    <w:rsid w:val="00D931D8"/>
    <w:rsid w:val="00D945CE"/>
    <w:rsid w:val="00D97305"/>
    <w:rsid w:val="00DA021B"/>
    <w:rsid w:val="00DA0532"/>
    <w:rsid w:val="00DA0CB5"/>
    <w:rsid w:val="00DA0E63"/>
    <w:rsid w:val="00DA1C1C"/>
    <w:rsid w:val="00DA2F32"/>
    <w:rsid w:val="00DA363C"/>
    <w:rsid w:val="00DA48C7"/>
    <w:rsid w:val="00DA4BB5"/>
    <w:rsid w:val="00DA647C"/>
    <w:rsid w:val="00DA6A23"/>
    <w:rsid w:val="00DB2B8D"/>
    <w:rsid w:val="00DB2D14"/>
    <w:rsid w:val="00DB65AB"/>
    <w:rsid w:val="00DC062C"/>
    <w:rsid w:val="00DC24D0"/>
    <w:rsid w:val="00DC344F"/>
    <w:rsid w:val="00DC39B1"/>
    <w:rsid w:val="00DC5813"/>
    <w:rsid w:val="00DC6B11"/>
    <w:rsid w:val="00DD0A0E"/>
    <w:rsid w:val="00DD0CD6"/>
    <w:rsid w:val="00DD0F14"/>
    <w:rsid w:val="00DD33D3"/>
    <w:rsid w:val="00DD5F64"/>
    <w:rsid w:val="00DD6956"/>
    <w:rsid w:val="00DD6CC4"/>
    <w:rsid w:val="00DD7DD1"/>
    <w:rsid w:val="00DE0D25"/>
    <w:rsid w:val="00DE1BC9"/>
    <w:rsid w:val="00DE2E8C"/>
    <w:rsid w:val="00DF3DA9"/>
    <w:rsid w:val="00E020E4"/>
    <w:rsid w:val="00E02C14"/>
    <w:rsid w:val="00E032D3"/>
    <w:rsid w:val="00E056DA"/>
    <w:rsid w:val="00E05748"/>
    <w:rsid w:val="00E06CCF"/>
    <w:rsid w:val="00E10125"/>
    <w:rsid w:val="00E10C22"/>
    <w:rsid w:val="00E151FD"/>
    <w:rsid w:val="00E15FFA"/>
    <w:rsid w:val="00E219AB"/>
    <w:rsid w:val="00E21EDC"/>
    <w:rsid w:val="00E238AC"/>
    <w:rsid w:val="00E249FE"/>
    <w:rsid w:val="00E257DF"/>
    <w:rsid w:val="00E25BB5"/>
    <w:rsid w:val="00E26786"/>
    <w:rsid w:val="00E27803"/>
    <w:rsid w:val="00E30943"/>
    <w:rsid w:val="00E3098D"/>
    <w:rsid w:val="00E31457"/>
    <w:rsid w:val="00E33F2A"/>
    <w:rsid w:val="00E34159"/>
    <w:rsid w:val="00E4075F"/>
    <w:rsid w:val="00E43218"/>
    <w:rsid w:val="00E441E5"/>
    <w:rsid w:val="00E4614A"/>
    <w:rsid w:val="00E475DA"/>
    <w:rsid w:val="00E50A4B"/>
    <w:rsid w:val="00E51190"/>
    <w:rsid w:val="00E513FA"/>
    <w:rsid w:val="00E56A59"/>
    <w:rsid w:val="00E57A79"/>
    <w:rsid w:val="00E60348"/>
    <w:rsid w:val="00E60DD0"/>
    <w:rsid w:val="00E61A7D"/>
    <w:rsid w:val="00E64504"/>
    <w:rsid w:val="00E648D1"/>
    <w:rsid w:val="00E64C0A"/>
    <w:rsid w:val="00E652CB"/>
    <w:rsid w:val="00E665D2"/>
    <w:rsid w:val="00E6688F"/>
    <w:rsid w:val="00E701A4"/>
    <w:rsid w:val="00E708E2"/>
    <w:rsid w:val="00E747EA"/>
    <w:rsid w:val="00E76C72"/>
    <w:rsid w:val="00E77351"/>
    <w:rsid w:val="00E8083F"/>
    <w:rsid w:val="00E81201"/>
    <w:rsid w:val="00E82787"/>
    <w:rsid w:val="00E84059"/>
    <w:rsid w:val="00E86DAA"/>
    <w:rsid w:val="00E879A9"/>
    <w:rsid w:val="00E918CD"/>
    <w:rsid w:val="00E91C06"/>
    <w:rsid w:val="00E936BE"/>
    <w:rsid w:val="00E93A57"/>
    <w:rsid w:val="00E93B63"/>
    <w:rsid w:val="00E940D4"/>
    <w:rsid w:val="00E94B3A"/>
    <w:rsid w:val="00E95241"/>
    <w:rsid w:val="00E95A44"/>
    <w:rsid w:val="00E95D82"/>
    <w:rsid w:val="00E96D2A"/>
    <w:rsid w:val="00EA2B2E"/>
    <w:rsid w:val="00EA4504"/>
    <w:rsid w:val="00EA57F8"/>
    <w:rsid w:val="00EA5F51"/>
    <w:rsid w:val="00EA6368"/>
    <w:rsid w:val="00EA66AD"/>
    <w:rsid w:val="00EA77E3"/>
    <w:rsid w:val="00EB078D"/>
    <w:rsid w:val="00EB0A41"/>
    <w:rsid w:val="00EB611D"/>
    <w:rsid w:val="00EB68FF"/>
    <w:rsid w:val="00EB7265"/>
    <w:rsid w:val="00EC7D45"/>
    <w:rsid w:val="00ED01AF"/>
    <w:rsid w:val="00ED1114"/>
    <w:rsid w:val="00ED160C"/>
    <w:rsid w:val="00ED3F4F"/>
    <w:rsid w:val="00ED52E2"/>
    <w:rsid w:val="00ED5E65"/>
    <w:rsid w:val="00ED65CE"/>
    <w:rsid w:val="00ED7980"/>
    <w:rsid w:val="00EE1ABB"/>
    <w:rsid w:val="00EE2499"/>
    <w:rsid w:val="00EE299A"/>
    <w:rsid w:val="00EE5025"/>
    <w:rsid w:val="00EE52B7"/>
    <w:rsid w:val="00EE56F6"/>
    <w:rsid w:val="00EE5AD4"/>
    <w:rsid w:val="00EE69CF"/>
    <w:rsid w:val="00EE7495"/>
    <w:rsid w:val="00EF3F23"/>
    <w:rsid w:val="00EF4102"/>
    <w:rsid w:val="00EF5FD4"/>
    <w:rsid w:val="00EF6A13"/>
    <w:rsid w:val="00EF7108"/>
    <w:rsid w:val="00F03849"/>
    <w:rsid w:val="00F05103"/>
    <w:rsid w:val="00F05AA9"/>
    <w:rsid w:val="00F05C18"/>
    <w:rsid w:val="00F0600E"/>
    <w:rsid w:val="00F06DA6"/>
    <w:rsid w:val="00F1142D"/>
    <w:rsid w:val="00F11ACE"/>
    <w:rsid w:val="00F134D4"/>
    <w:rsid w:val="00F13993"/>
    <w:rsid w:val="00F15A7B"/>
    <w:rsid w:val="00F165E8"/>
    <w:rsid w:val="00F24C8E"/>
    <w:rsid w:val="00F27B6C"/>
    <w:rsid w:val="00F27E0E"/>
    <w:rsid w:val="00F305B7"/>
    <w:rsid w:val="00F31913"/>
    <w:rsid w:val="00F370DB"/>
    <w:rsid w:val="00F41409"/>
    <w:rsid w:val="00F4388E"/>
    <w:rsid w:val="00F43F98"/>
    <w:rsid w:val="00F45525"/>
    <w:rsid w:val="00F47A05"/>
    <w:rsid w:val="00F507F9"/>
    <w:rsid w:val="00F52C29"/>
    <w:rsid w:val="00F53929"/>
    <w:rsid w:val="00F53A46"/>
    <w:rsid w:val="00F544D9"/>
    <w:rsid w:val="00F62185"/>
    <w:rsid w:val="00F6318C"/>
    <w:rsid w:val="00F645BD"/>
    <w:rsid w:val="00F648A5"/>
    <w:rsid w:val="00F653BE"/>
    <w:rsid w:val="00F65B15"/>
    <w:rsid w:val="00F662BD"/>
    <w:rsid w:val="00F7171F"/>
    <w:rsid w:val="00F72511"/>
    <w:rsid w:val="00F74720"/>
    <w:rsid w:val="00F75720"/>
    <w:rsid w:val="00F762DD"/>
    <w:rsid w:val="00F77183"/>
    <w:rsid w:val="00F827A7"/>
    <w:rsid w:val="00F8717E"/>
    <w:rsid w:val="00F907F1"/>
    <w:rsid w:val="00F923C6"/>
    <w:rsid w:val="00F92462"/>
    <w:rsid w:val="00F93658"/>
    <w:rsid w:val="00F949A8"/>
    <w:rsid w:val="00F949D3"/>
    <w:rsid w:val="00F96656"/>
    <w:rsid w:val="00F9680E"/>
    <w:rsid w:val="00FA2524"/>
    <w:rsid w:val="00FA4ACB"/>
    <w:rsid w:val="00FA66C2"/>
    <w:rsid w:val="00FA6C9E"/>
    <w:rsid w:val="00FA7695"/>
    <w:rsid w:val="00FA76E2"/>
    <w:rsid w:val="00FA7AA2"/>
    <w:rsid w:val="00FB1459"/>
    <w:rsid w:val="00FB1C8D"/>
    <w:rsid w:val="00FB1D6A"/>
    <w:rsid w:val="00FB269B"/>
    <w:rsid w:val="00FB3DE7"/>
    <w:rsid w:val="00FB43B4"/>
    <w:rsid w:val="00FB4E0F"/>
    <w:rsid w:val="00FB5984"/>
    <w:rsid w:val="00FC1389"/>
    <w:rsid w:val="00FC13E9"/>
    <w:rsid w:val="00FC1BA9"/>
    <w:rsid w:val="00FC21FC"/>
    <w:rsid w:val="00FC3502"/>
    <w:rsid w:val="00FD0000"/>
    <w:rsid w:val="00FD0061"/>
    <w:rsid w:val="00FD2F67"/>
    <w:rsid w:val="00FD3289"/>
    <w:rsid w:val="00FD33CF"/>
    <w:rsid w:val="00FD405A"/>
    <w:rsid w:val="00FD67D8"/>
    <w:rsid w:val="00FE4388"/>
    <w:rsid w:val="00FE736A"/>
    <w:rsid w:val="00FE739D"/>
    <w:rsid w:val="00FF0211"/>
    <w:rsid w:val="00FF107E"/>
    <w:rsid w:val="00FF207B"/>
    <w:rsid w:val="00FF2800"/>
    <w:rsid w:val="00FF3D4F"/>
    <w:rsid w:val="00FF5065"/>
    <w:rsid w:val="00FF53D5"/>
    <w:rsid w:val="00FF67C0"/>
    <w:rsid w:val="00FF6DB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119C"/>
  </w:style>
  <w:style w:type="paragraph" w:styleId="Heading3">
    <w:name w:val="heading 3"/>
    <w:basedOn w:val="Normal"/>
    <w:next w:val="Normal"/>
    <w:link w:val="Heading3Char"/>
    <w:qFormat/>
    <w:rsid w:val="00722904"/>
    <w:pPr>
      <w:keepNext/>
      <w:tabs>
        <w:tab w:val="right" w:pos="6521"/>
      </w:tabs>
      <w:spacing w:after="0" w:line="240" w:lineRule="auto"/>
      <w:jc w:val="center"/>
      <w:outlineLvl w:val="2"/>
    </w:pPr>
    <w:rPr>
      <w:rFonts w:ascii="Times New Roman" w:eastAsia="Times New Roman" w:hAnsi="Times New Roman" w:cs="Traditional Arabic"/>
      <w:b/>
      <w:bCs/>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722904"/>
    <w:rPr>
      <w:rFonts w:ascii="Times New Roman" w:eastAsia="Times New Roman" w:hAnsi="Times New Roman" w:cs="Traditional Arabic"/>
      <w:b/>
      <w:bCs/>
      <w:sz w:val="28"/>
      <w:szCs w:val="20"/>
    </w:rPr>
  </w:style>
  <w:style w:type="paragraph" w:styleId="ListParagraph">
    <w:name w:val="List Paragraph"/>
    <w:basedOn w:val="Normal"/>
    <w:uiPriority w:val="34"/>
    <w:qFormat/>
    <w:rsid w:val="00AA4C49"/>
    <w:pPr>
      <w:ind w:left="720"/>
      <w:contextualSpacing/>
    </w:pPr>
  </w:style>
  <w:style w:type="character" w:styleId="Emphasis">
    <w:name w:val="Emphasis"/>
    <w:basedOn w:val="DefaultParagraphFont"/>
    <w:uiPriority w:val="20"/>
    <w:qFormat/>
    <w:rsid w:val="0027383E"/>
    <w:rPr>
      <w:b/>
      <w:bCs/>
      <w:i w:val="0"/>
      <w:iCs w:val="0"/>
    </w:rPr>
  </w:style>
  <w:style w:type="character" w:customStyle="1" w:styleId="st1">
    <w:name w:val="st1"/>
    <w:basedOn w:val="DefaultParagraphFont"/>
    <w:rsid w:val="0027383E"/>
  </w:style>
  <w:style w:type="character" w:customStyle="1" w:styleId="apple-style-span">
    <w:name w:val="apple-style-span"/>
    <w:basedOn w:val="DefaultParagraphFont"/>
    <w:rsid w:val="00265DD5"/>
  </w:style>
  <w:style w:type="character" w:customStyle="1" w:styleId="apple-converted-space">
    <w:name w:val="apple-converted-space"/>
    <w:basedOn w:val="DefaultParagraphFont"/>
    <w:rsid w:val="00265DD5"/>
  </w:style>
  <w:style w:type="paragraph" w:styleId="BodyText">
    <w:name w:val="Body Text"/>
    <w:basedOn w:val="Normal"/>
    <w:link w:val="BodyTextChar"/>
    <w:semiHidden/>
    <w:rsid w:val="00C92F06"/>
    <w:pPr>
      <w:bidi/>
      <w:spacing w:after="0" w:line="240" w:lineRule="auto"/>
      <w:jc w:val="lowKashida"/>
    </w:pPr>
    <w:rPr>
      <w:rFonts w:ascii="Times New Roman" w:eastAsia="Times New Roman" w:hAnsi="Times New Roman" w:cs="Simplified Arabic"/>
      <w:sz w:val="24"/>
      <w:szCs w:val="20"/>
    </w:rPr>
  </w:style>
  <w:style w:type="character" w:customStyle="1" w:styleId="BodyTextChar">
    <w:name w:val="Body Text Char"/>
    <w:basedOn w:val="DefaultParagraphFont"/>
    <w:link w:val="BodyText"/>
    <w:semiHidden/>
    <w:rsid w:val="00C92F06"/>
    <w:rPr>
      <w:rFonts w:ascii="Times New Roman" w:eastAsia="Times New Roman" w:hAnsi="Times New Roman" w:cs="Simplified Arabic"/>
      <w:sz w:val="24"/>
      <w:szCs w:val="20"/>
    </w:rPr>
  </w:style>
  <w:style w:type="paragraph" w:styleId="Header">
    <w:name w:val="header"/>
    <w:basedOn w:val="Normal"/>
    <w:link w:val="HeaderChar"/>
    <w:uiPriority w:val="99"/>
    <w:unhideWhenUsed/>
    <w:rsid w:val="005F2488"/>
    <w:pPr>
      <w:tabs>
        <w:tab w:val="center" w:pos="4320"/>
        <w:tab w:val="right" w:pos="8640"/>
      </w:tabs>
      <w:spacing w:after="0" w:line="240" w:lineRule="auto"/>
    </w:pPr>
  </w:style>
  <w:style w:type="character" w:customStyle="1" w:styleId="HeaderChar">
    <w:name w:val="Header Char"/>
    <w:basedOn w:val="DefaultParagraphFont"/>
    <w:link w:val="Header"/>
    <w:uiPriority w:val="99"/>
    <w:rsid w:val="005F2488"/>
  </w:style>
  <w:style w:type="paragraph" w:styleId="Footer">
    <w:name w:val="footer"/>
    <w:basedOn w:val="Normal"/>
    <w:link w:val="FooterChar"/>
    <w:uiPriority w:val="99"/>
    <w:unhideWhenUsed/>
    <w:rsid w:val="005F2488"/>
    <w:pPr>
      <w:tabs>
        <w:tab w:val="center" w:pos="4320"/>
        <w:tab w:val="right" w:pos="8640"/>
      </w:tabs>
      <w:spacing w:after="0" w:line="240" w:lineRule="auto"/>
    </w:pPr>
  </w:style>
  <w:style w:type="character" w:customStyle="1" w:styleId="FooterChar">
    <w:name w:val="Footer Char"/>
    <w:basedOn w:val="DefaultParagraphFont"/>
    <w:link w:val="Footer"/>
    <w:uiPriority w:val="99"/>
    <w:rsid w:val="005F2488"/>
  </w:style>
  <w:style w:type="paragraph" w:styleId="BalloonText">
    <w:name w:val="Balloon Text"/>
    <w:basedOn w:val="Normal"/>
    <w:link w:val="BalloonTextChar"/>
    <w:uiPriority w:val="99"/>
    <w:semiHidden/>
    <w:unhideWhenUsed/>
    <w:rsid w:val="005F248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2488"/>
    <w:rPr>
      <w:rFonts w:ascii="Tahoma" w:hAnsi="Tahoma" w:cs="Tahoma"/>
      <w:sz w:val="16"/>
      <w:szCs w:val="16"/>
    </w:rPr>
  </w:style>
  <w:style w:type="table" w:styleId="TableGrid">
    <w:name w:val="Table Grid"/>
    <w:basedOn w:val="TableNormal"/>
    <w:uiPriority w:val="59"/>
    <w:rsid w:val="00296F6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semiHidden/>
    <w:rsid w:val="00462843"/>
  </w:style>
  <w:style w:type="paragraph" w:styleId="BodyText2">
    <w:name w:val="Body Text 2"/>
    <w:basedOn w:val="Normal"/>
    <w:link w:val="BodyText2Char"/>
    <w:uiPriority w:val="99"/>
    <w:semiHidden/>
    <w:unhideWhenUsed/>
    <w:rsid w:val="00995088"/>
    <w:pPr>
      <w:spacing w:after="120" w:line="480" w:lineRule="auto"/>
    </w:pPr>
  </w:style>
  <w:style w:type="character" w:customStyle="1" w:styleId="BodyText2Char">
    <w:name w:val="Body Text 2 Char"/>
    <w:basedOn w:val="DefaultParagraphFont"/>
    <w:link w:val="BodyText2"/>
    <w:uiPriority w:val="99"/>
    <w:semiHidden/>
    <w:rsid w:val="00995088"/>
  </w:style>
  <w:style w:type="character" w:customStyle="1" w:styleId="hps">
    <w:name w:val="hps"/>
    <w:basedOn w:val="DefaultParagraphFont"/>
    <w:rsid w:val="00FC3502"/>
  </w:style>
  <w:style w:type="character" w:customStyle="1" w:styleId="longtext">
    <w:name w:val="long_text"/>
    <w:basedOn w:val="DefaultParagraphFont"/>
    <w:rsid w:val="00B636E4"/>
  </w:style>
</w:styles>
</file>

<file path=word/webSettings.xml><?xml version="1.0" encoding="utf-8"?>
<w:webSettings xmlns:r="http://schemas.openxmlformats.org/officeDocument/2006/relationships" xmlns:w="http://schemas.openxmlformats.org/wordprocessingml/2006/main">
  <w:divs>
    <w:div w:id="312174964">
      <w:bodyDiv w:val="1"/>
      <w:marLeft w:val="0"/>
      <w:marRight w:val="0"/>
      <w:marTop w:val="0"/>
      <w:marBottom w:val="0"/>
      <w:divBdr>
        <w:top w:val="none" w:sz="0" w:space="0" w:color="auto"/>
        <w:left w:val="none" w:sz="0" w:space="0" w:color="auto"/>
        <w:bottom w:val="none" w:sz="0" w:space="0" w:color="auto"/>
        <w:right w:val="none" w:sz="0" w:space="0" w:color="auto"/>
      </w:divBdr>
      <w:divsChild>
        <w:div w:id="1086918878">
          <w:marLeft w:val="0"/>
          <w:marRight w:val="0"/>
          <w:marTop w:val="0"/>
          <w:marBottom w:val="0"/>
          <w:divBdr>
            <w:top w:val="none" w:sz="0" w:space="0" w:color="auto"/>
            <w:left w:val="none" w:sz="0" w:space="0" w:color="auto"/>
            <w:bottom w:val="none" w:sz="0" w:space="0" w:color="auto"/>
            <w:right w:val="none" w:sz="0" w:space="0" w:color="auto"/>
          </w:divBdr>
          <w:divsChild>
            <w:div w:id="816340213">
              <w:marLeft w:val="0"/>
              <w:marRight w:val="0"/>
              <w:marTop w:val="0"/>
              <w:marBottom w:val="0"/>
              <w:divBdr>
                <w:top w:val="none" w:sz="0" w:space="0" w:color="auto"/>
                <w:left w:val="none" w:sz="0" w:space="0" w:color="auto"/>
                <w:bottom w:val="none" w:sz="0" w:space="0" w:color="auto"/>
                <w:right w:val="none" w:sz="0" w:space="0" w:color="auto"/>
              </w:divBdr>
              <w:divsChild>
                <w:div w:id="1067151269">
                  <w:marLeft w:val="0"/>
                  <w:marRight w:val="0"/>
                  <w:marTop w:val="0"/>
                  <w:marBottom w:val="0"/>
                  <w:divBdr>
                    <w:top w:val="none" w:sz="0" w:space="0" w:color="auto"/>
                    <w:left w:val="none" w:sz="0" w:space="0" w:color="auto"/>
                    <w:bottom w:val="none" w:sz="0" w:space="0" w:color="auto"/>
                    <w:right w:val="none" w:sz="0" w:space="0" w:color="auto"/>
                  </w:divBdr>
                  <w:divsChild>
                    <w:div w:id="573593101">
                      <w:marLeft w:val="0"/>
                      <w:marRight w:val="0"/>
                      <w:marTop w:val="0"/>
                      <w:marBottom w:val="0"/>
                      <w:divBdr>
                        <w:top w:val="none" w:sz="0" w:space="0" w:color="auto"/>
                        <w:left w:val="none" w:sz="0" w:space="0" w:color="auto"/>
                        <w:bottom w:val="none" w:sz="0" w:space="0" w:color="auto"/>
                        <w:right w:val="none" w:sz="0" w:space="0" w:color="auto"/>
                      </w:divBdr>
                      <w:divsChild>
                        <w:div w:id="928394988">
                          <w:marLeft w:val="0"/>
                          <w:marRight w:val="0"/>
                          <w:marTop w:val="0"/>
                          <w:marBottom w:val="0"/>
                          <w:divBdr>
                            <w:top w:val="none" w:sz="0" w:space="0" w:color="auto"/>
                            <w:left w:val="none" w:sz="0" w:space="0" w:color="auto"/>
                            <w:bottom w:val="none" w:sz="0" w:space="0" w:color="auto"/>
                            <w:right w:val="none" w:sz="0" w:space="0" w:color="auto"/>
                          </w:divBdr>
                          <w:divsChild>
                            <w:div w:id="1319117461">
                              <w:marLeft w:val="0"/>
                              <w:marRight w:val="0"/>
                              <w:marTop w:val="0"/>
                              <w:marBottom w:val="0"/>
                              <w:divBdr>
                                <w:top w:val="none" w:sz="0" w:space="0" w:color="auto"/>
                                <w:left w:val="none" w:sz="0" w:space="0" w:color="auto"/>
                                <w:bottom w:val="none" w:sz="0" w:space="0" w:color="auto"/>
                                <w:right w:val="none" w:sz="0" w:space="0" w:color="auto"/>
                              </w:divBdr>
                              <w:divsChild>
                                <w:div w:id="1990356785">
                                  <w:marLeft w:val="0"/>
                                  <w:marRight w:val="0"/>
                                  <w:marTop w:val="0"/>
                                  <w:marBottom w:val="0"/>
                                  <w:divBdr>
                                    <w:top w:val="single" w:sz="6" w:space="0" w:color="F5F5F5"/>
                                    <w:left w:val="single" w:sz="6" w:space="0" w:color="F5F5F5"/>
                                    <w:bottom w:val="single" w:sz="6" w:space="0" w:color="F5F5F5"/>
                                    <w:right w:val="single" w:sz="6" w:space="0" w:color="F5F5F5"/>
                                  </w:divBdr>
                                  <w:divsChild>
                                    <w:div w:id="701438474">
                                      <w:marLeft w:val="0"/>
                                      <w:marRight w:val="0"/>
                                      <w:marTop w:val="0"/>
                                      <w:marBottom w:val="0"/>
                                      <w:divBdr>
                                        <w:top w:val="none" w:sz="0" w:space="0" w:color="auto"/>
                                        <w:left w:val="none" w:sz="0" w:space="0" w:color="auto"/>
                                        <w:bottom w:val="none" w:sz="0" w:space="0" w:color="auto"/>
                                        <w:right w:val="none" w:sz="0" w:space="0" w:color="auto"/>
                                      </w:divBdr>
                                      <w:divsChild>
                                        <w:div w:id="1833836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5438584">
      <w:bodyDiv w:val="1"/>
      <w:marLeft w:val="0"/>
      <w:marRight w:val="0"/>
      <w:marTop w:val="0"/>
      <w:marBottom w:val="0"/>
      <w:divBdr>
        <w:top w:val="none" w:sz="0" w:space="0" w:color="auto"/>
        <w:left w:val="none" w:sz="0" w:space="0" w:color="auto"/>
        <w:bottom w:val="none" w:sz="0" w:space="0" w:color="auto"/>
        <w:right w:val="none" w:sz="0" w:space="0" w:color="auto"/>
      </w:divBdr>
      <w:divsChild>
        <w:div w:id="1348211090">
          <w:marLeft w:val="0"/>
          <w:marRight w:val="0"/>
          <w:marTop w:val="0"/>
          <w:marBottom w:val="0"/>
          <w:divBdr>
            <w:top w:val="none" w:sz="0" w:space="0" w:color="auto"/>
            <w:left w:val="none" w:sz="0" w:space="0" w:color="auto"/>
            <w:bottom w:val="none" w:sz="0" w:space="0" w:color="auto"/>
            <w:right w:val="none" w:sz="0" w:space="0" w:color="auto"/>
          </w:divBdr>
          <w:divsChild>
            <w:div w:id="1653677767">
              <w:marLeft w:val="0"/>
              <w:marRight w:val="0"/>
              <w:marTop w:val="0"/>
              <w:marBottom w:val="0"/>
              <w:divBdr>
                <w:top w:val="none" w:sz="0" w:space="0" w:color="auto"/>
                <w:left w:val="none" w:sz="0" w:space="0" w:color="auto"/>
                <w:bottom w:val="none" w:sz="0" w:space="0" w:color="auto"/>
                <w:right w:val="none" w:sz="0" w:space="0" w:color="auto"/>
              </w:divBdr>
              <w:divsChild>
                <w:div w:id="1938362468">
                  <w:marLeft w:val="0"/>
                  <w:marRight w:val="0"/>
                  <w:marTop w:val="0"/>
                  <w:marBottom w:val="0"/>
                  <w:divBdr>
                    <w:top w:val="none" w:sz="0" w:space="0" w:color="auto"/>
                    <w:left w:val="none" w:sz="0" w:space="0" w:color="auto"/>
                    <w:bottom w:val="none" w:sz="0" w:space="0" w:color="auto"/>
                    <w:right w:val="none" w:sz="0" w:space="0" w:color="auto"/>
                  </w:divBdr>
                  <w:divsChild>
                    <w:div w:id="802230960">
                      <w:marLeft w:val="0"/>
                      <w:marRight w:val="0"/>
                      <w:marTop w:val="0"/>
                      <w:marBottom w:val="0"/>
                      <w:divBdr>
                        <w:top w:val="none" w:sz="0" w:space="0" w:color="auto"/>
                        <w:left w:val="none" w:sz="0" w:space="0" w:color="auto"/>
                        <w:bottom w:val="none" w:sz="0" w:space="0" w:color="auto"/>
                        <w:right w:val="none" w:sz="0" w:space="0" w:color="auto"/>
                      </w:divBdr>
                      <w:divsChild>
                        <w:div w:id="990794098">
                          <w:marLeft w:val="0"/>
                          <w:marRight w:val="0"/>
                          <w:marTop w:val="0"/>
                          <w:marBottom w:val="0"/>
                          <w:divBdr>
                            <w:top w:val="none" w:sz="0" w:space="0" w:color="auto"/>
                            <w:left w:val="none" w:sz="0" w:space="0" w:color="auto"/>
                            <w:bottom w:val="none" w:sz="0" w:space="0" w:color="auto"/>
                            <w:right w:val="none" w:sz="0" w:space="0" w:color="auto"/>
                          </w:divBdr>
                          <w:divsChild>
                            <w:div w:id="1010642358">
                              <w:marLeft w:val="0"/>
                              <w:marRight w:val="0"/>
                              <w:marTop w:val="0"/>
                              <w:marBottom w:val="0"/>
                              <w:divBdr>
                                <w:top w:val="none" w:sz="0" w:space="0" w:color="auto"/>
                                <w:left w:val="none" w:sz="0" w:space="0" w:color="auto"/>
                                <w:bottom w:val="none" w:sz="0" w:space="0" w:color="auto"/>
                                <w:right w:val="none" w:sz="0" w:space="0" w:color="auto"/>
                              </w:divBdr>
                              <w:divsChild>
                                <w:div w:id="959533070">
                                  <w:marLeft w:val="0"/>
                                  <w:marRight w:val="0"/>
                                  <w:marTop w:val="0"/>
                                  <w:marBottom w:val="0"/>
                                  <w:divBdr>
                                    <w:top w:val="single" w:sz="6" w:space="0" w:color="F5F5F5"/>
                                    <w:left w:val="single" w:sz="6" w:space="0" w:color="F5F5F5"/>
                                    <w:bottom w:val="single" w:sz="6" w:space="0" w:color="F5F5F5"/>
                                    <w:right w:val="single" w:sz="6" w:space="0" w:color="F5F5F5"/>
                                  </w:divBdr>
                                  <w:divsChild>
                                    <w:div w:id="1008293669">
                                      <w:marLeft w:val="0"/>
                                      <w:marRight w:val="0"/>
                                      <w:marTop w:val="0"/>
                                      <w:marBottom w:val="0"/>
                                      <w:divBdr>
                                        <w:top w:val="none" w:sz="0" w:space="0" w:color="auto"/>
                                        <w:left w:val="none" w:sz="0" w:space="0" w:color="auto"/>
                                        <w:bottom w:val="none" w:sz="0" w:space="0" w:color="auto"/>
                                        <w:right w:val="none" w:sz="0" w:space="0" w:color="auto"/>
                                      </w:divBdr>
                                      <w:divsChild>
                                        <w:div w:id="75740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85639085">
      <w:bodyDiv w:val="1"/>
      <w:marLeft w:val="0"/>
      <w:marRight w:val="0"/>
      <w:marTop w:val="0"/>
      <w:marBottom w:val="0"/>
      <w:divBdr>
        <w:top w:val="none" w:sz="0" w:space="0" w:color="auto"/>
        <w:left w:val="none" w:sz="0" w:space="0" w:color="auto"/>
        <w:bottom w:val="none" w:sz="0" w:space="0" w:color="auto"/>
        <w:right w:val="none" w:sz="0" w:space="0" w:color="auto"/>
      </w:divBdr>
      <w:divsChild>
        <w:div w:id="2145389514">
          <w:marLeft w:val="0"/>
          <w:marRight w:val="0"/>
          <w:marTop w:val="0"/>
          <w:marBottom w:val="0"/>
          <w:divBdr>
            <w:top w:val="none" w:sz="0" w:space="0" w:color="auto"/>
            <w:left w:val="none" w:sz="0" w:space="0" w:color="auto"/>
            <w:bottom w:val="none" w:sz="0" w:space="0" w:color="auto"/>
            <w:right w:val="none" w:sz="0" w:space="0" w:color="auto"/>
          </w:divBdr>
          <w:divsChild>
            <w:div w:id="1269702134">
              <w:marLeft w:val="0"/>
              <w:marRight w:val="0"/>
              <w:marTop w:val="0"/>
              <w:marBottom w:val="0"/>
              <w:divBdr>
                <w:top w:val="none" w:sz="0" w:space="0" w:color="auto"/>
                <w:left w:val="none" w:sz="0" w:space="0" w:color="auto"/>
                <w:bottom w:val="none" w:sz="0" w:space="0" w:color="auto"/>
                <w:right w:val="none" w:sz="0" w:space="0" w:color="auto"/>
              </w:divBdr>
              <w:divsChild>
                <w:div w:id="228616178">
                  <w:marLeft w:val="0"/>
                  <w:marRight w:val="0"/>
                  <w:marTop w:val="0"/>
                  <w:marBottom w:val="0"/>
                  <w:divBdr>
                    <w:top w:val="none" w:sz="0" w:space="0" w:color="auto"/>
                    <w:left w:val="none" w:sz="0" w:space="0" w:color="auto"/>
                    <w:bottom w:val="none" w:sz="0" w:space="0" w:color="auto"/>
                    <w:right w:val="none" w:sz="0" w:space="0" w:color="auto"/>
                  </w:divBdr>
                  <w:divsChild>
                    <w:div w:id="1327636596">
                      <w:marLeft w:val="0"/>
                      <w:marRight w:val="0"/>
                      <w:marTop w:val="0"/>
                      <w:marBottom w:val="0"/>
                      <w:divBdr>
                        <w:top w:val="none" w:sz="0" w:space="0" w:color="auto"/>
                        <w:left w:val="none" w:sz="0" w:space="0" w:color="auto"/>
                        <w:bottom w:val="none" w:sz="0" w:space="0" w:color="auto"/>
                        <w:right w:val="none" w:sz="0" w:space="0" w:color="auto"/>
                      </w:divBdr>
                      <w:divsChild>
                        <w:div w:id="833494033">
                          <w:marLeft w:val="0"/>
                          <w:marRight w:val="0"/>
                          <w:marTop w:val="0"/>
                          <w:marBottom w:val="0"/>
                          <w:divBdr>
                            <w:top w:val="none" w:sz="0" w:space="0" w:color="auto"/>
                            <w:left w:val="none" w:sz="0" w:space="0" w:color="auto"/>
                            <w:bottom w:val="none" w:sz="0" w:space="0" w:color="auto"/>
                            <w:right w:val="none" w:sz="0" w:space="0" w:color="auto"/>
                          </w:divBdr>
                          <w:divsChild>
                            <w:div w:id="1176843729">
                              <w:marLeft w:val="0"/>
                              <w:marRight w:val="0"/>
                              <w:marTop w:val="0"/>
                              <w:marBottom w:val="0"/>
                              <w:divBdr>
                                <w:top w:val="none" w:sz="0" w:space="0" w:color="auto"/>
                                <w:left w:val="none" w:sz="0" w:space="0" w:color="auto"/>
                                <w:bottom w:val="none" w:sz="0" w:space="0" w:color="auto"/>
                                <w:right w:val="none" w:sz="0" w:space="0" w:color="auto"/>
                              </w:divBdr>
                              <w:divsChild>
                                <w:div w:id="1228489024">
                                  <w:marLeft w:val="0"/>
                                  <w:marRight w:val="0"/>
                                  <w:marTop w:val="0"/>
                                  <w:marBottom w:val="0"/>
                                  <w:divBdr>
                                    <w:top w:val="single" w:sz="6" w:space="0" w:color="F5F5F5"/>
                                    <w:left w:val="single" w:sz="6" w:space="0" w:color="F5F5F5"/>
                                    <w:bottom w:val="single" w:sz="6" w:space="0" w:color="F5F5F5"/>
                                    <w:right w:val="single" w:sz="6" w:space="0" w:color="F5F5F5"/>
                                  </w:divBdr>
                                  <w:divsChild>
                                    <w:div w:id="1717774731">
                                      <w:marLeft w:val="0"/>
                                      <w:marRight w:val="0"/>
                                      <w:marTop w:val="0"/>
                                      <w:marBottom w:val="0"/>
                                      <w:divBdr>
                                        <w:top w:val="none" w:sz="0" w:space="0" w:color="auto"/>
                                        <w:left w:val="none" w:sz="0" w:space="0" w:color="auto"/>
                                        <w:bottom w:val="none" w:sz="0" w:space="0" w:color="auto"/>
                                        <w:right w:val="none" w:sz="0" w:space="0" w:color="auto"/>
                                      </w:divBdr>
                                      <w:divsChild>
                                        <w:div w:id="1708212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1919674">
      <w:bodyDiv w:val="1"/>
      <w:marLeft w:val="0"/>
      <w:marRight w:val="0"/>
      <w:marTop w:val="0"/>
      <w:marBottom w:val="0"/>
      <w:divBdr>
        <w:top w:val="none" w:sz="0" w:space="0" w:color="auto"/>
        <w:left w:val="none" w:sz="0" w:space="0" w:color="auto"/>
        <w:bottom w:val="none" w:sz="0" w:space="0" w:color="auto"/>
        <w:right w:val="none" w:sz="0" w:space="0" w:color="auto"/>
      </w:divBdr>
      <w:divsChild>
        <w:div w:id="703670914">
          <w:marLeft w:val="0"/>
          <w:marRight w:val="0"/>
          <w:marTop w:val="0"/>
          <w:marBottom w:val="0"/>
          <w:divBdr>
            <w:top w:val="none" w:sz="0" w:space="0" w:color="auto"/>
            <w:left w:val="none" w:sz="0" w:space="0" w:color="auto"/>
            <w:bottom w:val="none" w:sz="0" w:space="0" w:color="auto"/>
            <w:right w:val="none" w:sz="0" w:space="0" w:color="auto"/>
          </w:divBdr>
          <w:divsChild>
            <w:div w:id="1264219796">
              <w:marLeft w:val="0"/>
              <w:marRight w:val="0"/>
              <w:marTop w:val="0"/>
              <w:marBottom w:val="0"/>
              <w:divBdr>
                <w:top w:val="none" w:sz="0" w:space="0" w:color="auto"/>
                <w:left w:val="none" w:sz="0" w:space="0" w:color="auto"/>
                <w:bottom w:val="none" w:sz="0" w:space="0" w:color="auto"/>
                <w:right w:val="none" w:sz="0" w:space="0" w:color="auto"/>
              </w:divBdr>
              <w:divsChild>
                <w:div w:id="459037134">
                  <w:marLeft w:val="0"/>
                  <w:marRight w:val="0"/>
                  <w:marTop w:val="0"/>
                  <w:marBottom w:val="0"/>
                  <w:divBdr>
                    <w:top w:val="none" w:sz="0" w:space="0" w:color="auto"/>
                    <w:left w:val="none" w:sz="0" w:space="0" w:color="auto"/>
                    <w:bottom w:val="none" w:sz="0" w:space="0" w:color="auto"/>
                    <w:right w:val="none" w:sz="0" w:space="0" w:color="auto"/>
                  </w:divBdr>
                  <w:divsChild>
                    <w:div w:id="332146548">
                      <w:marLeft w:val="0"/>
                      <w:marRight w:val="0"/>
                      <w:marTop w:val="0"/>
                      <w:marBottom w:val="0"/>
                      <w:divBdr>
                        <w:top w:val="none" w:sz="0" w:space="0" w:color="auto"/>
                        <w:left w:val="none" w:sz="0" w:space="0" w:color="auto"/>
                        <w:bottom w:val="none" w:sz="0" w:space="0" w:color="auto"/>
                        <w:right w:val="none" w:sz="0" w:space="0" w:color="auto"/>
                      </w:divBdr>
                      <w:divsChild>
                        <w:div w:id="131556586">
                          <w:marLeft w:val="0"/>
                          <w:marRight w:val="0"/>
                          <w:marTop w:val="0"/>
                          <w:marBottom w:val="0"/>
                          <w:divBdr>
                            <w:top w:val="none" w:sz="0" w:space="0" w:color="auto"/>
                            <w:left w:val="none" w:sz="0" w:space="0" w:color="auto"/>
                            <w:bottom w:val="none" w:sz="0" w:space="0" w:color="auto"/>
                            <w:right w:val="none" w:sz="0" w:space="0" w:color="auto"/>
                          </w:divBdr>
                          <w:divsChild>
                            <w:div w:id="1287856177">
                              <w:marLeft w:val="0"/>
                              <w:marRight w:val="0"/>
                              <w:marTop w:val="0"/>
                              <w:marBottom w:val="0"/>
                              <w:divBdr>
                                <w:top w:val="none" w:sz="0" w:space="0" w:color="auto"/>
                                <w:left w:val="none" w:sz="0" w:space="0" w:color="auto"/>
                                <w:bottom w:val="none" w:sz="0" w:space="0" w:color="auto"/>
                                <w:right w:val="none" w:sz="0" w:space="0" w:color="auto"/>
                              </w:divBdr>
                              <w:divsChild>
                                <w:div w:id="1391424278">
                                  <w:marLeft w:val="0"/>
                                  <w:marRight w:val="0"/>
                                  <w:marTop w:val="0"/>
                                  <w:marBottom w:val="0"/>
                                  <w:divBdr>
                                    <w:top w:val="single" w:sz="6" w:space="0" w:color="F5F5F5"/>
                                    <w:left w:val="single" w:sz="6" w:space="0" w:color="F5F5F5"/>
                                    <w:bottom w:val="single" w:sz="6" w:space="0" w:color="F5F5F5"/>
                                    <w:right w:val="single" w:sz="6" w:space="0" w:color="F5F5F5"/>
                                  </w:divBdr>
                                  <w:divsChild>
                                    <w:div w:id="822282703">
                                      <w:marLeft w:val="0"/>
                                      <w:marRight w:val="0"/>
                                      <w:marTop w:val="0"/>
                                      <w:marBottom w:val="0"/>
                                      <w:divBdr>
                                        <w:top w:val="none" w:sz="0" w:space="0" w:color="auto"/>
                                        <w:left w:val="none" w:sz="0" w:space="0" w:color="auto"/>
                                        <w:bottom w:val="none" w:sz="0" w:space="0" w:color="auto"/>
                                        <w:right w:val="none" w:sz="0" w:space="0" w:color="auto"/>
                                      </w:divBdr>
                                      <w:divsChild>
                                        <w:div w:id="1845241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1290445">
      <w:bodyDiv w:val="1"/>
      <w:marLeft w:val="0"/>
      <w:marRight w:val="0"/>
      <w:marTop w:val="0"/>
      <w:marBottom w:val="0"/>
      <w:divBdr>
        <w:top w:val="none" w:sz="0" w:space="0" w:color="auto"/>
        <w:left w:val="none" w:sz="0" w:space="0" w:color="auto"/>
        <w:bottom w:val="none" w:sz="0" w:space="0" w:color="auto"/>
        <w:right w:val="none" w:sz="0" w:space="0" w:color="auto"/>
      </w:divBdr>
      <w:divsChild>
        <w:div w:id="252589085">
          <w:marLeft w:val="0"/>
          <w:marRight w:val="0"/>
          <w:marTop w:val="0"/>
          <w:marBottom w:val="0"/>
          <w:divBdr>
            <w:top w:val="none" w:sz="0" w:space="0" w:color="auto"/>
            <w:left w:val="none" w:sz="0" w:space="0" w:color="auto"/>
            <w:bottom w:val="none" w:sz="0" w:space="0" w:color="auto"/>
            <w:right w:val="none" w:sz="0" w:space="0" w:color="auto"/>
          </w:divBdr>
          <w:divsChild>
            <w:div w:id="326327987">
              <w:marLeft w:val="0"/>
              <w:marRight w:val="0"/>
              <w:marTop w:val="0"/>
              <w:marBottom w:val="0"/>
              <w:divBdr>
                <w:top w:val="none" w:sz="0" w:space="0" w:color="auto"/>
                <w:left w:val="none" w:sz="0" w:space="0" w:color="auto"/>
                <w:bottom w:val="none" w:sz="0" w:space="0" w:color="auto"/>
                <w:right w:val="none" w:sz="0" w:space="0" w:color="auto"/>
              </w:divBdr>
              <w:divsChild>
                <w:div w:id="448856955">
                  <w:marLeft w:val="0"/>
                  <w:marRight w:val="0"/>
                  <w:marTop w:val="0"/>
                  <w:marBottom w:val="0"/>
                  <w:divBdr>
                    <w:top w:val="none" w:sz="0" w:space="0" w:color="auto"/>
                    <w:left w:val="none" w:sz="0" w:space="0" w:color="auto"/>
                    <w:bottom w:val="none" w:sz="0" w:space="0" w:color="auto"/>
                    <w:right w:val="none" w:sz="0" w:space="0" w:color="auto"/>
                  </w:divBdr>
                  <w:divsChild>
                    <w:div w:id="2125422">
                      <w:marLeft w:val="0"/>
                      <w:marRight w:val="0"/>
                      <w:marTop w:val="0"/>
                      <w:marBottom w:val="0"/>
                      <w:divBdr>
                        <w:top w:val="none" w:sz="0" w:space="0" w:color="auto"/>
                        <w:left w:val="none" w:sz="0" w:space="0" w:color="auto"/>
                        <w:bottom w:val="none" w:sz="0" w:space="0" w:color="auto"/>
                        <w:right w:val="none" w:sz="0" w:space="0" w:color="auto"/>
                      </w:divBdr>
                      <w:divsChild>
                        <w:div w:id="508910832">
                          <w:marLeft w:val="0"/>
                          <w:marRight w:val="0"/>
                          <w:marTop w:val="0"/>
                          <w:marBottom w:val="0"/>
                          <w:divBdr>
                            <w:top w:val="none" w:sz="0" w:space="0" w:color="auto"/>
                            <w:left w:val="none" w:sz="0" w:space="0" w:color="auto"/>
                            <w:bottom w:val="none" w:sz="0" w:space="0" w:color="auto"/>
                            <w:right w:val="none" w:sz="0" w:space="0" w:color="auto"/>
                          </w:divBdr>
                          <w:divsChild>
                            <w:div w:id="2120877717">
                              <w:marLeft w:val="0"/>
                              <w:marRight w:val="0"/>
                              <w:marTop w:val="0"/>
                              <w:marBottom w:val="0"/>
                              <w:divBdr>
                                <w:top w:val="none" w:sz="0" w:space="0" w:color="auto"/>
                                <w:left w:val="none" w:sz="0" w:space="0" w:color="auto"/>
                                <w:bottom w:val="none" w:sz="0" w:space="0" w:color="auto"/>
                                <w:right w:val="none" w:sz="0" w:space="0" w:color="auto"/>
                              </w:divBdr>
                              <w:divsChild>
                                <w:div w:id="937250531">
                                  <w:marLeft w:val="0"/>
                                  <w:marRight w:val="0"/>
                                  <w:marTop w:val="0"/>
                                  <w:marBottom w:val="0"/>
                                  <w:divBdr>
                                    <w:top w:val="single" w:sz="6" w:space="0" w:color="F5F5F5"/>
                                    <w:left w:val="single" w:sz="6" w:space="0" w:color="F5F5F5"/>
                                    <w:bottom w:val="single" w:sz="6" w:space="0" w:color="F5F5F5"/>
                                    <w:right w:val="single" w:sz="6" w:space="0" w:color="F5F5F5"/>
                                  </w:divBdr>
                                  <w:divsChild>
                                    <w:div w:id="213467639">
                                      <w:marLeft w:val="0"/>
                                      <w:marRight w:val="0"/>
                                      <w:marTop w:val="0"/>
                                      <w:marBottom w:val="0"/>
                                      <w:divBdr>
                                        <w:top w:val="none" w:sz="0" w:space="0" w:color="auto"/>
                                        <w:left w:val="none" w:sz="0" w:space="0" w:color="auto"/>
                                        <w:bottom w:val="none" w:sz="0" w:space="0" w:color="auto"/>
                                        <w:right w:val="none" w:sz="0" w:space="0" w:color="auto"/>
                                      </w:divBdr>
                                      <w:divsChild>
                                        <w:div w:id="1298334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99365370">
      <w:bodyDiv w:val="1"/>
      <w:marLeft w:val="0"/>
      <w:marRight w:val="0"/>
      <w:marTop w:val="0"/>
      <w:marBottom w:val="0"/>
      <w:divBdr>
        <w:top w:val="none" w:sz="0" w:space="0" w:color="auto"/>
        <w:left w:val="none" w:sz="0" w:space="0" w:color="auto"/>
        <w:bottom w:val="none" w:sz="0" w:space="0" w:color="auto"/>
        <w:right w:val="none" w:sz="0" w:space="0" w:color="auto"/>
      </w:divBdr>
      <w:divsChild>
        <w:div w:id="1185554540">
          <w:marLeft w:val="0"/>
          <w:marRight w:val="0"/>
          <w:marTop w:val="0"/>
          <w:marBottom w:val="0"/>
          <w:divBdr>
            <w:top w:val="none" w:sz="0" w:space="0" w:color="auto"/>
            <w:left w:val="none" w:sz="0" w:space="0" w:color="auto"/>
            <w:bottom w:val="none" w:sz="0" w:space="0" w:color="auto"/>
            <w:right w:val="none" w:sz="0" w:space="0" w:color="auto"/>
          </w:divBdr>
          <w:divsChild>
            <w:div w:id="225848475">
              <w:marLeft w:val="0"/>
              <w:marRight w:val="0"/>
              <w:marTop w:val="0"/>
              <w:marBottom w:val="0"/>
              <w:divBdr>
                <w:top w:val="none" w:sz="0" w:space="0" w:color="auto"/>
                <w:left w:val="none" w:sz="0" w:space="0" w:color="auto"/>
                <w:bottom w:val="none" w:sz="0" w:space="0" w:color="auto"/>
                <w:right w:val="none" w:sz="0" w:space="0" w:color="auto"/>
              </w:divBdr>
              <w:divsChild>
                <w:div w:id="106973072">
                  <w:marLeft w:val="0"/>
                  <w:marRight w:val="0"/>
                  <w:marTop w:val="0"/>
                  <w:marBottom w:val="0"/>
                  <w:divBdr>
                    <w:top w:val="none" w:sz="0" w:space="0" w:color="auto"/>
                    <w:left w:val="none" w:sz="0" w:space="0" w:color="auto"/>
                    <w:bottom w:val="none" w:sz="0" w:space="0" w:color="auto"/>
                    <w:right w:val="none" w:sz="0" w:space="0" w:color="auto"/>
                  </w:divBdr>
                  <w:divsChild>
                    <w:div w:id="351954835">
                      <w:marLeft w:val="0"/>
                      <w:marRight w:val="0"/>
                      <w:marTop w:val="0"/>
                      <w:marBottom w:val="0"/>
                      <w:divBdr>
                        <w:top w:val="none" w:sz="0" w:space="0" w:color="auto"/>
                        <w:left w:val="none" w:sz="0" w:space="0" w:color="auto"/>
                        <w:bottom w:val="none" w:sz="0" w:space="0" w:color="auto"/>
                        <w:right w:val="none" w:sz="0" w:space="0" w:color="auto"/>
                      </w:divBdr>
                      <w:divsChild>
                        <w:div w:id="1376391530">
                          <w:marLeft w:val="0"/>
                          <w:marRight w:val="0"/>
                          <w:marTop w:val="0"/>
                          <w:marBottom w:val="0"/>
                          <w:divBdr>
                            <w:top w:val="none" w:sz="0" w:space="0" w:color="auto"/>
                            <w:left w:val="none" w:sz="0" w:space="0" w:color="auto"/>
                            <w:bottom w:val="none" w:sz="0" w:space="0" w:color="auto"/>
                            <w:right w:val="none" w:sz="0" w:space="0" w:color="auto"/>
                          </w:divBdr>
                          <w:divsChild>
                            <w:div w:id="410391042">
                              <w:marLeft w:val="0"/>
                              <w:marRight w:val="0"/>
                              <w:marTop w:val="0"/>
                              <w:marBottom w:val="0"/>
                              <w:divBdr>
                                <w:top w:val="none" w:sz="0" w:space="0" w:color="auto"/>
                                <w:left w:val="none" w:sz="0" w:space="0" w:color="auto"/>
                                <w:bottom w:val="none" w:sz="0" w:space="0" w:color="auto"/>
                                <w:right w:val="none" w:sz="0" w:space="0" w:color="auto"/>
                              </w:divBdr>
                              <w:divsChild>
                                <w:div w:id="437024340">
                                  <w:marLeft w:val="0"/>
                                  <w:marRight w:val="0"/>
                                  <w:marTop w:val="0"/>
                                  <w:marBottom w:val="0"/>
                                  <w:divBdr>
                                    <w:top w:val="single" w:sz="6" w:space="0" w:color="F5F5F5"/>
                                    <w:left w:val="single" w:sz="6" w:space="0" w:color="F5F5F5"/>
                                    <w:bottom w:val="single" w:sz="6" w:space="0" w:color="F5F5F5"/>
                                    <w:right w:val="single" w:sz="6" w:space="0" w:color="F5F5F5"/>
                                  </w:divBdr>
                                  <w:divsChild>
                                    <w:div w:id="556480627">
                                      <w:marLeft w:val="0"/>
                                      <w:marRight w:val="0"/>
                                      <w:marTop w:val="0"/>
                                      <w:marBottom w:val="0"/>
                                      <w:divBdr>
                                        <w:top w:val="none" w:sz="0" w:space="0" w:color="auto"/>
                                        <w:left w:val="none" w:sz="0" w:space="0" w:color="auto"/>
                                        <w:bottom w:val="none" w:sz="0" w:space="0" w:color="auto"/>
                                        <w:right w:val="none" w:sz="0" w:space="0" w:color="auto"/>
                                      </w:divBdr>
                                      <w:divsChild>
                                        <w:div w:id="1700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00765471">
      <w:bodyDiv w:val="1"/>
      <w:marLeft w:val="0"/>
      <w:marRight w:val="0"/>
      <w:marTop w:val="0"/>
      <w:marBottom w:val="0"/>
      <w:divBdr>
        <w:top w:val="none" w:sz="0" w:space="0" w:color="auto"/>
        <w:left w:val="none" w:sz="0" w:space="0" w:color="auto"/>
        <w:bottom w:val="none" w:sz="0" w:space="0" w:color="auto"/>
        <w:right w:val="none" w:sz="0" w:space="0" w:color="auto"/>
      </w:divBdr>
      <w:divsChild>
        <w:div w:id="1348141282">
          <w:marLeft w:val="0"/>
          <w:marRight w:val="0"/>
          <w:marTop w:val="0"/>
          <w:marBottom w:val="0"/>
          <w:divBdr>
            <w:top w:val="none" w:sz="0" w:space="0" w:color="auto"/>
            <w:left w:val="none" w:sz="0" w:space="0" w:color="auto"/>
            <w:bottom w:val="none" w:sz="0" w:space="0" w:color="auto"/>
            <w:right w:val="none" w:sz="0" w:space="0" w:color="auto"/>
          </w:divBdr>
          <w:divsChild>
            <w:div w:id="1039472086">
              <w:marLeft w:val="0"/>
              <w:marRight w:val="0"/>
              <w:marTop w:val="0"/>
              <w:marBottom w:val="0"/>
              <w:divBdr>
                <w:top w:val="none" w:sz="0" w:space="0" w:color="auto"/>
                <w:left w:val="none" w:sz="0" w:space="0" w:color="auto"/>
                <w:bottom w:val="none" w:sz="0" w:space="0" w:color="auto"/>
                <w:right w:val="none" w:sz="0" w:space="0" w:color="auto"/>
              </w:divBdr>
              <w:divsChild>
                <w:div w:id="1040010127">
                  <w:marLeft w:val="0"/>
                  <w:marRight w:val="0"/>
                  <w:marTop w:val="0"/>
                  <w:marBottom w:val="0"/>
                  <w:divBdr>
                    <w:top w:val="none" w:sz="0" w:space="0" w:color="auto"/>
                    <w:left w:val="none" w:sz="0" w:space="0" w:color="auto"/>
                    <w:bottom w:val="none" w:sz="0" w:space="0" w:color="auto"/>
                    <w:right w:val="none" w:sz="0" w:space="0" w:color="auto"/>
                  </w:divBdr>
                  <w:divsChild>
                    <w:div w:id="1216965391">
                      <w:marLeft w:val="0"/>
                      <w:marRight w:val="0"/>
                      <w:marTop w:val="0"/>
                      <w:marBottom w:val="0"/>
                      <w:divBdr>
                        <w:top w:val="none" w:sz="0" w:space="0" w:color="auto"/>
                        <w:left w:val="none" w:sz="0" w:space="0" w:color="auto"/>
                        <w:bottom w:val="none" w:sz="0" w:space="0" w:color="auto"/>
                        <w:right w:val="none" w:sz="0" w:space="0" w:color="auto"/>
                      </w:divBdr>
                      <w:divsChild>
                        <w:div w:id="1837332887">
                          <w:marLeft w:val="0"/>
                          <w:marRight w:val="0"/>
                          <w:marTop w:val="0"/>
                          <w:marBottom w:val="0"/>
                          <w:divBdr>
                            <w:top w:val="none" w:sz="0" w:space="0" w:color="auto"/>
                            <w:left w:val="none" w:sz="0" w:space="0" w:color="auto"/>
                            <w:bottom w:val="none" w:sz="0" w:space="0" w:color="auto"/>
                            <w:right w:val="none" w:sz="0" w:space="0" w:color="auto"/>
                          </w:divBdr>
                          <w:divsChild>
                            <w:div w:id="2021545292">
                              <w:marLeft w:val="0"/>
                              <w:marRight w:val="0"/>
                              <w:marTop w:val="0"/>
                              <w:marBottom w:val="0"/>
                              <w:divBdr>
                                <w:top w:val="none" w:sz="0" w:space="0" w:color="auto"/>
                                <w:left w:val="none" w:sz="0" w:space="0" w:color="auto"/>
                                <w:bottom w:val="none" w:sz="0" w:space="0" w:color="auto"/>
                                <w:right w:val="none" w:sz="0" w:space="0" w:color="auto"/>
                              </w:divBdr>
                              <w:divsChild>
                                <w:div w:id="173765947">
                                  <w:marLeft w:val="0"/>
                                  <w:marRight w:val="0"/>
                                  <w:marTop w:val="0"/>
                                  <w:marBottom w:val="0"/>
                                  <w:divBdr>
                                    <w:top w:val="single" w:sz="6" w:space="0" w:color="F5F5F5"/>
                                    <w:left w:val="single" w:sz="6" w:space="0" w:color="F5F5F5"/>
                                    <w:bottom w:val="single" w:sz="6" w:space="0" w:color="F5F5F5"/>
                                    <w:right w:val="single" w:sz="6" w:space="0" w:color="F5F5F5"/>
                                  </w:divBdr>
                                  <w:divsChild>
                                    <w:div w:id="169175131">
                                      <w:marLeft w:val="0"/>
                                      <w:marRight w:val="0"/>
                                      <w:marTop w:val="0"/>
                                      <w:marBottom w:val="0"/>
                                      <w:divBdr>
                                        <w:top w:val="none" w:sz="0" w:space="0" w:color="auto"/>
                                        <w:left w:val="none" w:sz="0" w:space="0" w:color="auto"/>
                                        <w:bottom w:val="none" w:sz="0" w:space="0" w:color="auto"/>
                                        <w:right w:val="none" w:sz="0" w:space="0" w:color="auto"/>
                                      </w:divBdr>
                                      <w:divsChild>
                                        <w:div w:id="448477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chart" Target="charts/chart8.xml"/><Relationship Id="rId10" Type="http://schemas.openxmlformats.org/officeDocument/2006/relationships/chart" Target="charts/chart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Office_Excel_Worksheet8.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title>
      <c:layout/>
      <c:spPr>
        <a:noFill/>
        <a:ln w="25368">
          <a:noFill/>
        </a:ln>
      </c:spPr>
      <c:txPr>
        <a:bodyPr/>
        <a:lstStyle/>
        <a:p>
          <a:pPr>
            <a:defRPr sz="1169" b="1" i="0" u="none" strike="noStrike" baseline="0">
              <a:solidFill>
                <a:srgbClr val="000000"/>
              </a:solidFill>
              <a:latin typeface="Arial"/>
              <a:ea typeface="Arial"/>
              <a:cs typeface="Arial"/>
            </a:defRPr>
          </a:pPr>
          <a:endParaRPr lang="ar-SA"/>
        </a:p>
      </c:txPr>
    </c:title>
    <c:plotArea>
      <c:layout>
        <c:manualLayout>
          <c:layoutTarget val="inner"/>
          <c:xMode val="edge"/>
          <c:yMode val="edge"/>
          <c:x val="0.37156467646268865"/>
          <c:y val="0.10970434863043048"/>
          <c:w val="0.28407568148469836"/>
          <c:h val="0.6357288378600302"/>
        </c:manualLayout>
      </c:layout>
      <c:pieChart>
        <c:varyColors val="1"/>
        <c:ser>
          <c:idx val="0"/>
          <c:order val="0"/>
          <c:tx>
            <c:strRef>
              <c:f>Sheet1!$A$2</c:f>
              <c:strCache>
                <c:ptCount val="1"/>
              </c:strCache>
            </c:strRef>
          </c:tx>
          <c:spPr>
            <a:solidFill>
              <a:srgbClr val="9999FF"/>
            </a:solidFill>
            <a:ln w="12684">
              <a:solidFill>
                <a:srgbClr val="000000"/>
              </a:solidFill>
              <a:prstDash val="solid"/>
            </a:ln>
          </c:spPr>
          <c:dPt>
            <c:idx val="1"/>
            <c:spPr>
              <a:solidFill>
                <a:srgbClr val="993366"/>
              </a:solidFill>
              <a:ln w="12684">
                <a:solidFill>
                  <a:srgbClr val="000000"/>
                </a:solidFill>
                <a:prstDash val="solid"/>
              </a:ln>
            </c:spPr>
          </c:dPt>
          <c:dPt>
            <c:idx val="2"/>
            <c:spPr>
              <a:solidFill>
                <a:srgbClr val="FFFFCC"/>
              </a:solidFill>
              <a:ln w="12684">
                <a:solidFill>
                  <a:srgbClr val="000000"/>
                </a:solidFill>
                <a:prstDash val="solid"/>
              </a:ln>
            </c:spPr>
          </c:dPt>
          <c:dLbls>
            <c:dLbl>
              <c:idx val="0"/>
              <c:layout>
                <c:manualLayout>
                  <c:x val="8.1016435805962628E-2"/>
                  <c:y val="2.5013744960849293E-2"/>
                </c:manualLayout>
              </c:layout>
              <c:dLblPos val="bestFit"/>
              <c:showCatName val="1"/>
              <c:showPercent val="1"/>
              <c:separator> </c:separator>
            </c:dLbl>
            <c:dLbl>
              <c:idx val="1"/>
              <c:layout>
                <c:manualLayout>
                  <c:x val="-3.2807583980876263E-2"/>
                  <c:y val="0.10749308965553879"/>
                </c:manualLayout>
              </c:layout>
              <c:dLblPos val="bestFit"/>
              <c:showCatName val="1"/>
              <c:showPercent val="1"/>
              <c:separator> </c:separator>
            </c:dLbl>
            <c:dLbl>
              <c:idx val="2"/>
              <c:layout>
                <c:manualLayout>
                  <c:x val="-3.3944034554735776E-2"/>
                  <c:y val="3.4074485182744252E-2"/>
                </c:manualLayout>
              </c:layout>
              <c:tx>
                <c:rich>
                  <a:bodyPr/>
                  <a:lstStyle/>
                  <a:p>
                    <a:r>
                      <a:rPr lang="en-US" sz="800">
                        <a:cs typeface="+mn-cs"/>
                      </a:rPr>
                      <a:t>M</a:t>
                    </a:r>
                    <a:r>
                      <a:rPr lang="en-US"/>
                      <a:t>ixed 16.1%</a:t>
                    </a:r>
                  </a:p>
                </c:rich>
              </c:tx>
              <c:dLblPos val="bestFit"/>
              <c:showCatName val="1"/>
              <c:showPercent val="1"/>
              <c:separator> </c:separator>
            </c:dLbl>
            <c:numFmt formatCode="0.0%" sourceLinked="0"/>
            <c:spPr>
              <a:noFill/>
              <a:ln w="25368">
                <a:noFill/>
              </a:ln>
            </c:spPr>
            <c:txPr>
              <a:bodyPr/>
              <a:lstStyle/>
              <a:p>
                <a:pPr>
                  <a:defRPr sz="800" b="0" i="0" u="none" strike="noStrike" baseline="0">
                    <a:solidFill>
                      <a:srgbClr val="000000"/>
                    </a:solidFill>
                    <a:latin typeface="Arial"/>
                    <a:ea typeface="Arial"/>
                    <a:cs typeface="+mn-cs"/>
                  </a:defRPr>
                </a:pPr>
                <a:endParaRPr lang="ar-SA"/>
              </a:p>
            </c:txPr>
            <c:showCatName val="1"/>
            <c:showPercent val="1"/>
            <c:separator> </c:separator>
            <c:showLeaderLines val="1"/>
          </c:dLbls>
          <c:cat>
            <c:strRef>
              <c:f>Sheet1!$B$1:$D$1</c:f>
              <c:strCache>
                <c:ptCount val="3"/>
                <c:pt idx="0">
                  <c:v>Plant</c:v>
                </c:pt>
                <c:pt idx="1">
                  <c:v>Animal</c:v>
                </c:pt>
                <c:pt idx="2">
                  <c:v>Mix</c:v>
                </c:pt>
              </c:strCache>
            </c:strRef>
          </c:cat>
          <c:val>
            <c:numRef>
              <c:f>Sheet1!$B$2:$D$2</c:f>
              <c:numCache>
                <c:formatCode>#,##0</c:formatCode>
                <c:ptCount val="3"/>
                <c:pt idx="0">
                  <c:v>79175</c:v>
                </c:pt>
                <c:pt idx="1">
                  <c:v>14241</c:v>
                </c:pt>
                <c:pt idx="2">
                  <c:v>17894</c:v>
                </c:pt>
              </c:numCache>
            </c:numRef>
          </c:val>
        </c:ser>
        <c:ser>
          <c:idx val="3"/>
          <c:order val="1"/>
          <c:tx>
            <c:strRef>
              <c:f>Sheet1!$A$3306</c:f>
              <c:strCache>
                <c:ptCount val="1"/>
              </c:strCache>
            </c:strRef>
          </c:tx>
          <c:spPr>
            <a:solidFill>
              <a:srgbClr val="CCFFFF"/>
            </a:solidFill>
            <a:ln w="12684">
              <a:solidFill>
                <a:srgbClr val="000000"/>
              </a:solidFill>
              <a:prstDash val="solid"/>
            </a:ln>
          </c:spPr>
          <c:dPt>
            <c:idx val="0"/>
            <c:spPr>
              <a:solidFill>
                <a:srgbClr val="9999FF"/>
              </a:solidFill>
              <a:ln w="12684">
                <a:solidFill>
                  <a:srgbClr val="000000"/>
                </a:solidFill>
                <a:prstDash val="solid"/>
              </a:ln>
            </c:spPr>
          </c:dPt>
          <c:dPt>
            <c:idx val="1"/>
            <c:spPr>
              <a:solidFill>
                <a:srgbClr val="993366"/>
              </a:solidFill>
              <a:ln w="12684">
                <a:solidFill>
                  <a:srgbClr val="000000"/>
                </a:solidFill>
                <a:prstDash val="solid"/>
              </a:ln>
            </c:spPr>
          </c:dPt>
          <c:dPt>
            <c:idx val="2"/>
            <c:spPr>
              <a:solidFill>
                <a:srgbClr val="FFFFCC"/>
              </a:solidFill>
              <a:ln w="12684">
                <a:solidFill>
                  <a:srgbClr val="000000"/>
                </a:solidFill>
                <a:prstDash val="solid"/>
              </a:ln>
            </c:spPr>
          </c:dPt>
          <c:dLbls>
            <c:numFmt formatCode="0%" sourceLinked="0"/>
            <c:spPr>
              <a:noFill/>
              <a:ln w="25368">
                <a:noFill/>
              </a:ln>
            </c:spPr>
            <c:txPr>
              <a:bodyPr/>
              <a:lstStyle/>
              <a:p>
                <a:pPr>
                  <a:defRPr sz="1948" b="1" i="0" u="none" strike="noStrike" baseline="0">
                    <a:solidFill>
                      <a:srgbClr val="000000"/>
                    </a:solidFill>
                    <a:latin typeface="Arial"/>
                    <a:ea typeface="Arial"/>
                    <a:cs typeface="Arial"/>
                  </a:defRPr>
                </a:pPr>
                <a:endParaRPr lang="ar-SA"/>
              </a:p>
            </c:txPr>
            <c:showCatName val="1"/>
            <c:showPercent val="1"/>
            <c:separator> </c:separator>
            <c:showLeaderLines val="1"/>
          </c:dLbls>
          <c:cat>
            <c:strRef>
              <c:f>Sheet1!$B$1:$D$1</c:f>
              <c:strCache>
                <c:ptCount val="3"/>
                <c:pt idx="0">
                  <c:v>Plant</c:v>
                </c:pt>
                <c:pt idx="1">
                  <c:v>Animal</c:v>
                </c:pt>
                <c:pt idx="2">
                  <c:v>Mix</c:v>
                </c:pt>
              </c:strCache>
            </c:strRef>
          </c:cat>
          <c:val>
            <c:numRef>
              <c:f>Sheet1!$B$3306:$D$3306</c:f>
              <c:numCache>
                <c:formatCode>General</c:formatCode>
                <c:ptCount val="3"/>
              </c:numCache>
            </c:numRef>
          </c:val>
        </c:ser>
        <c:dLbls>
          <c:showCatName val="1"/>
          <c:showPercent val="1"/>
          <c:separator> </c:separator>
        </c:dLbls>
        <c:firstSliceAng val="0"/>
      </c:pieChart>
      <c:spPr>
        <a:noFill/>
        <a:ln w="25368">
          <a:noFill/>
        </a:ln>
      </c:spPr>
    </c:plotArea>
    <c:plotVisOnly val="1"/>
    <c:dispBlanksAs val="zero"/>
  </c:chart>
  <c:spPr>
    <a:noFill/>
    <a:ln w="6342" cap="flat" cmpd="sng" algn="ctr">
      <a:solidFill>
        <a:srgbClr val="000000"/>
      </a:solidFill>
      <a:prstDash val="solid"/>
      <a:miter lim="800000"/>
      <a:headEnd type="none" w="med" len="med"/>
      <a:tailEnd type="none" w="med" len="med"/>
    </a:ln>
  </c:spPr>
  <c:txPr>
    <a:bodyPr/>
    <a:lstStyle/>
    <a:p>
      <a:pPr>
        <a:defRPr sz="974" b="1"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9.8627746406907205E-2"/>
          <c:y val="0.12011173184357569"/>
          <c:w val="0.89239561360986752"/>
          <c:h val="0.67039106145251726"/>
        </c:manualLayout>
      </c:layout>
      <c:barChart>
        <c:barDir val="col"/>
        <c:grouping val="clustered"/>
        <c:ser>
          <c:idx val="0"/>
          <c:order val="0"/>
          <c:tx>
            <c:strRef>
              <c:f>Sheet1!$A$2</c:f>
              <c:strCache>
                <c:ptCount val="1"/>
                <c:pt idx="0">
                  <c:v>East</c:v>
                </c:pt>
              </c:strCache>
            </c:strRef>
          </c:tx>
          <c:spPr>
            <a:solidFill>
              <a:srgbClr val="9999FF"/>
            </a:solidFill>
            <a:ln w="12700">
              <a:solidFill>
                <a:srgbClr val="000000"/>
              </a:solidFill>
              <a:prstDash val="solid"/>
            </a:ln>
          </c:spPr>
          <c:dLbls>
            <c:dLbl>
              <c:idx val="0"/>
              <c:layout>
                <c:manualLayout>
                  <c:x val="1.1445653522201928E-2"/>
                  <c:y val="-2.3663476514063416E-2"/>
                </c:manualLayout>
              </c:layout>
              <c:dLblPos val="outEnd"/>
              <c:showVal val="1"/>
            </c:dLbl>
            <c:dLbl>
              <c:idx val="1"/>
              <c:layout>
                <c:manualLayout>
                  <c:x val="1.0163298502522664E-2"/>
                  <c:y val="-2.1056491010642147E-2"/>
                </c:manualLayout>
              </c:layout>
              <c:dLblPos val="outEnd"/>
              <c:showVal val="1"/>
            </c:dLbl>
            <c:dLbl>
              <c:idx val="2"/>
              <c:layout>
                <c:manualLayout>
                  <c:x val="7.0856113463982724E-3"/>
                  <c:y val="-3.0739903109634068E-2"/>
                </c:manualLayout>
              </c:layout>
              <c:dLblPos val="outEnd"/>
              <c:showVal val="1"/>
            </c:dLbl>
            <c:dLbl>
              <c:idx val="3"/>
              <c:layout>
                <c:manualLayout>
                  <c:x val="2.2125920538287945E-3"/>
                  <c:y val="-2.4967033814725086E-2"/>
                </c:manualLayout>
              </c:layout>
              <c:tx>
                <c:rich>
                  <a:bodyPr/>
                  <a:lstStyle/>
                  <a:p>
                    <a:r>
                      <a:rPr lang="en-US"/>
                      <a:t>12.4</a:t>
                    </a:r>
                  </a:p>
                </c:rich>
              </c:tx>
              <c:dLblPos val="outEnd"/>
              <c:showVal val="1"/>
            </c:dLbl>
            <c:dLbl>
              <c:idx val="4"/>
              <c:layout>
                <c:manualLayout>
                  <c:x val="-6.410915959195863E-3"/>
                  <c:y val="-4.1726964949760338E-2"/>
                </c:manualLayout>
              </c:layout>
              <c:dLblPos val="outEnd"/>
              <c:showVal val="1"/>
            </c:dLbl>
            <c:dLbl>
              <c:idx val="5"/>
              <c:layout>
                <c:manualLayout>
                  <c:x val="-5.8979388424298075E-3"/>
                  <c:y val="-4.545122107489781E-2"/>
                </c:manualLayout>
              </c:layout>
              <c:dLblPos val="outEnd"/>
              <c:showVal val="1"/>
            </c:dLbl>
            <c:dLbl>
              <c:idx val="6"/>
              <c:layout>
                <c:manualLayout>
                  <c:x val="-1.794482288823749E-3"/>
                  <c:y val="-1.1931663220868223E-2"/>
                </c:manualLayout>
              </c:layout>
              <c:tx>
                <c:rich>
                  <a:bodyPr/>
                  <a:lstStyle/>
                  <a:p>
                    <a:r>
                      <a:rPr lang="en-US"/>
                      <a:t>5.2</a:t>
                    </a:r>
                  </a:p>
                </c:rich>
              </c:tx>
              <c:dLblPos val="outEnd"/>
              <c:showVal val="1"/>
            </c:dLbl>
            <c:dLbl>
              <c:idx val="7"/>
              <c:layout>
                <c:manualLayout>
                  <c:xMode val="edge"/>
                  <c:yMode val="edge"/>
                  <c:x val="0.64631956912028721"/>
                  <c:y val="0.46368715083798884"/>
                </c:manualLayout>
              </c:layout>
              <c:numFmt formatCode="0.0" sourceLinked="0"/>
              <c:spPr>
                <a:noFill/>
                <a:ln w="25400">
                  <a:noFill/>
                </a:ln>
              </c:spPr>
              <c:txPr>
                <a:bodyPr/>
                <a:lstStyle/>
                <a:p>
                  <a:pPr>
                    <a:defRPr sz="1200" b="0" i="0" u="none" strike="noStrike" baseline="0">
                      <a:solidFill>
                        <a:srgbClr val="000000"/>
                      </a:solidFill>
                      <a:latin typeface="Arial Narrow"/>
                      <a:ea typeface="Arial Narrow"/>
                      <a:cs typeface="Arial Narrow"/>
                    </a:defRPr>
                  </a:pPr>
                  <a:endParaRPr lang="ar-SA"/>
                </a:p>
              </c:txPr>
              <c:dLblPos val="outEnd"/>
              <c:showVal val="1"/>
            </c:dLbl>
            <c:dLbl>
              <c:idx val="8"/>
              <c:layout>
                <c:manualLayout>
                  <c:xMode val="edge"/>
                  <c:yMode val="edge"/>
                  <c:x val="0.67684021543986317"/>
                  <c:y val="0.52234636871508111"/>
                </c:manualLayout>
              </c:layout>
              <c:numFmt formatCode="0.0" sourceLinked="0"/>
              <c:spPr>
                <a:noFill/>
                <a:ln w="25400">
                  <a:noFill/>
                </a:ln>
              </c:spPr>
              <c:txPr>
                <a:bodyPr/>
                <a:lstStyle/>
                <a:p>
                  <a:pPr>
                    <a:defRPr sz="1200" b="0" i="0" u="none" strike="noStrike" baseline="0">
                      <a:solidFill>
                        <a:srgbClr val="000000"/>
                      </a:solidFill>
                      <a:latin typeface="Arial Narrow"/>
                      <a:ea typeface="Arial Narrow"/>
                      <a:cs typeface="Arial Narrow"/>
                    </a:defRPr>
                  </a:pPr>
                  <a:endParaRPr lang="ar-SA"/>
                </a:p>
              </c:txPr>
              <c:dLblPos val="outEnd"/>
              <c:showVal val="1"/>
            </c:dLbl>
            <c:dLbl>
              <c:idx val="9"/>
              <c:layout>
                <c:manualLayout>
                  <c:xMode val="edge"/>
                  <c:yMode val="edge"/>
                  <c:x val="0.62836624775583449"/>
                  <c:y val="0.5977653631284916"/>
                </c:manualLayout>
              </c:layout>
              <c:numFmt formatCode="0.0" sourceLinked="0"/>
              <c:spPr>
                <a:noFill/>
                <a:ln w="25400">
                  <a:noFill/>
                </a:ln>
              </c:spPr>
              <c:txPr>
                <a:bodyPr/>
                <a:lstStyle/>
                <a:p>
                  <a:pPr>
                    <a:defRPr sz="1200" b="0" i="0" u="none" strike="noStrike" baseline="0">
                      <a:solidFill>
                        <a:srgbClr val="000000"/>
                      </a:solidFill>
                      <a:latin typeface="Arial Narrow"/>
                      <a:ea typeface="Arial Narrow"/>
                      <a:cs typeface="Arial Narrow"/>
                    </a:defRPr>
                  </a:pPr>
                  <a:endParaRPr lang="ar-SA"/>
                </a:p>
              </c:txPr>
              <c:dLblPos val="outEnd"/>
              <c:showVal val="1"/>
            </c:dLbl>
            <c:dLbl>
              <c:idx val="10"/>
              <c:layout>
                <c:manualLayout>
                  <c:xMode val="edge"/>
                  <c:yMode val="edge"/>
                  <c:x val="0.51885098743267499"/>
                  <c:y val="0.68994413407821265"/>
                </c:manualLayout>
              </c:layout>
              <c:numFmt formatCode="0.0" sourceLinked="0"/>
              <c:spPr>
                <a:noFill/>
                <a:ln w="25400">
                  <a:noFill/>
                </a:ln>
              </c:spPr>
              <c:txPr>
                <a:bodyPr/>
                <a:lstStyle/>
                <a:p>
                  <a:pPr>
                    <a:defRPr sz="1200" b="0" i="0" u="none" strike="noStrike" baseline="0">
                      <a:solidFill>
                        <a:srgbClr val="000000"/>
                      </a:solidFill>
                      <a:latin typeface="Arial Narrow"/>
                      <a:ea typeface="Arial Narrow"/>
                      <a:cs typeface="Arial Narrow"/>
                    </a:defRPr>
                  </a:pPr>
                  <a:endParaRPr lang="ar-SA"/>
                </a:p>
              </c:txPr>
              <c:dLblPos val="outEnd"/>
              <c:showVal val="1"/>
            </c:dLbl>
            <c:numFmt formatCode="0.0" sourceLinked="0"/>
            <c:spPr>
              <a:noFill/>
              <a:ln w="25400">
                <a:noFill/>
              </a:ln>
            </c:spPr>
            <c:txPr>
              <a:bodyPr/>
              <a:lstStyle/>
              <a:p>
                <a:pPr>
                  <a:defRPr sz="850" b="0" i="0" u="none" strike="noStrike" baseline="0">
                    <a:solidFill>
                      <a:srgbClr val="000000"/>
                    </a:solidFill>
                    <a:latin typeface="Arial"/>
                    <a:ea typeface="Arial"/>
                    <a:cs typeface="Arial"/>
                  </a:defRPr>
                </a:pPr>
                <a:endParaRPr lang="ar-SA"/>
              </a:p>
            </c:txPr>
            <c:showVal val="1"/>
          </c:dLbls>
          <c:cat>
            <c:strRef>
              <c:f>Sheet1!$B$1:$H$1</c:f>
              <c:strCache>
                <c:ptCount val="7"/>
                <c:pt idx="0">
                  <c:v>Less than 3</c:v>
                </c:pt>
                <c:pt idx="1">
                  <c:v>5.99 - 3</c:v>
                </c:pt>
                <c:pt idx="2">
                  <c:v>9.99 - 6</c:v>
                </c:pt>
                <c:pt idx="3">
                  <c:v>19.99 - 10</c:v>
                </c:pt>
                <c:pt idx="4">
                  <c:v>29.99 - 20</c:v>
                </c:pt>
                <c:pt idx="5">
                  <c:v>39.99 - 30</c:v>
                </c:pt>
                <c:pt idx="6">
                  <c:v>40 and more</c:v>
                </c:pt>
              </c:strCache>
            </c:strRef>
          </c:cat>
          <c:val>
            <c:numRef>
              <c:f>Sheet1!$B$2:$H$2</c:f>
              <c:numCache>
                <c:formatCode>General</c:formatCode>
                <c:ptCount val="7"/>
                <c:pt idx="0">
                  <c:v>42.2</c:v>
                </c:pt>
                <c:pt idx="1">
                  <c:v>21</c:v>
                </c:pt>
                <c:pt idx="2">
                  <c:v>12.1</c:v>
                </c:pt>
                <c:pt idx="3">
                  <c:v>12.3</c:v>
                </c:pt>
                <c:pt idx="4">
                  <c:v>4.8</c:v>
                </c:pt>
                <c:pt idx="5">
                  <c:v>2.2999999999999998</c:v>
                </c:pt>
                <c:pt idx="6">
                  <c:v>5.3</c:v>
                </c:pt>
              </c:numCache>
            </c:numRef>
          </c:val>
        </c:ser>
        <c:dLbls>
          <c:showVal val="1"/>
        </c:dLbls>
        <c:axId val="87154048"/>
        <c:axId val="87705088"/>
      </c:barChart>
      <c:catAx>
        <c:axId val="87154048"/>
        <c:scaling>
          <c:orientation val="minMax"/>
        </c:scaling>
        <c:axPos val="b"/>
        <c:title>
          <c:tx>
            <c:rich>
              <a:bodyPr/>
              <a:lstStyle/>
              <a:p>
                <a:pPr rtl="0">
                  <a:defRPr sz="850" b="1" i="0" u="none" strike="noStrike" baseline="0">
                    <a:solidFill>
                      <a:srgbClr val="000000"/>
                    </a:solidFill>
                    <a:latin typeface="Arial"/>
                    <a:ea typeface="Arial"/>
                    <a:cs typeface="Arial"/>
                  </a:defRPr>
                </a:pPr>
                <a:r>
                  <a:rPr lang="en-US" sz="850" b="1" i="0" u="none" strike="noStrike" baseline="0"/>
                  <a:t>Area Group (Dunum)</a:t>
                </a:r>
                <a:endParaRPr lang="ar-SA" sz="850" b="1"/>
              </a:p>
            </c:rich>
          </c:tx>
          <c:layout>
            <c:manualLayout>
              <c:xMode val="edge"/>
              <c:yMode val="edge"/>
              <c:x val="0.46319569120287424"/>
              <c:y val="0.8938547486033519"/>
            </c:manualLayout>
          </c:layout>
          <c:spPr>
            <a:noFill/>
            <a:ln w="25400">
              <a:noFill/>
            </a:ln>
          </c:spPr>
        </c:title>
        <c:numFmt formatCode="General" sourceLinked="1"/>
        <c:tickLblPos val="nextTo"/>
        <c:spPr>
          <a:ln w="3175">
            <a:solidFill>
              <a:srgbClr val="000000"/>
            </a:solidFill>
            <a:prstDash val="solid"/>
          </a:ln>
        </c:spPr>
        <c:txPr>
          <a:bodyPr rot="0" vert="horz"/>
          <a:lstStyle/>
          <a:p>
            <a:pPr>
              <a:defRPr sz="850" b="1" i="0" u="none" strike="noStrike" baseline="0">
                <a:solidFill>
                  <a:srgbClr val="000000"/>
                </a:solidFill>
                <a:latin typeface="Arial"/>
                <a:ea typeface="Arial"/>
                <a:cs typeface="Arial"/>
              </a:defRPr>
            </a:pPr>
            <a:endParaRPr lang="ar-SA"/>
          </a:p>
        </c:txPr>
        <c:crossAx val="87705088"/>
        <c:crosses val="autoZero"/>
        <c:auto val="1"/>
        <c:lblAlgn val="ctr"/>
        <c:lblOffset val="100"/>
        <c:tickLblSkip val="1"/>
        <c:tickMarkSkip val="1"/>
      </c:catAx>
      <c:valAx>
        <c:axId val="87705088"/>
        <c:scaling>
          <c:orientation val="minMax"/>
        </c:scaling>
        <c:axPos val="l"/>
        <c:title>
          <c:tx>
            <c:rich>
              <a:bodyPr/>
              <a:lstStyle/>
              <a:p>
                <a:pPr>
                  <a:defRPr sz="850" b="1" i="0" u="none" strike="noStrike" baseline="0">
                    <a:solidFill>
                      <a:srgbClr val="000000"/>
                    </a:solidFill>
                    <a:latin typeface="Arial"/>
                    <a:ea typeface="Arial"/>
                    <a:cs typeface="+mn-cs"/>
                  </a:defRPr>
                </a:pPr>
                <a:r>
                  <a:rPr lang="en-US" b="1">
                    <a:cs typeface="+mn-cs"/>
                  </a:rPr>
                  <a:t>Percent (%)</a:t>
                </a:r>
                <a:endParaRPr lang="ar-SA" b="1">
                  <a:cs typeface="+mn-cs"/>
                </a:endParaRPr>
              </a:p>
            </c:rich>
          </c:tx>
          <c:layout>
            <c:manualLayout>
              <c:xMode val="edge"/>
              <c:yMode val="edge"/>
              <c:x val="2.6288644035968048E-2"/>
              <c:y val="0.36935574542543886"/>
            </c:manualLayout>
          </c:layout>
          <c:spPr>
            <a:noFill/>
            <a:ln w="25400">
              <a:noFill/>
            </a:ln>
          </c:spPr>
        </c:title>
        <c:numFmt formatCode="General" sourceLinked="1"/>
        <c:tickLblPos val="nextTo"/>
        <c:spPr>
          <a:ln w="3175">
            <a:solidFill>
              <a:srgbClr val="000000"/>
            </a:solidFill>
            <a:prstDash val="solid"/>
          </a:ln>
        </c:spPr>
        <c:txPr>
          <a:bodyPr rot="0" vert="horz"/>
          <a:lstStyle/>
          <a:p>
            <a:pPr>
              <a:defRPr sz="850" b="1" i="0" u="none" strike="noStrike" baseline="0">
                <a:solidFill>
                  <a:srgbClr val="000000"/>
                </a:solidFill>
                <a:latin typeface="Arial"/>
                <a:ea typeface="Arial"/>
                <a:cs typeface="Arial"/>
              </a:defRPr>
            </a:pPr>
            <a:endParaRPr lang="ar-SA"/>
          </a:p>
        </c:txPr>
        <c:crossAx val="87154048"/>
        <c:crosses val="autoZero"/>
        <c:crossBetween val="between"/>
      </c:valAx>
      <c:spPr>
        <a:noFill/>
        <a:ln w="25400">
          <a:noFill/>
        </a:ln>
      </c:spPr>
    </c:plotArea>
    <c:plotVisOnly val="1"/>
    <c:dispBlanksAs val="gap"/>
  </c:chart>
  <c:spPr>
    <a:solidFill>
      <a:srgbClr val="FFFFFF"/>
    </a:solidFill>
    <a:ln w="12700">
      <a:solidFill>
        <a:srgbClr val="000000"/>
      </a:solidFill>
      <a:prstDash val="solid"/>
    </a:ln>
  </c:spPr>
  <c:txPr>
    <a:bodyPr/>
    <a:lstStyle/>
    <a:p>
      <a:pPr>
        <a:defRPr sz="1575" b="1" i="0" u="none" strike="noStrike" baseline="0">
          <a:solidFill>
            <a:srgbClr val="000000"/>
          </a:solidFill>
          <a:latin typeface="Calibri"/>
          <a:ea typeface="Calibri"/>
          <a:cs typeface="Calibri"/>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34793277156145147"/>
          <c:y val="0.15263814996098471"/>
          <c:w val="0.35913892342404752"/>
          <c:h val="0.691585089026031"/>
        </c:manualLayout>
      </c:layout>
      <c:pieChart>
        <c:varyColors val="1"/>
        <c:ser>
          <c:idx val="0"/>
          <c:order val="0"/>
          <c:spPr>
            <a:solidFill>
              <a:srgbClr val="9999FF"/>
            </a:solidFill>
            <a:ln w="12700">
              <a:solidFill>
                <a:srgbClr val="000000"/>
              </a:solidFill>
              <a:prstDash val="solid"/>
            </a:ln>
          </c:spPr>
          <c:explosion val="42"/>
          <c:dPt>
            <c:idx val="1"/>
            <c:spPr>
              <a:solidFill>
                <a:srgbClr val="993366"/>
              </a:solidFill>
              <a:ln w="12700">
                <a:solidFill>
                  <a:srgbClr val="000000"/>
                </a:solidFill>
                <a:prstDash val="solid"/>
              </a:ln>
            </c:spPr>
          </c:dPt>
          <c:dPt>
            <c:idx val="2"/>
            <c:spPr>
              <a:solidFill>
                <a:srgbClr val="FFFF00"/>
              </a:solidFill>
              <a:ln w="12700">
                <a:solidFill>
                  <a:srgbClr val="000000"/>
                </a:solidFill>
                <a:prstDash val="solid"/>
              </a:ln>
            </c:spPr>
          </c:dPt>
          <c:dPt>
            <c:idx val="3"/>
            <c:spPr>
              <a:solidFill>
                <a:srgbClr val="00FFFF"/>
              </a:solidFill>
              <a:ln w="12700">
                <a:solidFill>
                  <a:srgbClr val="000000"/>
                </a:solidFill>
                <a:prstDash val="solid"/>
              </a:ln>
            </c:spPr>
          </c:dPt>
          <c:dPt>
            <c:idx val="4"/>
            <c:spPr>
              <a:solidFill>
                <a:srgbClr val="990099"/>
              </a:solidFill>
              <a:ln w="12700">
                <a:solidFill>
                  <a:srgbClr val="000000"/>
                </a:solidFill>
                <a:prstDash val="solid"/>
              </a:ln>
            </c:spPr>
          </c:dPt>
          <c:dPt>
            <c:idx val="5"/>
            <c:spPr>
              <a:solidFill>
                <a:srgbClr val="FF8080"/>
              </a:solidFill>
              <a:ln w="12700">
                <a:solidFill>
                  <a:srgbClr val="000000"/>
                </a:solidFill>
                <a:prstDash val="solid"/>
              </a:ln>
            </c:spPr>
          </c:dPt>
          <c:dPt>
            <c:idx val="6"/>
            <c:spPr>
              <a:solidFill>
                <a:schemeClr val="tx1"/>
              </a:solidFill>
              <a:ln w="12700">
                <a:solidFill>
                  <a:srgbClr val="000000"/>
                </a:solidFill>
                <a:prstDash val="solid"/>
              </a:ln>
            </c:spPr>
          </c:dPt>
          <c:dLbls>
            <c:dLbl>
              <c:idx val="0"/>
              <c:layout>
                <c:manualLayout>
                  <c:x val="-7.7829902841092313E-2"/>
                  <c:y val="-3.0603319855288406E-2"/>
                </c:manualLayout>
              </c:layout>
              <c:dLblPos val="bestFit"/>
              <c:showCatName val="1"/>
              <c:showPercent val="1"/>
            </c:dLbl>
            <c:dLbl>
              <c:idx val="1"/>
              <c:layout>
                <c:manualLayout>
                  <c:x val="6.9980752405949281E-2"/>
                  <c:y val="-8.2047953465276297E-2"/>
                </c:manualLayout>
              </c:layout>
              <c:dLblPos val="bestFit"/>
              <c:showCatName val="1"/>
              <c:showPercent val="1"/>
            </c:dLbl>
            <c:dLbl>
              <c:idx val="2"/>
              <c:layout>
                <c:manualLayout>
                  <c:x val="0.13285407745084488"/>
                  <c:y val="-2.0499397034830211E-2"/>
                </c:manualLayout>
              </c:layout>
              <c:dLblPos val="bestFit"/>
              <c:showCatName val="1"/>
              <c:showPercent val="1"/>
            </c:dLbl>
            <c:dLbl>
              <c:idx val="3"/>
              <c:layout>
                <c:manualLayout>
                  <c:x val="0.16519924483123924"/>
                  <c:y val="2.952684968433E-2"/>
                </c:manualLayout>
              </c:layout>
              <c:dLblPos val="bestFit"/>
              <c:showCatName val="1"/>
              <c:showPercent val="1"/>
            </c:dLbl>
            <c:dLbl>
              <c:idx val="4"/>
              <c:layout>
                <c:manualLayout>
                  <c:x val="-7.1561633743150527E-2"/>
                  <c:y val="3.6035681350641981E-2"/>
                </c:manualLayout>
              </c:layout>
              <c:dLblPos val="bestFit"/>
              <c:showCatName val="1"/>
              <c:showPercent val="1"/>
            </c:dLbl>
            <c:dLbl>
              <c:idx val="5"/>
              <c:layout>
                <c:manualLayout>
                  <c:x val="-0.12558474927476168"/>
                  <c:y val="2.5127686741859969E-2"/>
                </c:manualLayout>
              </c:layout>
              <c:dLblPos val="bestFit"/>
              <c:showCatName val="1"/>
              <c:showPercent val="1"/>
            </c:dLbl>
            <c:dLbl>
              <c:idx val="6"/>
              <c:layout>
                <c:manualLayout>
                  <c:x val="-0.11560694386885872"/>
                  <c:y val="-3.4850677449102654E-2"/>
                </c:manualLayout>
              </c:layout>
              <c:dLblPos val="bestFit"/>
              <c:showCatName val="1"/>
              <c:showPercent val="1"/>
            </c:dLbl>
            <c:dLbl>
              <c:idx val="7"/>
              <c:layout>
                <c:manualLayout>
                  <c:x val="-0.12786812174793941"/>
                  <c:y val="0.18452968716748375"/>
                </c:manualLayout>
              </c:layout>
              <c:tx>
                <c:rich>
                  <a:bodyPr/>
                  <a:lstStyle/>
                  <a:p>
                    <a:r>
                      <a:rPr lang="en-US" sz="850"/>
                      <a:t>
</a:t>
                    </a:r>
                    <a:r>
                      <a:rPr lang="en-US"/>
                      <a:t>0.1%</a:t>
                    </a:r>
                  </a:p>
                </c:rich>
              </c:tx>
              <c:dLblPos val="bestFit"/>
              <c:showCatName val="1"/>
              <c:showPercent val="1"/>
            </c:dLbl>
            <c:dLbl>
              <c:idx val="8"/>
              <c:layout>
                <c:manualLayout>
                  <c:x val="-7.5595155868674296E-2"/>
                  <c:y val="-0.14018975668581968"/>
                </c:manualLayout>
              </c:layout>
              <c:tx>
                <c:rich>
                  <a:bodyPr/>
                  <a:lstStyle/>
                  <a:p>
                    <a:r>
                      <a:rPr lang="en-US" sz="850" b="0" i="0" u="none" strike="noStrike" baseline="0"/>
                      <a:t>N</a:t>
                    </a:r>
                    <a:r>
                      <a:rPr lang="en-US" sz="800" b="0" i="0" u="none" strike="noStrike" baseline="0"/>
                      <a:t>ot Stated or </a:t>
                    </a:r>
                    <a:r>
                      <a:rPr lang="en-US"/>
                      <a:t>Not Applicable
0.1%</a:t>
                    </a:r>
                  </a:p>
                </c:rich>
              </c:tx>
              <c:dLblPos val="bestFit"/>
              <c:showCatName val="1"/>
              <c:showPercent val="1"/>
            </c:dLbl>
            <c:numFmt formatCode="0.0%" sourceLinked="0"/>
            <c:spPr>
              <a:noFill/>
              <a:ln w="25400">
                <a:noFill/>
              </a:ln>
            </c:spPr>
            <c:txPr>
              <a:bodyPr rot="0"/>
              <a:lstStyle/>
              <a:p>
                <a:pPr>
                  <a:defRPr sz="850" b="0" i="0" u="none" strike="noStrike" baseline="0">
                    <a:solidFill>
                      <a:srgbClr val="000000"/>
                    </a:solidFill>
                    <a:latin typeface="Arial"/>
                    <a:ea typeface="Arial"/>
                    <a:cs typeface="Arial"/>
                  </a:defRPr>
                </a:pPr>
                <a:endParaRPr lang="ar-SA"/>
              </a:p>
            </c:txPr>
            <c:showCatName val="1"/>
            <c:showPercent val="1"/>
            <c:showLeaderLines val="1"/>
          </c:dLbls>
          <c:cat>
            <c:strRef>
              <c:f>Sheet1!$B$1:$H$1</c:f>
              <c:strCache>
                <c:ptCount val="7"/>
                <c:pt idx="0">
                  <c:v>Illiterate or Can Read and Write</c:v>
                </c:pt>
                <c:pt idx="1">
                  <c:v>Elementary</c:v>
                </c:pt>
                <c:pt idx="2">
                  <c:v>Preparatory</c:v>
                </c:pt>
                <c:pt idx="3">
                  <c:v>Secondary</c:v>
                </c:pt>
                <c:pt idx="4">
                  <c:v>Associate Diploma</c:v>
                </c:pt>
                <c:pt idx="5">
                  <c:v>Bachelor and above</c:v>
                </c:pt>
                <c:pt idx="6">
                  <c:v>Not Stated or Not Applicable</c:v>
                </c:pt>
              </c:strCache>
            </c:strRef>
          </c:cat>
          <c:val>
            <c:numRef>
              <c:f>Sheet1!$B$2:$H$2</c:f>
              <c:numCache>
                <c:formatCode>General</c:formatCode>
                <c:ptCount val="7"/>
                <c:pt idx="0">
                  <c:v>21.5</c:v>
                </c:pt>
                <c:pt idx="1">
                  <c:v>21.6</c:v>
                </c:pt>
                <c:pt idx="2">
                  <c:v>21.8</c:v>
                </c:pt>
                <c:pt idx="3">
                  <c:v>14.8</c:v>
                </c:pt>
                <c:pt idx="4">
                  <c:v>7.3</c:v>
                </c:pt>
                <c:pt idx="5">
                  <c:v>12.8</c:v>
                </c:pt>
                <c:pt idx="6">
                  <c:v>0.2</c:v>
                </c:pt>
              </c:numCache>
            </c:numRef>
          </c:val>
        </c:ser>
        <c:firstSliceAng val="291"/>
      </c:pieChart>
      <c:spPr>
        <a:noFill/>
        <a:ln w="25400">
          <a:noFill/>
        </a:ln>
      </c:spPr>
    </c:plotArea>
    <c:plotVisOnly val="1"/>
    <c:dispBlanksAs val="zero"/>
  </c:chart>
  <c:spPr>
    <a:noFill/>
    <a:ln w="6350" cap="flat" cmpd="sng" algn="ctr">
      <a:solidFill>
        <a:srgbClr val="000000"/>
      </a:solidFill>
      <a:prstDash val="solid"/>
      <a:miter lim="800000"/>
      <a:headEnd type="none" w="med" len="med"/>
      <a:tailEnd type="none" w="med" len="med"/>
    </a:ln>
  </c:spPr>
  <c:txPr>
    <a:bodyPr/>
    <a:lstStyle/>
    <a:p>
      <a:pPr>
        <a:defRPr sz="1125" b="1" i="0" u="none" strike="noStrike" baseline="0">
          <a:solidFill>
            <a:srgbClr val="000000"/>
          </a:solidFill>
          <a:latin typeface="Arial"/>
          <a:ea typeface="Arial"/>
          <a:cs typeface="Arial"/>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35481979864457441"/>
          <c:y val="0.21794871794871795"/>
          <c:w val="0.27394268813413247"/>
          <c:h val="0.62217491881311804"/>
        </c:manualLayout>
      </c:layout>
      <c:pieChart>
        <c:varyColors val="1"/>
        <c:ser>
          <c:idx val="0"/>
          <c:order val="0"/>
          <c:spPr>
            <a:solidFill>
              <a:srgbClr val="9999FF"/>
            </a:solidFill>
            <a:ln w="12700">
              <a:solidFill>
                <a:srgbClr val="000000"/>
              </a:solidFill>
              <a:prstDash val="solid"/>
            </a:ln>
          </c:spPr>
          <c:dPt>
            <c:idx val="1"/>
            <c:spPr>
              <a:solidFill>
                <a:srgbClr val="993366"/>
              </a:solidFill>
              <a:ln w="12700">
                <a:solidFill>
                  <a:srgbClr val="000000"/>
                </a:solidFill>
                <a:prstDash val="solid"/>
              </a:ln>
            </c:spPr>
          </c:dPt>
          <c:dPt>
            <c:idx val="2"/>
            <c:spPr>
              <a:solidFill>
                <a:srgbClr val="FFFFCC"/>
              </a:solidFill>
              <a:ln w="12700">
                <a:solidFill>
                  <a:srgbClr val="000000"/>
                </a:solidFill>
                <a:prstDash val="solid"/>
              </a:ln>
            </c:spPr>
          </c:dPt>
          <c:dLbls>
            <c:dLbl>
              <c:idx val="0"/>
              <c:layout>
                <c:manualLayout>
                  <c:x val="0.1990856739922435"/>
                  <c:y val="-5.7349081364829399E-2"/>
                </c:manualLayout>
              </c:layout>
              <c:tx>
                <c:rich>
                  <a:bodyPr/>
                  <a:lstStyle/>
                  <a:p>
                    <a:r>
                      <a:rPr lang="en-US" sz="850"/>
                      <a:t>s</a:t>
                    </a:r>
                    <a:r>
                      <a:rPr lang="en-US"/>
                      <a:t>ingle
94.1%</a:t>
                    </a:r>
                  </a:p>
                </c:rich>
              </c:tx>
              <c:dLblPos val="bestFit"/>
              <c:showCatName val="1"/>
              <c:showPercent val="1"/>
            </c:dLbl>
            <c:dLbl>
              <c:idx val="1"/>
              <c:layout>
                <c:manualLayout>
                  <c:x val="-0.18054589258432421"/>
                  <c:y val="4.0020018684105166E-2"/>
                </c:manualLayout>
              </c:layout>
              <c:tx>
                <c:rich>
                  <a:bodyPr/>
                  <a:lstStyle/>
                  <a:p>
                    <a:pPr>
                      <a:defRPr sz="850" b="0" i="0" u="none" strike="noStrike" baseline="0">
                        <a:solidFill>
                          <a:srgbClr val="000000"/>
                        </a:solidFill>
                        <a:latin typeface="Arial"/>
                        <a:ea typeface="Arial"/>
                        <a:cs typeface="Arial"/>
                      </a:defRPr>
                    </a:pPr>
                    <a:r>
                      <a:rPr lang="en-US" sz="850"/>
                      <a:t>a</a:t>
                    </a:r>
                    <a:r>
                      <a:rPr lang="en-US"/>
                      <a:t>ssociated
4.6%</a:t>
                    </a:r>
                  </a:p>
                </c:rich>
              </c:tx>
              <c:spPr>
                <a:noFill/>
                <a:ln w="25400">
                  <a:noFill/>
                </a:ln>
              </c:spPr>
              <c:dLblPos val="bestFit"/>
            </c:dLbl>
            <c:dLbl>
              <c:idx val="2"/>
              <c:layout>
                <c:manualLayout>
                  <c:x val="0.10518548987346732"/>
                  <c:y val="-1.9883001912896481E-2"/>
                </c:manualLayout>
              </c:layout>
              <c:tx>
                <c:rich>
                  <a:bodyPr/>
                  <a:lstStyle/>
                  <a:p>
                    <a:r>
                      <a:rPr lang="en-US" sz="850"/>
                      <a:t>m</a:t>
                    </a:r>
                    <a:r>
                      <a:rPr lang="en-US"/>
                      <a:t>ixed
1.3%</a:t>
                    </a:r>
                  </a:p>
                </c:rich>
              </c:tx>
              <c:dLblPos val="bestFit"/>
              <c:showCatName val="1"/>
              <c:showPercent val="1"/>
            </c:dLbl>
            <c:dLbl>
              <c:idx val="3"/>
              <c:layout>
                <c:manualLayout>
                  <c:x val="0.1164224274410027"/>
                  <c:y val="-3.0103369291456444E-2"/>
                </c:manualLayout>
              </c:layout>
              <c:tx>
                <c:rich>
                  <a:bodyPr/>
                  <a:lstStyle/>
                  <a:p>
                    <a:r>
                      <a:rPr sz="850"/>
                      <a:t>غ</a:t>
                    </a:r>
                    <a:r>
                      <a:t>ير مبين
0.1</a:t>
                    </a:r>
                  </a:p>
                </c:rich>
              </c:tx>
              <c:dLblPos val="bestFit"/>
            </c:dLbl>
            <c:numFmt formatCode="0.0%" sourceLinked="0"/>
            <c:spPr>
              <a:noFill/>
              <a:ln w="25400">
                <a:noFill/>
              </a:ln>
            </c:spPr>
            <c:txPr>
              <a:bodyPr/>
              <a:lstStyle/>
              <a:p>
                <a:pPr>
                  <a:defRPr sz="850" b="0" i="0" u="none" strike="noStrike" baseline="0">
                    <a:solidFill>
                      <a:srgbClr val="000000"/>
                    </a:solidFill>
                    <a:latin typeface="Arial"/>
                    <a:ea typeface="Arial"/>
                    <a:cs typeface="Arial"/>
                  </a:defRPr>
                </a:pPr>
                <a:endParaRPr lang="ar-SA"/>
              </a:p>
            </c:txPr>
            <c:showCatName val="1"/>
            <c:showPercent val="1"/>
            <c:showLeaderLines val="1"/>
          </c:dLbls>
          <c:cat>
            <c:strRef>
              <c:f>Sheet1!$B$1:$D$1</c:f>
              <c:strCache>
                <c:ptCount val="3"/>
                <c:pt idx="0">
                  <c:v>Single</c:v>
                </c:pt>
                <c:pt idx="1">
                  <c:v>associated</c:v>
                </c:pt>
                <c:pt idx="2">
                  <c:v>Mix</c:v>
                </c:pt>
              </c:strCache>
            </c:strRef>
          </c:cat>
          <c:val>
            <c:numRef>
              <c:f>Sheet1!$B$2:$D$2</c:f>
              <c:numCache>
                <c:formatCode>#,##0.00</c:formatCode>
                <c:ptCount val="3"/>
                <c:pt idx="0">
                  <c:v>227756.579999999</c:v>
                </c:pt>
                <c:pt idx="1">
                  <c:v>10997.260000000017</c:v>
                </c:pt>
                <c:pt idx="2">
                  <c:v>3180.03</c:v>
                </c:pt>
              </c:numCache>
            </c:numRef>
          </c:val>
        </c:ser>
        <c:dLbls>
          <c:showCatName val="1"/>
          <c:showPercent val="1"/>
        </c:dLbls>
        <c:firstSliceAng val="0"/>
      </c:pieChart>
      <c:spPr>
        <a:noFill/>
        <a:ln w="25400">
          <a:noFill/>
        </a:ln>
      </c:spPr>
    </c:plotArea>
    <c:plotVisOnly val="1"/>
    <c:dispBlanksAs val="zero"/>
  </c:chart>
  <c:spPr>
    <a:noFill/>
    <a:ln w="6350" cap="flat" cmpd="sng" algn="ctr">
      <a:solidFill>
        <a:srgbClr val="000000"/>
      </a:solidFill>
      <a:prstDash val="solid"/>
      <a:miter lim="800000"/>
      <a:headEnd type="none" w="med" len="med"/>
      <a:tailEnd type="none" w="med" len="med"/>
    </a:ln>
  </c:spPr>
  <c:txPr>
    <a:bodyPr/>
    <a:lstStyle/>
    <a:p>
      <a:pPr>
        <a:defRPr sz="1150" b="1" i="0" u="none" strike="noStrike" baseline="0">
          <a:solidFill>
            <a:srgbClr val="000000"/>
          </a:solidFill>
          <a:latin typeface="Arial"/>
          <a:ea typeface="Arial"/>
          <a:cs typeface="Arial"/>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3783140504985459"/>
          <c:y val="0.13591456240383745"/>
          <c:w val="0.33574876695579642"/>
          <c:h val="0.73453082732474562"/>
        </c:manualLayout>
      </c:layout>
      <c:pieChart>
        <c:varyColors val="1"/>
        <c:ser>
          <c:idx val="0"/>
          <c:order val="0"/>
          <c:tx>
            <c:strRef>
              <c:f>Sheet1!$A$2</c:f>
              <c:strCache>
                <c:ptCount val="1"/>
                <c:pt idx="0">
                  <c:v>East</c:v>
                </c:pt>
              </c:strCache>
            </c:strRef>
          </c:tx>
          <c:spPr>
            <a:solidFill>
              <a:srgbClr val="9999FF"/>
            </a:solidFill>
          </c:spPr>
          <c:explosion val="10"/>
          <c:dPt>
            <c:idx val="0"/>
            <c:spPr>
              <a:solidFill>
                <a:schemeClr val="accent6">
                  <a:lumMod val="75000"/>
                </a:schemeClr>
              </a:solidFill>
            </c:spPr>
          </c:dPt>
          <c:dPt>
            <c:idx val="1"/>
            <c:spPr>
              <a:solidFill>
                <a:schemeClr val="accent2">
                  <a:lumMod val="60000"/>
                  <a:lumOff val="40000"/>
                </a:schemeClr>
              </a:solidFill>
            </c:spPr>
          </c:dPt>
          <c:dPt>
            <c:idx val="2"/>
            <c:spPr>
              <a:solidFill>
                <a:schemeClr val="tx2">
                  <a:lumMod val="50000"/>
                </a:schemeClr>
              </a:solidFill>
            </c:spPr>
          </c:dPt>
          <c:dLbls>
            <c:dLbl>
              <c:idx val="0"/>
              <c:layout>
                <c:manualLayout>
                  <c:x val="0.17590008779550628"/>
                  <c:y val="7.4323468187166439E-2"/>
                </c:manualLayout>
              </c:layout>
              <c:dLblPos val="bestFit"/>
              <c:showCatName val="1"/>
              <c:showPercent val="1"/>
            </c:dLbl>
            <c:dLbl>
              <c:idx val="1"/>
              <c:layout>
                <c:manualLayout>
                  <c:x val="0.16878755583815572"/>
                  <c:y val="-0.12087292499115312"/>
                </c:manualLayout>
              </c:layout>
              <c:dLblPos val="bestFit"/>
              <c:showCatName val="1"/>
              <c:showPercent val="1"/>
            </c:dLbl>
            <c:dLbl>
              <c:idx val="2"/>
              <c:layout>
                <c:manualLayout>
                  <c:x val="-7.8229291733163925E-2"/>
                  <c:y val="-0.10091898951516268"/>
                </c:manualLayout>
              </c:layout>
              <c:dLblPos val="bestFit"/>
              <c:showCatName val="1"/>
              <c:showPercent val="1"/>
            </c:dLbl>
            <c:dLbl>
              <c:idx val="3"/>
              <c:layout>
                <c:manualLayout>
                  <c:x val="-3.5636193623945482E-2"/>
                  <c:y val="-4.2651985574973855E-3"/>
                </c:manualLayout>
              </c:layout>
              <c:dLblPos val="bestFit"/>
              <c:showCatName val="1"/>
              <c:showPercent val="1"/>
            </c:dLbl>
            <c:numFmt formatCode="0.0%" sourceLinked="0"/>
            <c:spPr>
              <a:noFill/>
              <a:ln w="25394">
                <a:noFill/>
              </a:ln>
            </c:spPr>
            <c:txPr>
              <a:bodyPr/>
              <a:lstStyle/>
              <a:p>
                <a:pPr>
                  <a:defRPr sz="850" b="0" i="0" u="none" strike="noStrike" baseline="0">
                    <a:solidFill>
                      <a:srgbClr val="000000"/>
                    </a:solidFill>
                    <a:latin typeface="Arial"/>
                    <a:ea typeface="Arial"/>
                    <a:cs typeface="Arial"/>
                  </a:defRPr>
                </a:pPr>
                <a:endParaRPr lang="ar-SA"/>
              </a:p>
            </c:txPr>
            <c:showCatName val="1"/>
            <c:showPercent val="1"/>
            <c:showLeaderLines val="1"/>
          </c:dLbls>
          <c:cat>
            <c:strRef>
              <c:f>Sheet1!$B$1:$E$1</c:f>
              <c:strCache>
                <c:ptCount val="4"/>
                <c:pt idx="0">
                  <c:v>uncovered rainfed</c:v>
                </c:pt>
                <c:pt idx="1">
                  <c:v>uncovered irrigated</c:v>
                </c:pt>
                <c:pt idx="2">
                  <c:v>uncovered not stated</c:v>
                </c:pt>
                <c:pt idx="3">
                  <c:v>covered</c:v>
                </c:pt>
              </c:strCache>
            </c:strRef>
          </c:cat>
          <c:val>
            <c:numRef>
              <c:f>Sheet1!$B$2:$E$2</c:f>
              <c:numCache>
                <c:formatCode>General</c:formatCode>
                <c:ptCount val="4"/>
                <c:pt idx="0">
                  <c:v>12.998471672185849</c:v>
                </c:pt>
                <c:pt idx="1">
                  <c:v>60.023151624278682</c:v>
                </c:pt>
                <c:pt idx="2">
                  <c:v>1.1577776672400553</c:v>
                </c:pt>
                <c:pt idx="3">
                  <c:v>25.820599036294126</c:v>
                </c:pt>
              </c:numCache>
            </c:numRef>
          </c:val>
        </c:ser>
        <c:dLbls>
          <c:showCatName val="1"/>
          <c:showPercent val="1"/>
        </c:dLbls>
        <c:firstSliceAng val="0"/>
      </c:pieChart>
    </c:plotArea>
    <c:plotVisOnly val="1"/>
    <c:dispBlanksAs val="zero"/>
  </c:chart>
  <c:spPr>
    <a:noFill/>
    <a:ln w="6348" cap="flat" cmpd="sng" algn="ctr">
      <a:solidFill>
        <a:srgbClr val="000000"/>
      </a:solidFill>
      <a:prstDash val="solid"/>
      <a:miter lim="800000"/>
      <a:headEnd type="none" w="med" len="med"/>
      <a:tailEnd type="none" w="med" len="med"/>
    </a:ln>
  </c:spPr>
  <c:txPr>
    <a:bodyPr/>
    <a:lstStyle/>
    <a:p>
      <a:pPr>
        <a:defRPr sz="1075" b="1" i="0" u="none" strike="noStrike" baseline="0">
          <a:solidFill>
            <a:srgbClr val="000000"/>
          </a:solidFill>
          <a:latin typeface="Arial"/>
          <a:ea typeface="Arial"/>
          <a:cs typeface="Arial"/>
        </a:defRPr>
      </a:pPr>
      <a:endParaRPr lang="ar-SA"/>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8996886258783197"/>
          <c:y val="5.7993036584712922E-2"/>
          <c:w val="0.77926421404682888"/>
          <c:h val="0.79166666666666652"/>
        </c:manualLayout>
      </c:layout>
      <c:barChart>
        <c:barDir val="col"/>
        <c:grouping val="clustered"/>
        <c:ser>
          <c:idx val="0"/>
          <c:order val="0"/>
          <c:tx>
            <c:strRef>
              <c:f>Sheet1!$A$2</c:f>
              <c:strCache>
                <c:ptCount val="1"/>
                <c:pt idx="0">
                  <c:v>compact</c:v>
                </c:pt>
              </c:strCache>
            </c:strRef>
          </c:tx>
          <c:spPr>
            <a:solidFill>
              <a:srgbClr val="9999FF"/>
            </a:solidFill>
            <a:ln w="12697">
              <a:solidFill>
                <a:srgbClr val="000000"/>
              </a:solidFill>
              <a:prstDash val="solid"/>
            </a:ln>
          </c:spPr>
          <c:dLbls>
            <c:dLbl>
              <c:idx val="0"/>
              <c:layout>
                <c:manualLayout>
                  <c:x val="5.9808008428012104E-3"/>
                  <c:y val="-2.0160826510231987E-3"/>
                </c:manualLayout>
              </c:layout>
              <c:dLblPos val="outEnd"/>
              <c:showVal val="1"/>
            </c:dLbl>
            <c:dLbl>
              <c:idx val="1"/>
              <c:layout>
                <c:manualLayout>
                  <c:x val="-1.2315768221280061E-3"/>
                  <c:y val="-1.1099647026880164E-2"/>
                </c:manualLayout>
              </c:layout>
              <c:dLblPos val="outEnd"/>
              <c:showVal val="1"/>
            </c:dLbl>
            <c:numFmt formatCode="#,##0" sourceLinked="0"/>
            <c:spPr>
              <a:noFill/>
              <a:ln w="25394">
                <a:noFill/>
              </a:ln>
            </c:spPr>
            <c:showVal val="1"/>
          </c:dLbls>
          <c:cat>
            <c:strRef>
              <c:f>Sheet1!$B$1:$C$1</c:f>
              <c:strCache>
                <c:ptCount val="2"/>
                <c:pt idx="0">
                  <c:v>bearing</c:v>
                </c:pt>
                <c:pt idx="1">
                  <c:v>unbearing</c:v>
                </c:pt>
              </c:strCache>
            </c:strRef>
          </c:cat>
          <c:val>
            <c:numRef>
              <c:f>Sheet1!$B$2:$C$2</c:f>
              <c:numCache>
                <c:formatCode>#,##0</c:formatCode>
                <c:ptCount val="2"/>
                <c:pt idx="0">
                  <c:v>9509675</c:v>
                </c:pt>
                <c:pt idx="1">
                  <c:v>885956</c:v>
                </c:pt>
              </c:numCache>
            </c:numRef>
          </c:val>
        </c:ser>
        <c:ser>
          <c:idx val="1"/>
          <c:order val="1"/>
          <c:tx>
            <c:strRef>
              <c:f>Sheet1!$A$3</c:f>
              <c:strCache>
                <c:ptCount val="1"/>
                <c:pt idx="0">
                  <c:v>scattered</c:v>
                </c:pt>
              </c:strCache>
            </c:strRef>
          </c:tx>
          <c:spPr>
            <a:solidFill>
              <a:srgbClr val="993366"/>
            </a:solidFill>
            <a:ln w="12697">
              <a:solidFill>
                <a:srgbClr val="000000"/>
              </a:solidFill>
              <a:prstDash val="solid"/>
            </a:ln>
          </c:spPr>
          <c:dLbls>
            <c:dLbl>
              <c:idx val="0"/>
              <c:layout>
                <c:manualLayout>
                  <c:x val="5.9064295284767913E-3"/>
                  <c:y val="-9.5043292002294048E-3"/>
                </c:manualLayout>
              </c:layout>
              <c:dLblPos val="outEnd"/>
              <c:showVal val="1"/>
            </c:dLbl>
            <c:dLbl>
              <c:idx val="1"/>
              <c:layout>
                <c:manualLayout>
                  <c:x val="-7.8189527008424714E-3"/>
                  <c:y val="-1.6581490532074295E-2"/>
                </c:manualLayout>
              </c:layout>
              <c:dLblPos val="outEnd"/>
              <c:showVal val="1"/>
            </c:dLbl>
            <c:spPr>
              <a:noFill/>
              <a:ln w="25394">
                <a:noFill/>
              </a:ln>
            </c:spPr>
            <c:showVal val="1"/>
          </c:dLbls>
          <c:cat>
            <c:strRef>
              <c:f>Sheet1!$B$1:$C$1</c:f>
              <c:strCache>
                <c:ptCount val="2"/>
                <c:pt idx="0">
                  <c:v>bearing</c:v>
                </c:pt>
                <c:pt idx="1">
                  <c:v>unbearing</c:v>
                </c:pt>
              </c:strCache>
            </c:strRef>
          </c:cat>
          <c:val>
            <c:numRef>
              <c:f>Sheet1!$B$3:$C$3</c:f>
              <c:numCache>
                <c:formatCode>#,##0</c:formatCode>
                <c:ptCount val="2"/>
                <c:pt idx="0">
                  <c:v>835209</c:v>
                </c:pt>
                <c:pt idx="1">
                  <c:v>54123</c:v>
                </c:pt>
              </c:numCache>
            </c:numRef>
          </c:val>
        </c:ser>
        <c:dLbls>
          <c:showVal val="1"/>
        </c:dLbls>
        <c:axId val="88002560"/>
        <c:axId val="88004096"/>
      </c:barChart>
      <c:catAx>
        <c:axId val="88002560"/>
        <c:scaling>
          <c:orientation val="minMax"/>
        </c:scaling>
        <c:axPos val="b"/>
        <c:numFmt formatCode="General" sourceLinked="1"/>
        <c:tickLblPos val="low"/>
        <c:spPr>
          <a:ln w="3174">
            <a:solidFill>
              <a:srgbClr val="000000"/>
            </a:solidFill>
            <a:prstDash val="solid"/>
          </a:ln>
        </c:spPr>
        <c:txPr>
          <a:bodyPr rot="0" vert="horz"/>
          <a:lstStyle/>
          <a:p>
            <a:pPr>
              <a:defRPr b="1"/>
            </a:pPr>
            <a:endParaRPr lang="ar-SA"/>
          </a:p>
        </c:txPr>
        <c:crossAx val="88004096"/>
        <c:crossesAt val="0"/>
        <c:auto val="1"/>
        <c:lblAlgn val="ctr"/>
        <c:lblOffset val="100"/>
        <c:tickLblSkip val="1"/>
        <c:tickMarkSkip val="1"/>
      </c:catAx>
      <c:valAx>
        <c:axId val="88004096"/>
        <c:scaling>
          <c:orientation val="minMax"/>
        </c:scaling>
        <c:axPos val="l"/>
        <c:numFmt formatCode="#,##0" sourceLinked="1"/>
        <c:tickLblPos val="nextTo"/>
        <c:spPr>
          <a:ln w="3174">
            <a:solidFill>
              <a:srgbClr val="000000"/>
            </a:solidFill>
            <a:prstDash val="solid"/>
          </a:ln>
        </c:spPr>
        <c:txPr>
          <a:bodyPr rot="0" vert="horz"/>
          <a:lstStyle/>
          <a:p>
            <a:pPr>
              <a:defRPr b="1"/>
            </a:pPr>
            <a:endParaRPr lang="ar-SA"/>
          </a:p>
        </c:txPr>
        <c:crossAx val="88002560"/>
        <c:crosses val="autoZero"/>
        <c:crossBetween val="between"/>
        <c:minorUnit val="2000000"/>
      </c:valAx>
    </c:plotArea>
    <c:legend>
      <c:legendPos val="r"/>
      <c:layout>
        <c:manualLayout>
          <c:xMode val="edge"/>
          <c:yMode val="edge"/>
          <c:x val="0.87404529853349566"/>
          <c:y val="5.5776892430278883E-2"/>
          <c:w val="0.11038378943890756"/>
          <c:h val="0.23946098691686618"/>
        </c:manualLayout>
      </c:layout>
      <c:spPr>
        <a:noFill/>
        <a:ln w="3174">
          <a:solidFill>
            <a:srgbClr val="000000"/>
          </a:solidFill>
          <a:prstDash val="solid"/>
        </a:ln>
      </c:spPr>
    </c:legend>
    <c:plotVisOnly val="1"/>
    <c:dispBlanksAs val="gap"/>
  </c:chart>
  <c:spPr>
    <a:noFill/>
    <a:ln w="6348" cap="flat" cmpd="sng" algn="ctr">
      <a:solidFill>
        <a:srgbClr val="000000"/>
      </a:solidFill>
      <a:prstDash val="solid"/>
      <a:miter lim="800000"/>
      <a:headEnd type="none" w="med" len="med"/>
      <a:tailEnd type="none" w="med" len="med"/>
    </a:ln>
  </c:spPr>
  <c:txPr>
    <a:bodyPr/>
    <a:lstStyle/>
    <a:p>
      <a:pPr>
        <a:defRPr sz="800" b="0" i="0" u="none" strike="noStrike" baseline="0">
          <a:solidFill>
            <a:srgbClr val="000000"/>
          </a:solidFill>
          <a:latin typeface="Arial"/>
          <a:ea typeface="Arial"/>
          <a:cs typeface="Arial"/>
        </a:defRPr>
      </a:pPr>
      <a:endParaRPr lang="ar-SA"/>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2631578947368419"/>
          <c:y val="8.0434056414884963E-2"/>
          <c:w val="0.80701754385964408"/>
          <c:h val="0.63561544925461611"/>
        </c:manualLayout>
      </c:layout>
      <c:barChart>
        <c:barDir val="col"/>
        <c:grouping val="clustered"/>
        <c:ser>
          <c:idx val="0"/>
          <c:order val="0"/>
          <c:tx>
            <c:strRef>
              <c:f>Sheet1!$A$2</c:f>
              <c:strCache>
                <c:ptCount val="1"/>
                <c:pt idx="0">
                  <c:v>West Bank</c:v>
                </c:pt>
              </c:strCache>
            </c:strRef>
          </c:tx>
          <c:spPr>
            <a:solidFill>
              <a:srgbClr val="9999FF"/>
            </a:solidFill>
            <a:ln w="12700">
              <a:solidFill>
                <a:srgbClr val="000000"/>
              </a:solidFill>
              <a:prstDash val="solid"/>
            </a:ln>
          </c:spPr>
          <c:dLbls>
            <c:dLbl>
              <c:idx val="1"/>
              <c:layout>
                <c:manualLayout>
                  <c:x val="-1.9231346081739781E-3"/>
                  <c:y val="-6.8482151193551433E-3"/>
                </c:manualLayout>
              </c:layout>
              <c:dLblPos val="outEnd"/>
              <c:showVal val="1"/>
            </c:dLbl>
            <c:dLbl>
              <c:idx val="2"/>
              <c:layout>
                <c:manualLayout>
                  <c:x val="-1.2965879265091952E-3"/>
                  <c:y val="-2.9749048167398051E-3"/>
                </c:manualLayout>
              </c:layout>
              <c:dLblPos val="outEnd"/>
              <c:showVal val="1"/>
            </c:dLbl>
            <c:dLbl>
              <c:idx val="3"/>
              <c:layout>
                <c:manualLayout>
                  <c:x val="-1.54705661792276E-3"/>
                  <c:y val="-3.8882491467222336E-3"/>
                </c:manualLayout>
              </c:layout>
              <c:dLblPos val="outEnd"/>
              <c:showVal val="1"/>
            </c:dLbl>
            <c:numFmt formatCode="#,##0.0" sourceLinked="0"/>
            <c:spPr>
              <a:noFill/>
              <a:ln w="25400">
                <a:noFill/>
              </a:ln>
            </c:spPr>
            <c:txPr>
              <a:bodyPr/>
              <a:lstStyle/>
              <a:p>
                <a:pPr>
                  <a:defRPr sz="800" b="0" i="0" u="none" strike="noStrike" baseline="0">
                    <a:solidFill>
                      <a:srgbClr val="000000"/>
                    </a:solidFill>
                    <a:latin typeface="Simplified Arabic"/>
                    <a:ea typeface="Simplified Arabic"/>
                    <a:cs typeface="+mn-cs"/>
                  </a:defRPr>
                </a:pPr>
                <a:endParaRPr lang="ar-SA"/>
              </a:p>
            </c:txPr>
            <c:showVal val="1"/>
          </c:dLbls>
          <c:cat>
            <c:strRef>
              <c:f>Sheet1!$B$1:$E$1</c:f>
              <c:strCache>
                <c:ptCount val="4"/>
                <c:pt idx="0">
                  <c:v>Cows</c:v>
                </c:pt>
                <c:pt idx="1">
                  <c:v>sheep</c:v>
                </c:pt>
                <c:pt idx="2">
                  <c:v>goats</c:v>
                </c:pt>
                <c:pt idx="3">
                  <c:v>camel</c:v>
                </c:pt>
              </c:strCache>
            </c:strRef>
          </c:cat>
          <c:val>
            <c:numRef>
              <c:f>Sheet1!$B$2:$E$2</c:f>
              <c:numCache>
                <c:formatCode>General</c:formatCode>
                <c:ptCount val="4"/>
                <c:pt idx="0">
                  <c:v>71.599999999999994</c:v>
                </c:pt>
                <c:pt idx="1">
                  <c:v>89.2</c:v>
                </c:pt>
                <c:pt idx="2">
                  <c:v>94.5</c:v>
                </c:pt>
                <c:pt idx="3">
                  <c:v>49</c:v>
                </c:pt>
              </c:numCache>
            </c:numRef>
          </c:val>
        </c:ser>
        <c:ser>
          <c:idx val="1"/>
          <c:order val="1"/>
          <c:tx>
            <c:strRef>
              <c:f>Sheet1!$A$3</c:f>
              <c:strCache>
                <c:ptCount val="1"/>
                <c:pt idx="0">
                  <c:v>Gaza Strip</c:v>
                </c:pt>
              </c:strCache>
            </c:strRef>
          </c:tx>
          <c:spPr>
            <a:solidFill>
              <a:srgbClr val="993366"/>
            </a:solidFill>
            <a:ln w="12700">
              <a:solidFill>
                <a:srgbClr val="000000"/>
              </a:solidFill>
              <a:prstDash val="solid"/>
            </a:ln>
          </c:spPr>
          <c:dLbls>
            <c:dLbl>
              <c:idx val="0"/>
              <c:layout>
                <c:manualLayout>
                  <c:x val="3.4698162729658883E-3"/>
                  <c:y val="-1.1229031153714481E-2"/>
                </c:manualLayout>
              </c:layout>
              <c:dLblPos val="outEnd"/>
              <c:showVal val="1"/>
            </c:dLbl>
            <c:dLbl>
              <c:idx val="3"/>
              <c:layout>
                <c:manualLayout>
                  <c:x val="5.9761904761904804E-3"/>
                  <c:y val="3.2902804145529367E-3"/>
                </c:manualLayout>
              </c:layout>
              <c:dLblPos val="outEnd"/>
              <c:showVal val="1"/>
            </c:dLbl>
            <c:numFmt formatCode="#,##0.0" sourceLinked="0"/>
            <c:spPr>
              <a:noFill/>
              <a:ln w="25400">
                <a:noFill/>
              </a:ln>
            </c:spPr>
            <c:txPr>
              <a:bodyPr/>
              <a:lstStyle/>
              <a:p>
                <a:pPr>
                  <a:defRPr sz="800" b="0" i="0" u="none" strike="noStrike" baseline="0">
                    <a:solidFill>
                      <a:srgbClr val="000000"/>
                    </a:solidFill>
                    <a:latin typeface="Arial"/>
                    <a:ea typeface="Arial"/>
                    <a:cs typeface="Arial"/>
                  </a:defRPr>
                </a:pPr>
                <a:endParaRPr lang="ar-SA"/>
              </a:p>
            </c:txPr>
            <c:showVal val="1"/>
          </c:dLbls>
          <c:cat>
            <c:strRef>
              <c:f>Sheet1!$B$1:$E$1</c:f>
              <c:strCache>
                <c:ptCount val="4"/>
                <c:pt idx="0">
                  <c:v>Cows</c:v>
                </c:pt>
                <c:pt idx="1">
                  <c:v>sheep</c:v>
                </c:pt>
                <c:pt idx="2">
                  <c:v>goats</c:v>
                </c:pt>
                <c:pt idx="3">
                  <c:v>camel</c:v>
                </c:pt>
              </c:strCache>
            </c:strRef>
          </c:cat>
          <c:val>
            <c:numRef>
              <c:f>Sheet1!$B$3:$E$3</c:f>
              <c:numCache>
                <c:formatCode>General</c:formatCode>
                <c:ptCount val="4"/>
                <c:pt idx="0">
                  <c:v>28.4</c:v>
                </c:pt>
                <c:pt idx="1">
                  <c:v>10.8</c:v>
                </c:pt>
                <c:pt idx="2">
                  <c:v>5.5</c:v>
                </c:pt>
                <c:pt idx="3">
                  <c:v>51</c:v>
                </c:pt>
              </c:numCache>
            </c:numRef>
          </c:val>
        </c:ser>
        <c:dLbls>
          <c:showVal val="1"/>
        </c:dLbls>
        <c:axId val="88201472"/>
        <c:axId val="88281088"/>
      </c:barChart>
      <c:catAx>
        <c:axId val="88201472"/>
        <c:scaling>
          <c:orientation val="minMax"/>
        </c:scaling>
        <c:axPos val="b"/>
        <c:numFmt formatCode="General" sourceLinked="1"/>
        <c:tickLblPos val="nextTo"/>
        <c:spPr>
          <a:ln w="3175">
            <a:solidFill>
              <a:srgbClr val="000000"/>
            </a:solidFill>
            <a:prstDash val="solid"/>
          </a:ln>
        </c:spPr>
        <c:txPr>
          <a:bodyPr rot="0" vert="horz"/>
          <a:lstStyle/>
          <a:p>
            <a:pPr>
              <a:defRPr sz="800" b="1" i="0" u="none" strike="noStrike" baseline="0">
                <a:solidFill>
                  <a:srgbClr val="000000"/>
                </a:solidFill>
                <a:latin typeface="Simplified Arabic"/>
                <a:ea typeface="Simplified Arabic"/>
                <a:cs typeface="+mn-cs"/>
              </a:defRPr>
            </a:pPr>
            <a:endParaRPr lang="ar-SA"/>
          </a:p>
        </c:txPr>
        <c:crossAx val="88281088"/>
        <c:crosses val="autoZero"/>
        <c:auto val="1"/>
        <c:lblAlgn val="ctr"/>
        <c:lblOffset val="100"/>
        <c:tickLblSkip val="1"/>
        <c:tickMarkSkip val="1"/>
      </c:catAx>
      <c:valAx>
        <c:axId val="88281088"/>
        <c:scaling>
          <c:orientation val="minMax"/>
          <c:max val="100"/>
        </c:scaling>
        <c:axPos val="l"/>
        <c:title>
          <c:tx>
            <c:rich>
              <a:bodyPr/>
              <a:lstStyle/>
              <a:p>
                <a:pPr>
                  <a:defRPr sz="800" b="1" i="0" u="none" strike="noStrike" baseline="0">
                    <a:solidFill>
                      <a:srgbClr val="000000"/>
                    </a:solidFill>
                    <a:latin typeface="Arial"/>
                    <a:ea typeface="Arial"/>
                    <a:cs typeface="Arial"/>
                  </a:defRPr>
                </a:pPr>
                <a:r>
                  <a:rPr lang="en-US" sz="800"/>
                  <a:t>%</a:t>
                </a:r>
              </a:p>
            </c:rich>
          </c:tx>
          <c:layout>
            <c:manualLayout>
              <c:xMode val="edge"/>
              <c:yMode val="edge"/>
              <c:x val="2.8070175438596492E-2"/>
              <c:y val="0.42798353909465592"/>
            </c:manualLayout>
          </c:layout>
          <c:spPr>
            <a:noFill/>
            <a:ln w="25400">
              <a:noFill/>
            </a:ln>
          </c:spPr>
        </c:title>
        <c:numFmt formatCode="General" sourceLinked="1"/>
        <c:tickLblPos val="nextTo"/>
        <c:spPr>
          <a:ln w="3175">
            <a:solidFill>
              <a:srgbClr val="000000"/>
            </a:solidFill>
            <a:prstDash val="solid"/>
          </a:ln>
        </c:spPr>
        <c:txPr>
          <a:bodyPr rot="0" vert="horz"/>
          <a:lstStyle/>
          <a:p>
            <a:pPr>
              <a:defRPr sz="800" b="1" i="0" u="none" strike="noStrike" baseline="0">
                <a:solidFill>
                  <a:srgbClr val="000000"/>
                </a:solidFill>
                <a:latin typeface="Arial"/>
                <a:ea typeface="Arial"/>
                <a:cs typeface="Arial"/>
              </a:defRPr>
            </a:pPr>
            <a:endParaRPr lang="ar-SA"/>
          </a:p>
        </c:txPr>
        <c:crossAx val="88201472"/>
        <c:crosses val="autoZero"/>
        <c:crossBetween val="between"/>
        <c:majorUnit val="20"/>
        <c:minorUnit val="10"/>
      </c:valAx>
      <c:spPr>
        <a:noFill/>
        <a:ln w="25400">
          <a:noFill/>
        </a:ln>
      </c:spPr>
    </c:plotArea>
    <c:legend>
      <c:legendPos val="r"/>
      <c:layout>
        <c:manualLayout>
          <c:xMode val="edge"/>
          <c:yMode val="edge"/>
          <c:x val="0.82280701754386765"/>
          <c:y val="3.7037037037037056E-2"/>
          <c:w val="0.15263157894736842"/>
          <c:h val="0.15637860082304528"/>
        </c:manualLayout>
      </c:layout>
      <c:spPr>
        <a:noFill/>
        <a:ln w="3175">
          <a:solidFill>
            <a:srgbClr val="000000"/>
          </a:solidFill>
          <a:prstDash val="solid"/>
        </a:ln>
      </c:spPr>
      <c:txPr>
        <a:bodyPr/>
        <a:lstStyle/>
        <a:p>
          <a:pPr>
            <a:defRPr sz="800" b="0" i="0" u="none" strike="noStrike" baseline="0">
              <a:solidFill>
                <a:srgbClr val="000000"/>
              </a:solidFill>
              <a:latin typeface="Simplified Arabic"/>
              <a:ea typeface="Simplified Arabic"/>
              <a:cs typeface="+mn-cs"/>
            </a:defRPr>
          </a:pPr>
          <a:endParaRPr lang="ar-SA"/>
        </a:p>
      </c:txPr>
    </c:legend>
    <c:plotVisOnly val="1"/>
    <c:dispBlanksAs val="gap"/>
  </c:chart>
  <c:spPr>
    <a:noFill/>
    <a:ln w="12700">
      <a:solidFill>
        <a:srgbClr val="000000"/>
      </a:solidFill>
      <a:prstDash val="soli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0433194172876042"/>
          <c:y val="3.4090909090909095E-2"/>
          <c:w val="0.86935228733992143"/>
          <c:h val="0.8333333333333337"/>
        </c:manualLayout>
      </c:layout>
      <c:barChart>
        <c:barDir val="col"/>
        <c:grouping val="clustered"/>
        <c:ser>
          <c:idx val="0"/>
          <c:order val="0"/>
          <c:tx>
            <c:strRef>
              <c:f>Sheet1!$A$2</c:f>
              <c:strCache>
                <c:ptCount val="1"/>
                <c:pt idx="0">
                  <c:v>Males</c:v>
                </c:pt>
              </c:strCache>
            </c:strRef>
          </c:tx>
          <c:spPr>
            <a:solidFill>
              <a:srgbClr val="9999FF"/>
            </a:solidFill>
            <a:ln w="12697">
              <a:solidFill>
                <a:srgbClr val="000000"/>
              </a:solidFill>
              <a:prstDash val="solid"/>
            </a:ln>
          </c:spPr>
          <c:dLbls>
            <c:dLbl>
              <c:idx val="0"/>
              <c:layout>
                <c:manualLayout>
                  <c:x val="-1.2759170653907611E-2"/>
                  <c:y val="-3.8299579364806477E-2"/>
                </c:manualLayout>
              </c:layout>
              <c:dLblPos val="outEnd"/>
              <c:showVal val="1"/>
            </c:dLbl>
            <c:dLbl>
              <c:idx val="1"/>
              <c:layout>
                <c:manualLayout>
                  <c:x val="9.4062316284538507E-3"/>
                  <c:y val="-5.0697084917617902E-2"/>
                </c:manualLayout>
              </c:layout>
              <c:dLblPos val="outEnd"/>
              <c:showVal val="1"/>
            </c:dLbl>
            <c:txPr>
              <a:bodyPr/>
              <a:lstStyle/>
              <a:p>
                <a:pPr>
                  <a:defRPr sz="800" b="0" i="0" u="none" strike="noStrike" baseline="0">
                    <a:solidFill>
                      <a:srgbClr val="000000"/>
                    </a:solidFill>
                    <a:latin typeface="Arial"/>
                    <a:ea typeface="Arial"/>
                    <a:cs typeface="+mn-cs"/>
                  </a:defRPr>
                </a:pPr>
                <a:endParaRPr lang="ar-SA"/>
              </a:p>
            </c:txPr>
            <c:showVal val="1"/>
          </c:dLbls>
          <c:cat>
            <c:strRef>
              <c:f>Sheet1!$B$1:$C$1</c:f>
              <c:strCache>
                <c:ptCount val="2"/>
                <c:pt idx="0">
                  <c:v>Permanent Paid Worker</c:v>
                </c:pt>
                <c:pt idx="1">
                  <c:v>Unpaid household members </c:v>
                </c:pt>
              </c:strCache>
            </c:strRef>
          </c:cat>
          <c:val>
            <c:numRef>
              <c:f>Sheet1!$B$2:$C$2</c:f>
              <c:numCache>
                <c:formatCode>#,##0</c:formatCode>
                <c:ptCount val="2"/>
                <c:pt idx="0">
                  <c:v>12969</c:v>
                </c:pt>
                <c:pt idx="1">
                  <c:v>93855</c:v>
                </c:pt>
              </c:numCache>
            </c:numRef>
          </c:val>
        </c:ser>
        <c:ser>
          <c:idx val="1"/>
          <c:order val="1"/>
          <c:tx>
            <c:strRef>
              <c:f>Sheet1!$A$3</c:f>
              <c:strCache>
                <c:ptCount val="1"/>
                <c:pt idx="0">
                  <c:v>Females</c:v>
                </c:pt>
              </c:strCache>
            </c:strRef>
          </c:tx>
          <c:spPr>
            <a:solidFill>
              <a:srgbClr val="993366"/>
            </a:solidFill>
            <a:ln w="12697">
              <a:solidFill>
                <a:srgbClr val="000000"/>
              </a:solidFill>
              <a:prstDash val="solid"/>
            </a:ln>
          </c:spPr>
          <c:dLbls>
            <c:dLbl>
              <c:idx val="0"/>
              <c:layout>
                <c:manualLayout>
                  <c:x val="3.5273368606702327E-2"/>
                  <c:y val="-5.0697484107262512E-2"/>
                </c:manualLayout>
              </c:layout>
              <c:dLblPos val="outEnd"/>
              <c:showVal val="1"/>
            </c:dLbl>
            <c:dLbl>
              <c:idx val="1"/>
              <c:layout>
                <c:manualLayout>
                  <c:x val="1.2106644564166319E-2"/>
                  <c:y val="-4.5628030120689063E-2"/>
                </c:manualLayout>
              </c:layout>
              <c:dLblPos val="outEnd"/>
              <c:showVal val="1"/>
            </c:dLbl>
            <c:txPr>
              <a:bodyPr/>
              <a:lstStyle/>
              <a:p>
                <a:pPr>
                  <a:defRPr sz="800" b="0" i="0" u="none" strike="noStrike" baseline="0">
                    <a:solidFill>
                      <a:srgbClr val="000000"/>
                    </a:solidFill>
                    <a:latin typeface="Arial"/>
                    <a:ea typeface="Arial"/>
                    <a:cs typeface="+mn-cs"/>
                  </a:defRPr>
                </a:pPr>
                <a:endParaRPr lang="ar-SA"/>
              </a:p>
            </c:txPr>
            <c:showVal val="1"/>
          </c:dLbls>
          <c:cat>
            <c:strRef>
              <c:f>Sheet1!$B$1:$C$1</c:f>
              <c:strCache>
                <c:ptCount val="2"/>
                <c:pt idx="0">
                  <c:v>Permanent Paid Worker</c:v>
                </c:pt>
                <c:pt idx="1">
                  <c:v>Unpaid household members </c:v>
                </c:pt>
              </c:strCache>
            </c:strRef>
          </c:cat>
          <c:val>
            <c:numRef>
              <c:f>Sheet1!$B$3:$C$3</c:f>
              <c:numCache>
                <c:formatCode>#,##0</c:formatCode>
                <c:ptCount val="2"/>
                <c:pt idx="0">
                  <c:v>2731</c:v>
                </c:pt>
                <c:pt idx="1">
                  <c:v>41038</c:v>
                </c:pt>
              </c:numCache>
            </c:numRef>
          </c:val>
        </c:ser>
        <c:dLbls>
          <c:showVal val="1"/>
        </c:dLbls>
        <c:axId val="88319104"/>
        <c:axId val="88320640"/>
      </c:barChart>
      <c:catAx>
        <c:axId val="88319104"/>
        <c:scaling>
          <c:orientation val="minMax"/>
        </c:scaling>
        <c:axPos val="b"/>
        <c:numFmt formatCode="General" sourceLinked="1"/>
        <c:tickLblPos val="low"/>
        <c:spPr>
          <a:ln w="3174">
            <a:solidFill>
              <a:srgbClr val="000000"/>
            </a:solidFill>
            <a:prstDash val="solid"/>
          </a:ln>
        </c:spPr>
        <c:txPr>
          <a:bodyPr rot="0" vert="horz"/>
          <a:lstStyle/>
          <a:p>
            <a:pPr>
              <a:defRPr sz="800" b="1" i="0" u="none" strike="noStrike" baseline="0">
                <a:solidFill>
                  <a:srgbClr val="000000"/>
                </a:solidFill>
                <a:latin typeface="Arial" pitchFamily="34" charset="0"/>
                <a:ea typeface="Simplified Arabic"/>
                <a:cs typeface="Arial" pitchFamily="34" charset="0"/>
              </a:defRPr>
            </a:pPr>
            <a:endParaRPr lang="ar-SA"/>
          </a:p>
        </c:txPr>
        <c:crossAx val="88320640"/>
        <c:crosses val="autoZero"/>
        <c:auto val="1"/>
        <c:lblAlgn val="ctr"/>
        <c:lblOffset val="100"/>
        <c:tickLblSkip val="1"/>
        <c:tickMarkSkip val="1"/>
      </c:catAx>
      <c:valAx>
        <c:axId val="88320640"/>
        <c:scaling>
          <c:orientation val="minMax"/>
          <c:max val="100000"/>
        </c:scaling>
        <c:axPos val="l"/>
        <c:numFmt formatCode="#,##0" sourceLinked="1"/>
        <c:tickLblPos val="nextTo"/>
        <c:spPr>
          <a:ln w="3174">
            <a:solidFill>
              <a:srgbClr val="000000"/>
            </a:solidFill>
            <a:prstDash val="solid"/>
          </a:ln>
        </c:spPr>
        <c:txPr>
          <a:bodyPr rot="0" vert="horz"/>
          <a:lstStyle/>
          <a:p>
            <a:pPr>
              <a:defRPr sz="800" b="1" i="0" u="none" strike="noStrike" baseline="0">
                <a:solidFill>
                  <a:srgbClr val="000000"/>
                </a:solidFill>
                <a:latin typeface="Arial"/>
                <a:ea typeface="Arial"/>
                <a:cs typeface="Arial"/>
              </a:defRPr>
            </a:pPr>
            <a:endParaRPr lang="ar-SA"/>
          </a:p>
        </c:txPr>
        <c:crossAx val="88319104"/>
        <c:crosses val="autoZero"/>
        <c:crossBetween val="between"/>
        <c:majorUnit val="20000"/>
        <c:minorUnit val="2000"/>
      </c:valAx>
      <c:spPr>
        <a:noFill/>
        <a:ln w="25394">
          <a:noFill/>
        </a:ln>
      </c:spPr>
    </c:plotArea>
    <c:legend>
      <c:legendPos val="r"/>
      <c:layout>
        <c:manualLayout>
          <c:xMode val="edge"/>
          <c:yMode val="edge"/>
          <c:x val="0.77317024367170084"/>
          <c:y val="2.7523233415565881E-2"/>
          <c:w val="0.21492069472177244"/>
          <c:h val="0.15564642402532508"/>
        </c:manualLayout>
      </c:layout>
      <c:spPr>
        <a:noFill/>
        <a:ln w="3174">
          <a:solidFill>
            <a:srgbClr val="000000"/>
          </a:solidFill>
          <a:prstDash val="solid"/>
        </a:ln>
      </c:spPr>
      <c:txPr>
        <a:bodyPr/>
        <a:lstStyle/>
        <a:p>
          <a:pPr>
            <a:defRPr sz="800" b="0" i="0" u="none" strike="noStrike" baseline="0">
              <a:solidFill>
                <a:srgbClr val="000000"/>
              </a:solidFill>
              <a:latin typeface="Arial" pitchFamily="34" charset="0"/>
              <a:ea typeface="Simplified Arabic"/>
              <a:cs typeface="Arial" pitchFamily="34" charset="0"/>
            </a:defRPr>
          </a:pPr>
          <a:endParaRPr lang="ar-SA"/>
        </a:p>
      </c:txPr>
    </c:legend>
    <c:plotVisOnly val="1"/>
    <c:dispBlanksAs val="gap"/>
  </c:chart>
  <c:spPr>
    <a:noFill/>
    <a:ln w="6349" cap="flat" cmpd="sng" algn="ctr">
      <a:solidFill>
        <a:srgbClr val="000000"/>
      </a:solidFill>
      <a:prstDash val="solid"/>
      <a:miter lim="800000"/>
      <a:headEnd type="none" w="med" len="med"/>
      <a:tailEnd type="none" w="med" len="med"/>
    </a:ln>
  </c:spPr>
  <c:txPr>
    <a:bodyPr/>
    <a:lstStyle/>
    <a:p>
      <a:pPr>
        <a:defRPr sz="1150" b="1"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EF7E19-3909-4CAC-9BC2-3520D0914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2075</TotalTime>
  <Pages>29</Pages>
  <Words>10372</Words>
  <Characters>59125</Characters>
  <Application>Microsoft Office Word</Application>
  <DocSecurity>0</DocSecurity>
  <Lines>492</Lines>
  <Paragraphs>138</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arwa</Company>
  <LinksUpToDate>false</LinksUpToDate>
  <CharactersWithSpaces>69359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ABUMADA</dc:creator>
  <cp:keywords/>
  <dc:description/>
  <cp:lastModifiedBy>ahmadm</cp:lastModifiedBy>
  <cp:revision>185</cp:revision>
  <cp:lastPrinted>2012-01-08T10:20:00Z</cp:lastPrinted>
  <dcterms:created xsi:type="dcterms:W3CDTF">2011-09-10T08:22:00Z</dcterms:created>
  <dcterms:modified xsi:type="dcterms:W3CDTF">2012-01-08T10:47:00Z</dcterms:modified>
</cp:coreProperties>
</file>